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C30" w:rsidRDefault="00705C30">
      <w:r>
        <w:t>ITAR Memo</w:t>
      </w:r>
    </w:p>
    <w:p w:rsidR="00705C30" w:rsidRDefault="00705C30">
      <w:r>
        <w:t>Date</w:t>
      </w:r>
      <w:proofErr w:type="gramStart"/>
      <w:r>
        <w:t>:5</w:t>
      </w:r>
      <w:proofErr w:type="gramEnd"/>
      <w:r>
        <w:t>/19/2015</w:t>
      </w:r>
    </w:p>
    <w:p w:rsidR="00D23CB1" w:rsidRDefault="00705C30">
      <w:proofErr w:type="spellStart"/>
      <w:r>
        <w:t>Re</w:t>
      </w:r>
      <w:proofErr w:type="gramStart"/>
      <w:r>
        <w:t>:Discussion</w:t>
      </w:r>
      <w:proofErr w:type="spellEnd"/>
      <w:proofErr w:type="gramEnd"/>
      <w:r>
        <w:t xml:space="preserve"> with Mae Chu, Global </w:t>
      </w:r>
      <w:proofErr w:type="spellStart"/>
      <w:r>
        <w:t>Logisitcs</w:t>
      </w:r>
      <w:proofErr w:type="spellEnd"/>
      <w:r>
        <w:t xml:space="preserve"> and Shipping, regarding disposition of DSP-73 for Taiwan Shipment</w:t>
      </w:r>
    </w:p>
    <w:p w:rsidR="00705C30" w:rsidRDefault="00705C30">
      <w:r>
        <w:t>On May 19, 2015, I had a ~20 minute telephone conversation with Mae Chu, the owner and operator of Global Logistics and Shipping (“Global”). Global has acted as our freight forwarder for a number of shipments, and handled the freight forwarding for the shipment of DSP-73 licensed inertial navigation systems to Taiwan in 2013. Global lodged the license with the Port of Long Beach in 2013 for our outbound shipment, and has in the past provided scanned copies of the decremented license. Global had retained the decremented license in their files</w:t>
      </w:r>
      <w:r w:rsidR="002E48F9">
        <w:t xml:space="preserve"> since 2013</w:t>
      </w:r>
      <w:r>
        <w:t xml:space="preserve"> and will return this license to MBARI via </w:t>
      </w:r>
      <w:proofErr w:type="spellStart"/>
      <w:r>
        <w:t>Fedex</w:t>
      </w:r>
      <w:proofErr w:type="spellEnd"/>
      <w:r>
        <w:t xml:space="preserve"> (expected arrival on 5/20/2015).</w:t>
      </w:r>
    </w:p>
    <w:p w:rsidR="00705C30" w:rsidRDefault="00705C30">
      <w:r>
        <w:t xml:space="preserve">Global was responsible for contacting KSI in 2013 and arranging for brokering of the return shipment through US customs. Global is not a licensed or bonded broker, so must work thru a third party broker to bring goods into the US. Based on US CBP policy (see </w:t>
      </w:r>
      <w:hyperlink r:id="rId5" w:history="1">
        <w:r w:rsidRPr="00044AAA">
          <w:rPr>
            <w:rStyle w:val="Hyperlink"/>
          </w:rPr>
          <w:t>http://www.millerchevalier.com/Publications/MillerChevalierPublications?find=27202</w:t>
        </w:r>
      </w:hyperlink>
      <w:r>
        <w:t xml:space="preserve">) the DSP-73 should be submitted to CBP at the port of entry along with CBP form 3461 for proper incrementing at time of entry. </w:t>
      </w:r>
      <w:r w:rsidR="002E48F9">
        <w:t>KSI prepared and submitted the CBP 3461 for this shipment. In Ms. Chu’s professional experience handling ITAR controlled items, a reasonable course of action at this point</w:t>
      </w:r>
      <w:r w:rsidR="00F328EC">
        <w:t xml:space="preserve"> would be to contact CBP and pursue having the DSP-73 incremented.</w:t>
      </w:r>
      <w:bookmarkStart w:id="0" w:name="_GoBack"/>
      <w:bookmarkEnd w:id="0"/>
    </w:p>
    <w:sectPr w:rsidR="00705C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C30"/>
    <w:rsid w:val="002E48F9"/>
    <w:rsid w:val="00705C30"/>
    <w:rsid w:val="00A77A09"/>
    <w:rsid w:val="00BE6A13"/>
    <w:rsid w:val="00F32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C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C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illerchevalier.com/Publications/MillerChevalierPublications?find=2720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1</cp:revision>
  <dcterms:created xsi:type="dcterms:W3CDTF">2015-05-20T14:49:00Z</dcterms:created>
  <dcterms:modified xsi:type="dcterms:W3CDTF">2015-05-20T15:20:00Z</dcterms:modified>
</cp:coreProperties>
</file>