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06" w:rsidRPr="00CE1979" w:rsidRDefault="003F2D06" w:rsidP="006B6CDB">
      <w:pPr>
        <w:spacing w:after="0" w:line="240" w:lineRule="auto"/>
        <w:rPr>
          <w:rFonts w:cstheme="minorHAnsi"/>
        </w:rPr>
      </w:pPr>
    </w:p>
    <w:p w:rsidR="00840BAD" w:rsidRPr="00D05AF4" w:rsidRDefault="00840BAD" w:rsidP="00840BAD">
      <w:pPr>
        <w:ind w:left="360"/>
        <w:rPr>
          <w:b/>
          <w:sz w:val="32"/>
          <w:u w:val="single"/>
        </w:rPr>
      </w:pPr>
      <w:r w:rsidRPr="00D05AF4">
        <w:rPr>
          <w:b/>
          <w:sz w:val="32"/>
          <w:u w:val="single"/>
        </w:rPr>
        <w:t>Materials</w:t>
      </w:r>
    </w:p>
    <w:p w:rsidR="00840BAD" w:rsidRDefault="00840BAD" w:rsidP="00840BAD">
      <w:pPr>
        <w:pStyle w:val="ListParagraph"/>
        <w:numPr>
          <w:ilvl w:val="0"/>
          <w:numId w:val="3"/>
        </w:numPr>
        <w:ind w:left="1080"/>
      </w:pPr>
      <w:r>
        <w:t>¼ ” wide Self-vulcanizing Rubber</w:t>
      </w:r>
    </w:p>
    <w:p w:rsidR="00840BAD" w:rsidRDefault="00840BAD" w:rsidP="00840BAD">
      <w:pPr>
        <w:pStyle w:val="ListParagraph"/>
        <w:numPr>
          <w:ilvl w:val="0"/>
          <w:numId w:val="3"/>
        </w:numPr>
        <w:ind w:left="1080"/>
      </w:pPr>
      <w:proofErr w:type="spellStart"/>
      <w:r>
        <w:t>Devcon</w:t>
      </w:r>
      <w:proofErr w:type="spellEnd"/>
      <w:r>
        <w:t xml:space="preserve"> FL-20 Primer No.15985</w:t>
      </w:r>
    </w:p>
    <w:p w:rsidR="00840BAD" w:rsidRDefault="00840BAD" w:rsidP="00EE0C74">
      <w:pPr>
        <w:pStyle w:val="ListParagraph"/>
        <w:numPr>
          <w:ilvl w:val="0"/>
          <w:numId w:val="3"/>
        </w:numPr>
        <w:ind w:left="1080"/>
      </w:pPr>
      <w:proofErr w:type="spellStart"/>
      <w:r>
        <w:t>Devcon</w:t>
      </w:r>
      <w:proofErr w:type="spellEnd"/>
      <w:r>
        <w:t xml:space="preserve"> </w:t>
      </w:r>
      <w:proofErr w:type="spellStart"/>
      <w:r>
        <w:t>Flexane</w:t>
      </w:r>
      <w:proofErr w:type="spellEnd"/>
      <w:r>
        <w:t xml:space="preserve"> 94 Liquid 15250</w:t>
      </w:r>
    </w:p>
    <w:p w:rsidR="00840BAD" w:rsidRDefault="00840BAD" w:rsidP="00840BAD">
      <w:pPr>
        <w:pStyle w:val="ListParagraph"/>
        <w:numPr>
          <w:ilvl w:val="0"/>
          <w:numId w:val="3"/>
        </w:numPr>
        <w:ind w:left="1080"/>
      </w:pPr>
      <w:r>
        <w:t>Cable Assembly</w:t>
      </w:r>
    </w:p>
    <w:p w:rsidR="00840BAD" w:rsidRDefault="00840BAD" w:rsidP="00840BAD">
      <w:pPr>
        <w:pStyle w:val="ListParagraph"/>
        <w:numPr>
          <w:ilvl w:val="0"/>
          <w:numId w:val="3"/>
        </w:numPr>
        <w:ind w:left="1080"/>
      </w:pPr>
      <w:r>
        <w:t>Sand Paper</w:t>
      </w:r>
    </w:p>
    <w:p w:rsidR="005B5B26" w:rsidRDefault="005B5B26" w:rsidP="00840BAD">
      <w:pPr>
        <w:pStyle w:val="ListParagraph"/>
        <w:numPr>
          <w:ilvl w:val="0"/>
          <w:numId w:val="3"/>
        </w:numPr>
        <w:ind w:left="1080"/>
      </w:pPr>
      <w:r>
        <w:t>Gloves</w:t>
      </w:r>
    </w:p>
    <w:p w:rsidR="00840BAD" w:rsidRDefault="00840BAD" w:rsidP="00840BAD">
      <w:pPr>
        <w:ind w:left="360"/>
        <w:rPr>
          <w:noProof/>
        </w:rPr>
      </w:pPr>
    </w:p>
    <w:p w:rsidR="00840BAD" w:rsidRDefault="00840BAD" w:rsidP="00840BAD">
      <w:pPr>
        <w:ind w:left="360"/>
        <w:jc w:val="center"/>
      </w:pPr>
    </w:p>
    <w:p w:rsidR="00840BAD" w:rsidRPr="00D05AF4" w:rsidRDefault="00840BAD" w:rsidP="00840BAD">
      <w:pPr>
        <w:ind w:left="360"/>
        <w:rPr>
          <w:b/>
          <w:sz w:val="32"/>
          <w:u w:val="single"/>
        </w:rPr>
      </w:pPr>
      <w:r w:rsidRPr="00D05AF4">
        <w:rPr>
          <w:b/>
          <w:sz w:val="32"/>
          <w:u w:val="single"/>
        </w:rPr>
        <w:t>Safety</w:t>
      </w:r>
    </w:p>
    <w:p w:rsidR="00D05AF4" w:rsidRPr="00D05AF4" w:rsidRDefault="00D05AF4" w:rsidP="00840BAD">
      <w:pPr>
        <w:ind w:left="360"/>
      </w:pPr>
      <w:r w:rsidRPr="00D05AF4">
        <w:t xml:space="preserve">Please make sure </w:t>
      </w:r>
      <w:r w:rsidR="00843567">
        <w:t>to pour the resin</w:t>
      </w:r>
      <w:r w:rsidRPr="00D05AF4">
        <w:t xml:space="preserve"> in a fume hood or well ventilated area</w:t>
      </w:r>
    </w:p>
    <w:p w:rsidR="00840BAD" w:rsidRPr="00B32E78" w:rsidRDefault="006658BD" w:rsidP="00840BAD">
      <w:pPr>
        <w:ind w:left="360"/>
        <w:rPr>
          <w:b/>
          <w:sz w:val="32"/>
          <w:u w:val="single"/>
        </w:rPr>
      </w:pPr>
      <w:r>
        <w:rPr>
          <w:b/>
          <w:sz w:val="32"/>
          <w:u w:val="single"/>
        </w:rPr>
        <w:t xml:space="preserve">Potting </w:t>
      </w:r>
      <w:r w:rsidR="00840BAD" w:rsidRPr="00B32E78">
        <w:rPr>
          <w:b/>
          <w:sz w:val="32"/>
          <w:u w:val="single"/>
        </w:rPr>
        <w:t>Procedure</w:t>
      </w:r>
      <w:r w:rsidR="00B32E78">
        <w:rPr>
          <w:b/>
          <w:sz w:val="32"/>
          <w:u w:val="single"/>
        </w:rPr>
        <w:t>:</w:t>
      </w:r>
    </w:p>
    <w:p w:rsidR="006B6CDB" w:rsidRPr="00CE1979" w:rsidRDefault="006B6CDB"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rPr>
      </w:pPr>
    </w:p>
    <w:p w:rsidR="00CE1979" w:rsidRPr="00CE1979" w:rsidRDefault="00CE1979" w:rsidP="006B6CDB">
      <w:pPr>
        <w:pStyle w:val="ListParagraph"/>
        <w:spacing w:after="0" w:line="240" w:lineRule="auto"/>
        <w:jc w:val="center"/>
        <w:rPr>
          <w:rFonts w:cstheme="minorHAnsi"/>
        </w:rPr>
      </w:pPr>
    </w:p>
    <w:p w:rsidR="002B6ED4" w:rsidRDefault="006F7AF3" w:rsidP="00B32E78">
      <w:pPr>
        <w:pStyle w:val="ListParagraph"/>
        <w:numPr>
          <w:ilvl w:val="0"/>
          <w:numId w:val="4"/>
        </w:numPr>
        <w:spacing w:after="0" w:line="240" w:lineRule="auto"/>
        <w:rPr>
          <w:rFonts w:cstheme="minorHAnsi"/>
        </w:rPr>
      </w:pPr>
      <w:r>
        <w:rPr>
          <w:rFonts w:cstheme="minorHAnsi"/>
        </w:rPr>
        <w:t>Solder</w:t>
      </w:r>
    </w:p>
    <w:p w:rsidR="006F7AF3" w:rsidRDefault="002B6ED4" w:rsidP="002B6ED4">
      <w:pPr>
        <w:pStyle w:val="ListParagraph"/>
        <w:numPr>
          <w:ilvl w:val="0"/>
          <w:numId w:val="4"/>
        </w:numPr>
        <w:spacing w:after="0" w:line="240" w:lineRule="auto"/>
        <w:jc w:val="center"/>
        <w:rPr>
          <w:rFonts w:cstheme="minorHAnsi"/>
        </w:rPr>
      </w:pPr>
      <w:r>
        <w:rPr>
          <w:noProof/>
        </w:rPr>
        <w:drawing>
          <wp:inline distT="0" distB="0" distL="0" distR="0">
            <wp:extent cx="2847975" cy="3352800"/>
            <wp:effectExtent l="0" t="4762" r="4762" b="4763"/>
            <wp:docPr id="5" name="Picture 5" descr="C:\Users\ENOLASCO\AppData\Local\Microsoft\Windows\INetCache\Content.Word\0124201042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OLASCO\AppData\Local\Microsoft\Windows\INetCache\Content.Word\0124201042a(1).jpg"/>
                    <pic:cNvPicPr>
                      <a:picLocks noChangeAspect="1" noChangeArrowheads="1"/>
                    </pic:cNvPicPr>
                  </pic:nvPicPr>
                  <pic:blipFill>
                    <a:blip r:embed="rId7" cstate="print">
                      <a:extLst>
                        <a:ext uri="{28A0092B-C50C-407E-A947-70E740481C1C}">
                          <a14:useLocalDpi xmlns:a14="http://schemas.microsoft.com/office/drawing/2010/main" val="0"/>
                        </a:ext>
                      </a:extLst>
                    </a:blip>
                    <a:srcRect l="9880" r="26358"/>
                    <a:stretch>
                      <a:fillRect/>
                    </a:stretch>
                  </pic:blipFill>
                  <pic:spPr bwMode="auto">
                    <a:xfrm rot="5400000">
                      <a:off x="0" y="0"/>
                      <a:ext cx="2847975" cy="3352800"/>
                    </a:xfrm>
                    <a:prstGeom prst="rect">
                      <a:avLst/>
                    </a:prstGeom>
                    <a:noFill/>
                    <a:ln>
                      <a:noFill/>
                    </a:ln>
                    <a:effectLst/>
                  </pic:spPr>
                </pic:pic>
              </a:graphicData>
            </a:graphic>
          </wp:inline>
        </w:drawing>
      </w:r>
    </w:p>
    <w:p w:rsidR="002B6ED4" w:rsidRPr="006F7AF3" w:rsidRDefault="002B6ED4" w:rsidP="002B6ED4">
      <w:pPr>
        <w:pStyle w:val="ListParagraph"/>
        <w:numPr>
          <w:ilvl w:val="0"/>
          <w:numId w:val="4"/>
        </w:numPr>
        <w:spacing w:after="0" w:line="240" w:lineRule="auto"/>
        <w:jc w:val="center"/>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t>PREP CABLE FOR MOLDING:</w:t>
      </w:r>
      <w:r>
        <w:rPr>
          <w:rFonts w:cstheme="minorHAnsi"/>
        </w:rPr>
        <w:t xml:space="preserve"> </w:t>
      </w:r>
      <w:r w:rsidR="003F2D06" w:rsidRPr="00CE1979">
        <w:rPr>
          <w:rFonts w:cstheme="minorHAnsi"/>
        </w:rPr>
        <w:t xml:space="preserve">Fit the cable assembly into the mold, ensuring that the amount of cable jacketing is in the mold evenly. Thoroughly clean blue area </w:t>
      </w:r>
      <w:r w:rsidR="003F2D06" w:rsidRPr="00CE1979">
        <w:rPr>
          <w:rFonts w:cstheme="minorHAnsi"/>
          <w:b/>
        </w:rPr>
        <w:t xml:space="preserve">(See Figure 2) </w:t>
      </w:r>
      <w:r w:rsidR="003F2D06" w:rsidRPr="00CE1979">
        <w:rPr>
          <w:rFonts w:cstheme="minorHAnsi"/>
        </w:rPr>
        <w:t xml:space="preserve">with an abrasive pad so that it is coarse and free from oil and dirt that may clog the "pores" of the rubber. Fit the cable into the mold again and with a sharpie, mark where the end of the mold is on the cable </w:t>
      </w:r>
      <w:r w:rsidR="003F2D06" w:rsidRPr="00CE1979">
        <w:rPr>
          <w:rFonts w:cstheme="minorHAnsi"/>
          <w:b/>
        </w:rPr>
        <w:t xml:space="preserve">(See yellow marks on Figure 2). </w:t>
      </w:r>
    </w:p>
    <w:p w:rsidR="003F2D06" w:rsidRPr="00CE1979" w:rsidRDefault="003F2D06" w:rsidP="006B6CDB">
      <w:pPr>
        <w:pStyle w:val="ListParagraph"/>
        <w:spacing w:after="0" w:line="240" w:lineRule="auto"/>
        <w:rPr>
          <w:rFonts w:cstheme="minorHAnsi"/>
        </w:rPr>
      </w:pPr>
    </w:p>
    <w:p w:rsidR="003F2D06" w:rsidRPr="00B32E78" w:rsidRDefault="006F7AF3" w:rsidP="00B32E78">
      <w:pPr>
        <w:spacing w:after="0" w:line="240" w:lineRule="auto"/>
        <w:ind w:left="360"/>
        <w:jc w:val="center"/>
        <w:rPr>
          <w:rFonts w:cstheme="minorHAnsi"/>
        </w:rPr>
      </w:pPr>
      <w:r>
        <w:rPr>
          <w:noProof/>
        </w:rPr>
        <w:lastRenderedPageBreak/>
        <w:drawing>
          <wp:inline distT="0" distB="0" distL="0" distR="0" wp14:anchorId="3120E07D" wp14:editId="1B25C939">
            <wp:extent cx="47625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62500" cy="1828800"/>
                    </a:xfrm>
                    <a:prstGeom prst="rect">
                      <a:avLst/>
                    </a:prstGeom>
                  </pic:spPr>
                </pic:pic>
              </a:graphicData>
            </a:graphic>
          </wp:inline>
        </w:drawing>
      </w:r>
    </w:p>
    <w:p w:rsidR="003F2D06" w:rsidRDefault="003F2D06" w:rsidP="00B32E78">
      <w:pPr>
        <w:spacing w:after="0" w:line="240" w:lineRule="auto"/>
        <w:ind w:left="360"/>
        <w:jc w:val="center"/>
        <w:rPr>
          <w:rFonts w:cstheme="minorHAnsi"/>
          <w:b/>
        </w:rPr>
      </w:pPr>
      <w:r w:rsidRPr="00B32E78">
        <w:rPr>
          <w:rFonts w:cstheme="minorHAnsi"/>
          <w:b/>
        </w:rPr>
        <w:t>Figure 2:</w:t>
      </w:r>
      <w:r w:rsidR="00CE1979" w:rsidRPr="00B32E78">
        <w:rPr>
          <w:rFonts w:cstheme="minorHAnsi"/>
          <w:b/>
        </w:rPr>
        <w:t xml:space="preserve"> </w:t>
      </w:r>
      <w:r w:rsidRPr="00B32E78">
        <w:rPr>
          <w:rFonts w:cstheme="minorHAnsi"/>
          <w:b/>
        </w:rPr>
        <w:t>Prepping Potting Area</w:t>
      </w:r>
    </w:p>
    <w:p w:rsidR="002B6ED4" w:rsidRDefault="002B6ED4" w:rsidP="00B32E78">
      <w:pPr>
        <w:spacing w:after="0" w:line="240" w:lineRule="auto"/>
        <w:ind w:left="360"/>
        <w:jc w:val="center"/>
        <w:rPr>
          <w:rFonts w:cstheme="minorHAnsi"/>
          <w:b/>
        </w:rPr>
      </w:pPr>
    </w:p>
    <w:p w:rsidR="002B6ED4" w:rsidRDefault="002B6ED4" w:rsidP="00B32E78">
      <w:pPr>
        <w:spacing w:after="0" w:line="240" w:lineRule="auto"/>
        <w:ind w:left="360"/>
        <w:jc w:val="center"/>
        <w:rPr>
          <w:rFonts w:cstheme="minorHAnsi"/>
          <w:b/>
        </w:rPr>
      </w:pPr>
      <w:r>
        <w:rPr>
          <w:noProof/>
        </w:rPr>
      </w:r>
      <w:r>
        <w:rPr>
          <w:rFonts w:cstheme="minorHAnsi"/>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width:251.7pt;height:260.8pt;mso-left-percent:-10001;mso-top-percent:-10001;mso-position-horizontal:absolute;mso-position-horizontal-relative:char;mso-position-vertical:absolute;mso-position-vertical-relative:line;mso-left-percent:-10001;mso-top-percent:-10001">
            <v:imagedata r:id="rId9" o:title="0124201053" croptop="10778f" cropbottom="18206f" cropleft="7246f" cropright="11281f"/>
            <w10:wrap type="none"/>
            <w10:anchorlock/>
          </v:shape>
        </w:pict>
      </w:r>
    </w:p>
    <w:p w:rsidR="002B6ED4" w:rsidRPr="00B32E78" w:rsidRDefault="002B6ED4" w:rsidP="00B32E78">
      <w:pPr>
        <w:spacing w:after="0" w:line="240" w:lineRule="auto"/>
        <w:ind w:left="360"/>
        <w:jc w:val="center"/>
        <w:rPr>
          <w:rFonts w:cstheme="minorHAnsi"/>
          <w:b/>
        </w:rPr>
      </w:pPr>
      <w:r>
        <w:rPr>
          <w:rFonts w:cstheme="minorHAnsi"/>
          <w:b/>
        </w:rPr>
        <w:t>Figure 00: s</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Create a seal for the potting with Electrical tape. Line up the middle of the electrical tape with the sharpie mark (yellow, Figure 3). For the smaller diameter on the mold, wrap the tape approximately seven times, and check to fit. The fit should be snug but doesn’t prevent the mold from closing. (See Figure 4</w:t>
      </w:r>
      <w:proofErr w:type="gramStart"/>
      <w:r w:rsidRPr="00CE1979">
        <w:rPr>
          <w:rFonts w:cstheme="minorHAnsi"/>
        </w:rPr>
        <w:t>) .</w:t>
      </w:r>
      <w:proofErr w:type="gramEnd"/>
      <w:r w:rsidRPr="00CE1979">
        <w:rPr>
          <w:rFonts w:cstheme="minorHAnsi"/>
        </w:rPr>
        <w:t xml:space="preserve"> Take away or add wraps as needed to achieve the result. Apply tape to the main cable; the larger diameter cable needs about 17 tape wraps. The fit should be snug but doesn’t prevent the mold from closing. Take away or add wraps as needed to achieve the result.</w:t>
      </w:r>
    </w:p>
    <w:p w:rsidR="003F2D06" w:rsidRPr="00CE1979" w:rsidRDefault="003F2D06" w:rsidP="006B6CDB">
      <w:pPr>
        <w:pStyle w:val="ListParagraph"/>
        <w:spacing w:after="0" w:line="240" w:lineRule="auto"/>
        <w:rPr>
          <w:rFonts w:cstheme="minorHAnsi"/>
        </w:rPr>
      </w:pPr>
    </w:p>
    <w:p w:rsidR="003F2D06" w:rsidRPr="00B32E78" w:rsidRDefault="001A0D7E" w:rsidP="00B32E78">
      <w:pPr>
        <w:spacing w:after="0" w:line="240" w:lineRule="auto"/>
        <w:ind w:left="1080"/>
        <w:jc w:val="center"/>
        <w:rPr>
          <w:rFonts w:cstheme="minorHAnsi"/>
        </w:rPr>
      </w:pPr>
      <w:r>
        <w:rPr>
          <w:noProof/>
        </w:rPr>
        <w:lastRenderedPageBreak/>
        <w:drawing>
          <wp:inline distT="0" distB="0" distL="0" distR="0" wp14:anchorId="40719444" wp14:editId="03197E9B">
            <wp:extent cx="2009775" cy="4114800"/>
            <wp:effectExtent l="0" t="4762" r="4762" b="4763"/>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2009775" cy="4114800"/>
                    </a:xfrm>
                    <a:prstGeom prst="rect">
                      <a:avLst/>
                    </a:prstGeom>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 xml:space="preserve">Figure 3: </w:t>
      </w:r>
      <w:r w:rsidR="00B32E78" w:rsidRPr="00B32E78">
        <w:rPr>
          <w:rFonts w:cstheme="minorHAnsi"/>
          <w:b/>
        </w:rPr>
        <w:t>of the sharpie line</w:t>
      </w:r>
    </w:p>
    <w:p w:rsidR="003F2D06" w:rsidRPr="00CE1979" w:rsidRDefault="003F2D06" w:rsidP="006B6CDB">
      <w:pPr>
        <w:pStyle w:val="ListParagraph"/>
        <w:spacing w:after="0" w:line="240" w:lineRule="auto"/>
        <w:jc w:val="center"/>
        <w:rPr>
          <w:rFonts w:cstheme="minorHAnsi"/>
        </w:rPr>
      </w:pPr>
    </w:p>
    <w:p w:rsidR="003F2D06" w:rsidRPr="00B32E78" w:rsidRDefault="002B6ED4" w:rsidP="00B32E78">
      <w:pPr>
        <w:spacing w:after="0" w:line="240" w:lineRule="auto"/>
        <w:ind w:left="1080"/>
        <w:jc w:val="center"/>
        <w:rPr>
          <w:rFonts w:cstheme="minorHAnsi"/>
          <w:b/>
        </w:rPr>
      </w:pPr>
      <w:r>
        <w:rPr>
          <w:rFonts w:cstheme="minorHAnsi"/>
          <w:b/>
          <w:noProof/>
        </w:rPr>
        <w:drawing>
          <wp:inline distT="0" distB="0" distL="0" distR="0">
            <wp:extent cx="2733040" cy="2106930"/>
            <wp:effectExtent l="8255" t="0" r="0" b="0"/>
            <wp:docPr id="6" name="Picture 6" descr="C:\Users\ENOLASCO\AppData\Local\Microsoft\Windows\INetCache\Content.Word\01242010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NOLASCO\AppData\Local\Microsoft\Windows\INetCache\Content.Word\0124201046a.jpg"/>
                    <pic:cNvPicPr>
                      <a:picLocks noChangeAspect="1" noChangeArrowheads="1"/>
                    </pic:cNvPicPr>
                  </pic:nvPicPr>
                  <pic:blipFill>
                    <a:blip r:embed="rId11" cstate="print">
                      <a:extLst>
                        <a:ext uri="{28A0092B-C50C-407E-A947-70E740481C1C}">
                          <a14:useLocalDpi xmlns:a14="http://schemas.microsoft.com/office/drawing/2010/main" val="0"/>
                        </a:ext>
                      </a:extLst>
                    </a:blip>
                    <a:srcRect l="26285" t="9505" r="6696" b="21643"/>
                    <a:stretch>
                      <a:fillRect/>
                    </a:stretch>
                  </pic:blipFill>
                  <pic:spPr bwMode="auto">
                    <a:xfrm rot="5400000">
                      <a:off x="0" y="0"/>
                      <a:ext cx="2733040" cy="2106930"/>
                    </a:xfrm>
                    <a:prstGeom prst="rect">
                      <a:avLst/>
                    </a:prstGeom>
                    <a:noFill/>
                    <a:ln>
                      <a:noFill/>
                    </a:ln>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4: Fitting the tape to the mold.</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Do a final test fitting by laying the cable assembly into the mold, and clamping it </w:t>
      </w:r>
      <w:proofErr w:type="gramStart"/>
      <w:r w:rsidRPr="00CE1979">
        <w:rPr>
          <w:rFonts w:cstheme="minorHAnsi"/>
        </w:rPr>
        <w:t>shut.</w:t>
      </w:r>
      <w:proofErr w:type="gramEnd"/>
      <w:r w:rsidRPr="00CE1979">
        <w:rPr>
          <w:rFonts w:cstheme="minorHAnsi"/>
        </w:rPr>
        <w:t xml:space="preserve"> The mold should completely close, and the cable should be snug. Note: There is a chamfer around the hole in the mold and may give the illusion of the cable not fitting. </w:t>
      </w:r>
    </w:p>
    <w:p w:rsidR="003F2D06" w:rsidRPr="00CE1979" w:rsidRDefault="003F2D06" w:rsidP="006B6CDB">
      <w:pPr>
        <w:pStyle w:val="ListParagraph"/>
        <w:spacing w:after="0" w:line="240" w:lineRule="auto"/>
        <w:rPr>
          <w:rFonts w:cstheme="minorHAnsi"/>
        </w:rPr>
      </w:pPr>
    </w:p>
    <w:p w:rsidR="003F2D06" w:rsidRPr="00B32E78" w:rsidRDefault="00E979A0" w:rsidP="00B32E78">
      <w:pPr>
        <w:spacing w:after="0" w:line="240" w:lineRule="auto"/>
        <w:ind w:left="1080"/>
        <w:jc w:val="center"/>
        <w:rPr>
          <w:rFonts w:cstheme="minorHAnsi"/>
          <w:b/>
        </w:rPr>
      </w:pPr>
      <w:r>
        <w:rPr>
          <w:noProof/>
        </w:rPr>
      </w:r>
      <w:r>
        <w:rPr>
          <w:rFonts w:cstheme="minorHAnsi"/>
          <w:b/>
        </w:rPr>
        <w:pict>
          <v:shape id="_x0000_s1031" type="#_x0000_t75" style="width:350.9pt;height:264.85pt;mso-left-percent:-10001;mso-top-percent:-10001;mso-position-horizontal:absolute;mso-position-horizontal-relative:char;mso-position-vertical:absolute;mso-position-vertical-relative:line;mso-left-percent:-10001;mso-top-percent:-10001">
            <v:imagedata r:id="rId12" o:title="0124201047c" croptop="20995f" cropbottom="7421f"/>
            <w10:wrap type="none"/>
            <w10:anchorlock/>
          </v:shape>
        </w:pict>
      </w:r>
    </w:p>
    <w:p w:rsidR="003F2D06" w:rsidRPr="00B32E78" w:rsidRDefault="003F2D06" w:rsidP="00B32E78">
      <w:pPr>
        <w:spacing w:after="0" w:line="240" w:lineRule="auto"/>
        <w:ind w:left="1080"/>
        <w:jc w:val="center"/>
        <w:rPr>
          <w:rFonts w:cstheme="minorHAnsi"/>
          <w:b/>
        </w:rPr>
      </w:pPr>
      <w:r w:rsidRPr="00B32E78">
        <w:rPr>
          <w:rFonts w:cstheme="minorHAnsi"/>
          <w:b/>
        </w:rPr>
        <w:t>Figure 5: Clamp the mold shut</w:t>
      </w:r>
    </w:p>
    <w:p w:rsidR="003F2D06" w:rsidRPr="00CE1979" w:rsidRDefault="003F2D06" w:rsidP="006B6CDB">
      <w:pPr>
        <w:pStyle w:val="ListParagraph"/>
        <w:spacing w:after="0" w:line="240" w:lineRule="auto"/>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t>PRIME POTTING AREA:</w:t>
      </w:r>
      <w:r>
        <w:rPr>
          <w:rFonts w:cstheme="minorHAnsi"/>
        </w:rPr>
        <w:t xml:space="preserve"> </w:t>
      </w:r>
      <w:r w:rsidR="003F2D06" w:rsidRPr="00CE1979">
        <w:rPr>
          <w:rFonts w:cstheme="minorHAnsi"/>
        </w:rPr>
        <w:t xml:space="preserve">Hang the cable assembly, as shown. Used compressed air to blow up any dust or debris that the cable may have on it. Place the hanging cable assembly in front of the fume vacuum (fume hood, well-ventilated area). Put on gloves to prevent your skin oils from contaminating the </w:t>
      </w:r>
      <w:proofErr w:type="spellStart"/>
      <w:r w:rsidR="003F2D06" w:rsidRPr="00CE1979">
        <w:rPr>
          <w:rFonts w:cstheme="minorHAnsi"/>
        </w:rPr>
        <w:t>potting</w:t>
      </w:r>
      <w:proofErr w:type="spellEnd"/>
      <w:r w:rsidR="003F2D06" w:rsidRPr="00CE1979">
        <w:rPr>
          <w:rFonts w:cstheme="minorHAnsi"/>
        </w:rPr>
        <w:t xml:space="preserve"> surface.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9"/>
      </w:tblGrid>
      <w:tr w:rsidR="00CE1979" w:rsidRPr="00CE1979" w:rsidTr="003F2D06">
        <w:tc>
          <w:tcPr>
            <w:tcW w:w="4675" w:type="dxa"/>
          </w:tcPr>
          <w:p w:rsidR="003F2D06" w:rsidRPr="00B32E78" w:rsidRDefault="00E979A0" w:rsidP="00B32E78">
            <w:pPr>
              <w:ind w:left="360"/>
              <w:jc w:val="center"/>
              <w:rPr>
                <w:rFonts w:cstheme="minorHAnsi"/>
              </w:rPr>
            </w:pPr>
            <w:r>
              <w:rPr>
                <w:noProof/>
              </w:rPr>
            </w:r>
            <w:r>
              <w:rPr>
                <w:rFonts w:cstheme="minorHAnsi"/>
              </w:rPr>
              <w:pict>
                <v:shape id="_x0000_s1032" type="#_x0000_t75" style="width:189.75pt;height:252.85pt;mso-left-percent:-10001;mso-top-percent:-10001;mso-position-horizontal:absolute;mso-position-horizontal-relative:char;mso-position-vertical:absolute;mso-position-vertical-relative:line;mso-left-percent:-10001;mso-top-percent:-10001">
                  <v:imagedata r:id="rId13" o:title="0124201058"/>
                  <w10:wrap type="none"/>
                  <w10:anchorlock/>
                </v:shape>
              </w:pict>
            </w:r>
          </w:p>
        </w:tc>
        <w:tc>
          <w:tcPr>
            <w:tcW w:w="4675" w:type="dxa"/>
          </w:tcPr>
          <w:p w:rsidR="003F2D06" w:rsidRPr="00B32E78" w:rsidRDefault="00E979A0" w:rsidP="00B32E78">
            <w:pPr>
              <w:ind w:left="360"/>
              <w:jc w:val="center"/>
              <w:rPr>
                <w:rFonts w:cstheme="minorHAnsi"/>
              </w:rPr>
            </w:pPr>
            <w:r>
              <w:rPr>
                <w:noProof/>
              </w:rPr>
            </w:r>
            <w:r>
              <w:rPr>
                <w:rFonts w:cstheme="minorHAnsi"/>
              </w:rPr>
              <w:pict>
                <v:shape id="_x0000_s1033" type="#_x0000_t75" style="width:189.75pt;height:252.85pt;mso-left-percent:-10001;mso-top-percent:-10001;mso-position-horizontal:absolute;mso-position-horizontal-relative:char;mso-position-vertical:absolute;mso-position-vertical-relative:line;mso-left-percent:-10001;mso-top-percent:-10001">
                  <v:imagedata r:id="rId14" o:title="0124201058b"/>
                  <w10:wrap type="none"/>
                  <w10:anchorlock/>
                </v:shape>
              </w:pict>
            </w:r>
          </w:p>
        </w:tc>
      </w:tr>
      <w:tr w:rsidR="00CE1979" w:rsidRPr="00CE1979" w:rsidTr="003F2D06">
        <w:tc>
          <w:tcPr>
            <w:tcW w:w="4675" w:type="dxa"/>
          </w:tcPr>
          <w:p w:rsidR="003F2D06" w:rsidRPr="00B32E78" w:rsidRDefault="003F2D06" w:rsidP="00B32E78">
            <w:pPr>
              <w:ind w:left="360"/>
              <w:jc w:val="center"/>
              <w:rPr>
                <w:rFonts w:cstheme="minorHAnsi"/>
                <w:b/>
              </w:rPr>
            </w:pPr>
            <w:r w:rsidRPr="00B32E78">
              <w:rPr>
                <w:rFonts w:cstheme="minorHAnsi"/>
                <w:b/>
              </w:rPr>
              <w:t xml:space="preserve">Figure 6: </w:t>
            </w:r>
          </w:p>
        </w:tc>
        <w:tc>
          <w:tcPr>
            <w:tcW w:w="4675" w:type="dxa"/>
          </w:tcPr>
          <w:p w:rsidR="003F2D06" w:rsidRPr="00B32E78" w:rsidRDefault="003F2D06" w:rsidP="00B32E78">
            <w:pPr>
              <w:ind w:left="360"/>
              <w:jc w:val="center"/>
              <w:rPr>
                <w:rFonts w:cstheme="minorHAnsi"/>
                <w:b/>
              </w:rPr>
            </w:pPr>
            <w:r w:rsidRPr="00B32E78">
              <w:rPr>
                <w:rFonts w:cstheme="minorHAnsi"/>
                <w:b/>
              </w:rPr>
              <w:t>Figure 7:</w:t>
            </w:r>
          </w:p>
        </w:tc>
      </w:tr>
    </w:tbl>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Wipe the surface </w:t>
      </w:r>
      <w:r w:rsidRPr="00CE1979">
        <w:rPr>
          <w:rFonts w:cstheme="minorHAnsi"/>
          <w:b/>
        </w:rPr>
        <w:t>(green, Figure 7)</w:t>
      </w:r>
      <w:r w:rsidRPr="00CE1979">
        <w:rPr>
          <w:rFonts w:cstheme="minorHAnsi"/>
        </w:rPr>
        <w:t xml:space="preserve"> with isopropyl alcohol until the cloth no longer picks up the color of the rubber or debris.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To prime, this surface, apply a coat of </w:t>
      </w:r>
      <w:proofErr w:type="spellStart"/>
      <w:r w:rsidRPr="00CE1979">
        <w:rPr>
          <w:rFonts w:cstheme="minorHAnsi"/>
        </w:rPr>
        <w:t>Devcon</w:t>
      </w:r>
      <w:proofErr w:type="spellEnd"/>
      <w:r w:rsidRPr="00CE1979">
        <w:rPr>
          <w:rFonts w:cstheme="minorHAnsi"/>
        </w:rPr>
        <w:t>® FL-20 Primer to the area in the green box in Figure 7 and allow it to dry tack-free for 15-20 minutes.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Apply a second </w:t>
      </w:r>
      <w:r w:rsidR="00CE1979" w:rsidRPr="00CE1979">
        <w:rPr>
          <w:rFonts w:cstheme="minorHAnsi"/>
        </w:rPr>
        <w:t xml:space="preserve">coat </w:t>
      </w:r>
      <w:proofErr w:type="spellStart"/>
      <w:r w:rsidR="00CE1979" w:rsidRPr="00CE1979">
        <w:rPr>
          <w:rFonts w:cstheme="minorHAnsi"/>
        </w:rPr>
        <w:t>Devcon</w:t>
      </w:r>
      <w:proofErr w:type="spellEnd"/>
      <w:r w:rsidRPr="00CE1979">
        <w:rPr>
          <w:rFonts w:cstheme="minorHAnsi"/>
        </w:rPr>
        <w:t>® FL-20 Primer to the area in the green box in Figure 7 and allow it to dry tack-free for 15-20 minutes.</w:t>
      </w:r>
    </w:p>
    <w:p w:rsidR="00CE1979" w:rsidRPr="00CE1979" w:rsidRDefault="00CE1979" w:rsidP="00B32E78">
      <w:pPr>
        <w:pStyle w:val="ListParagraph"/>
        <w:numPr>
          <w:ilvl w:val="0"/>
          <w:numId w:val="4"/>
        </w:numPr>
        <w:spacing w:after="0" w:line="240" w:lineRule="auto"/>
        <w:rPr>
          <w:rFonts w:cstheme="minorHAnsi"/>
        </w:rPr>
      </w:pPr>
      <w:r w:rsidRPr="00CE1979">
        <w:rPr>
          <w:rFonts w:cstheme="minorHAnsi"/>
          <w:b/>
        </w:rPr>
        <w:t>MOLD PREP:</w:t>
      </w:r>
      <w:r w:rsidRPr="00CE1979">
        <w:rPr>
          <w:rFonts w:cstheme="minorHAnsi"/>
        </w:rPr>
        <w:t xml:space="preserve"> Scrape off residual epoxy from the mold. Blow off debris off the mold with compressed air. Wearing gloves, use non-particulate wipes and isopropyl alcohol to wipe down the mold. When moving the molds, be sure not to touch the </w:t>
      </w:r>
      <w:proofErr w:type="spellStart"/>
      <w:r>
        <w:rPr>
          <w:rFonts w:cstheme="minorHAnsi"/>
        </w:rPr>
        <w:t>po</w:t>
      </w:r>
      <w:r w:rsidRPr="00CE1979">
        <w:rPr>
          <w:rFonts w:cstheme="minorHAnsi"/>
        </w:rPr>
        <w:t>tting</w:t>
      </w:r>
      <w:proofErr w:type="spellEnd"/>
      <w:r w:rsidRPr="00CE1979">
        <w:rPr>
          <w:rFonts w:cstheme="minorHAnsi"/>
        </w:rPr>
        <w:t xml:space="preserve"> surface,</w:t>
      </w:r>
      <w:r w:rsidR="005B5B26">
        <w:rPr>
          <w:rFonts w:cstheme="minorHAnsi"/>
        </w:rPr>
        <w:t xml:space="preserve"> and</w:t>
      </w:r>
      <w:r w:rsidRPr="00CE1979">
        <w:rPr>
          <w:rFonts w:cstheme="minorHAnsi"/>
        </w:rPr>
        <w:t xml:space="preserve"> transport mold by the edges. </w:t>
      </w:r>
    </w:p>
    <w:p w:rsidR="006B6CDB" w:rsidRDefault="006B6CDB" w:rsidP="00B32E78">
      <w:pPr>
        <w:pStyle w:val="ListParagraph"/>
        <w:numPr>
          <w:ilvl w:val="0"/>
          <w:numId w:val="4"/>
        </w:numPr>
        <w:spacing w:after="0" w:line="240" w:lineRule="auto"/>
        <w:rPr>
          <w:rFonts w:cstheme="minorHAnsi"/>
        </w:rPr>
      </w:pPr>
      <w:r w:rsidRPr="006B6CDB">
        <w:rPr>
          <w:rFonts w:cstheme="minorHAnsi"/>
          <w:b/>
        </w:rPr>
        <w:t>(Figure 8)</w:t>
      </w:r>
      <w:r>
        <w:rPr>
          <w:rFonts w:cstheme="minorHAnsi"/>
        </w:rPr>
        <w:t xml:space="preserve"> </w:t>
      </w:r>
      <w:r w:rsidR="00CE1979" w:rsidRPr="00CE1979">
        <w:rPr>
          <w:rFonts w:cstheme="minorHAnsi"/>
        </w:rPr>
        <w:t xml:space="preserve">In a well-ventilated area, apply a layer of Mann Release Technologies Ease Release 200 to the mold. Hold the can </w:t>
      </w:r>
      <w:proofErr w:type="spellStart"/>
      <w:r w:rsidR="00CE1979" w:rsidRPr="00CE1979">
        <w:rPr>
          <w:rFonts w:cstheme="minorHAnsi"/>
        </w:rPr>
        <w:t>or</w:t>
      </w:r>
      <w:proofErr w:type="spellEnd"/>
      <w:r w:rsidR="00CE1979" w:rsidRPr="00CE1979">
        <w:rPr>
          <w:rFonts w:cstheme="minorHAnsi"/>
        </w:rPr>
        <w:t xml:space="preserve"> spray gun 6 to 8 inches from the mold surface to ensure a light even coating. Wait 3 min to let it settle. Apply a second layer. Let dry. </w:t>
      </w:r>
    </w:p>
    <w:p w:rsidR="006B6CDB" w:rsidRDefault="006B6CDB" w:rsidP="006B6CDB">
      <w:pPr>
        <w:pStyle w:val="ListParagraph"/>
        <w:spacing w:after="0" w:line="240" w:lineRule="auto"/>
        <w:rPr>
          <w:rFonts w:cstheme="minorHAnsi"/>
        </w:rPr>
      </w:pPr>
    </w:p>
    <w:p w:rsidR="00CE1979" w:rsidRPr="00B32E78" w:rsidRDefault="00CE1979" w:rsidP="00B32E78">
      <w:pPr>
        <w:spacing w:after="0" w:line="240" w:lineRule="auto"/>
        <w:ind w:left="360"/>
        <w:jc w:val="center"/>
        <w:rPr>
          <w:rFonts w:cstheme="minorHAnsi"/>
        </w:rPr>
      </w:pPr>
    </w:p>
    <w:p w:rsidR="003F2D06" w:rsidRPr="00B32E78" w:rsidRDefault="006B6CDB" w:rsidP="00B32E78">
      <w:pPr>
        <w:spacing w:after="0" w:line="240" w:lineRule="auto"/>
        <w:ind w:left="360"/>
        <w:jc w:val="center"/>
        <w:rPr>
          <w:rFonts w:cstheme="minorHAnsi"/>
          <w:b/>
        </w:rPr>
      </w:pPr>
      <w:r w:rsidRPr="00B32E78">
        <w:rPr>
          <w:rFonts w:cstheme="minorHAnsi"/>
          <w:b/>
        </w:rPr>
        <w:t>Figure 8: Adding Mold Release to oil and particulate</w:t>
      </w:r>
      <w:r w:rsidR="00394880" w:rsidRPr="00B32E78">
        <w:rPr>
          <w:rFonts w:cstheme="minorHAnsi"/>
          <w:b/>
        </w:rPr>
        <w:t>-</w:t>
      </w:r>
      <w:r w:rsidRPr="00B32E78">
        <w:rPr>
          <w:rFonts w:cstheme="minorHAnsi"/>
          <w:b/>
        </w:rPr>
        <w:t>free molding surfaces</w:t>
      </w:r>
    </w:p>
    <w:p w:rsidR="006B6CDB" w:rsidRPr="006B6CDB" w:rsidRDefault="006B6CDB" w:rsidP="006B6CDB">
      <w:pPr>
        <w:spacing w:after="0" w:line="240" w:lineRule="auto"/>
        <w:ind w:left="360"/>
        <w:jc w:val="center"/>
        <w:rPr>
          <w:rFonts w:cstheme="minorHAnsi"/>
          <w:b/>
        </w:rPr>
      </w:pPr>
    </w:p>
    <w:p w:rsidR="006B6CDB" w:rsidRDefault="006B6CDB" w:rsidP="00B32E78">
      <w:pPr>
        <w:pStyle w:val="ListParagraph"/>
        <w:numPr>
          <w:ilvl w:val="0"/>
          <w:numId w:val="4"/>
        </w:numPr>
        <w:spacing w:after="0" w:line="240" w:lineRule="auto"/>
      </w:pPr>
      <w:r>
        <w:t>Set up one half of the mold so that it is face up and stable</w:t>
      </w:r>
    </w:p>
    <w:p w:rsidR="006B6CDB" w:rsidRDefault="006B6CDB" w:rsidP="00B32E78">
      <w:pPr>
        <w:pStyle w:val="ListParagraph"/>
        <w:numPr>
          <w:ilvl w:val="0"/>
          <w:numId w:val="4"/>
        </w:numPr>
        <w:spacing w:after="0" w:line="240" w:lineRule="auto"/>
      </w:pPr>
      <w:r w:rsidRPr="006B6CDB">
        <w:rPr>
          <w:b/>
        </w:rPr>
        <w:t>(Figure 9)</w:t>
      </w:r>
      <w:r>
        <w:t xml:space="preserve"> Preferably with two people. Release the cabling assembly and set it into the mold. DO NOT LET THE PRIMERED CABLING ASSEMBLY TOUCH THE POTTING SURFACE. Carefully clamp the other half of the mold onto the assembly.</w:t>
      </w:r>
    </w:p>
    <w:p w:rsidR="006B6CDB" w:rsidRDefault="006B6CDB" w:rsidP="006B6CDB">
      <w:pPr>
        <w:pStyle w:val="ListParagraph"/>
        <w:spacing w:after="0" w:line="240" w:lineRule="auto"/>
      </w:pPr>
    </w:p>
    <w:p w:rsidR="006B6CDB" w:rsidRDefault="006B6CDB" w:rsidP="00B32E78">
      <w:pPr>
        <w:spacing w:after="0" w:line="240" w:lineRule="auto"/>
        <w:ind w:left="360"/>
        <w:jc w:val="center"/>
      </w:pPr>
    </w:p>
    <w:p w:rsidR="006B6CDB" w:rsidRPr="00B32E78" w:rsidRDefault="006B6CDB" w:rsidP="00B32E78">
      <w:pPr>
        <w:spacing w:after="0" w:line="240" w:lineRule="auto"/>
        <w:ind w:left="360"/>
        <w:jc w:val="center"/>
        <w:rPr>
          <w:b/>
        </w:rPr>
      </w:pPr>
      <w:r w:rsidRPr="00B32E78">
        <w:rPr>
          <w:b/>
        </w:rPr>
        <w:t>Figure 9: Carefully set prepped cable into the mold</w:t>
      </w:r>
    </w:p>
    <w:p w:rsidR="006B6CDB" w:rsidRDefault="006B6CDB" w:rsidP="006B6CDB">
      <w:pPr>
        <w:spacing w:after="0" w:line="240" w:lineRule="auto"/>
        <w:ind w:left="360"/>
        <w:jc w:val="center"/>
      </w:pPr>
    </w:p>
    <w:p w:rsidR="006B6CDB" w:rsidRDefault="006B6CDB" w:rsidP="00B32E78">
      <w:pPr>
        <w:pStyle w:val="ListParagraph"/>
        <w:numPr>
          <w:ilvl w:val="0"/>
          <w:numId w:val="4"/>
        </w:numPr>
        <w:spacing w:after="0" w:line="240" w:lineRule="auto"/>
        <w:rPr>
          <w:rFonts w:cstheme="minorHAnsi"/>
        </w:rPr>
      </w:pPr>
      <w:r>
        <w:rPr>
          <w:rFonts w:cstheme="minorHAnsi"/>
        </w:rPr>
        <w:lastRenderedPageBreak/>
        <w:t>Sandwich the cable assembly between the two molds and clamp with the clamp handles up towards the side with the potting opening. (Figure 10)</w:t>
      </w:r>
    </w:p>
    <w:p w:rsidR="00394880" w:rsidRPr="00B32E78" w:rsidRDefault="006B6CDB" w:rsidP="00B32E78">
      <w:pPr>
        <w:pStyle w:val="ListParagraph"/>
        <w:numPr>
          <w:ilvl w:val="0"/>
          <w:numId w:val="4"/>
        </w:numPr>
        <w:spacing w:after="0" w:line="240" w:lineRule="auto"/>
        <w:rPr>
          <w:rFonts w:cstheme="minorHAnsi"/>
        </w:rPr>
      </w:pPr>
      <w:r>
        <w:t xml:space="preserve">Using the self-vulcanizing rubber, create a small dam around the pour opening of the mold. This dam is a reservoir </w:t>
      </w:r>
      <w:r w:rsidR="00394880">
        <w:t>to capture the extra potting.</w:t>
      </w:r>
    </w:p>
    <w:p w:rsidR="00B32E78" w:rsidRDefault="00B32E78" w:rsidP="00B32E78">
      <w:pPr>
        <w:pStyle w:val="ListParagraph"/>
        <w:spacing w:after="0" w:line="240" w:lineRule="auto"/>
        <w:jc w:val="center"/>
      </w:pPr>
      <w:r w:rsidRPr="00B32E78">
        <w:rPr>
          <w:highlight w:val="yellow"/>
        </w:rPr>
        <w:t>Insert Picture here</w:t>
      </w:r>
    </w:p>
    <w:p w:rsidR="00B32E78" w:rsidRPr="00B32E78" w:rsidRDefault="00B32E78" w:rsidP="00B32E78">
      <w:pPr>
        <w:spacing w:after="0" w:line="240" w:lineRule="auto"/>
        <w:ind w:left="360"/>
        <w:jc w:val="center"/>
        <w:rPr>
          <w:b/>
        </w:rPr>
      </w:pPr>
      <w:r>
        <w:rPr>
          <w:b/>
        </w:rPr>
        <w:t>Figure 10</w:t>
      </w:r>
      <w:r w:rsidRPr="00B32E78">
        <w:rPr>
          <w:b/>
        </w:rPr>
        <w:t>: Carefully set prepped cable into the mold</w:t>
      </w:r>
    </w:p>
    <w:p w:rsidR="00B32E78" w:rsidRPr="00B32E78" w:rsidRDefault="00B32E78" w:rsidP="00B32E78">
      <w:pPr>
        <w:pStyle w:val="ListParagraph"/>
        <w:spacing w:after="0" w:line="240" w:lineRule="auto"/>
        <w:jc w:val="center"/>
        <w:rPr>
          <w:rFonts w:cstheme="minorHAnsi"/>
        </w:rPr>
      </w:pPr>
    </w:p>
    <w:p w:rsidR="006B6CDB" w:rsidRPr="00394880" w:rsidRDefault="00394880" w:rsidP="00B32E78">
      <w:pPr>
        <w:pStyle w:val="ListParagraph"/>
        <w:numPr>
          <w:ilvl w:val="0"/>
          <w:numId w:val="4"/>
        </w:numPr>
        <w:spacing w:after="0" w:line="240" w:lineRule="auto"/>
        <w:rPr>
          <w:rFonts w:cstheme="minorHAnsi"/>
        </w:rPr>
      </w:pPr>
      <w:r w:rsidRPr="00394880">
        <w:rPr>
          <w:rFonts w:cstheme="minorHAnsi"/>
          <w:b/>
        </w:rPr>
        <w:t>POTTING THE MOLD:</w:t>
      </w:r>
      <w:r>
        <w:rPr>
          <w:rFonts w:cstheme="minorHAnsi"/>
        </w:rPr>
        <w:t xml:space="preserve"> Take The </w:t>
      </w:r>
      <w:proofErr w:type="spellStart"/>
      <w:r>
        <w:rPr>
          <w:rFonts w:cstheme="minorHAnsi"/>
        </w:rPr>
        <w:t>Devcon</w:t>
      </w:r>
      <w:proofErr w:type="spellEnd"/>
      <w:r>
        <w:rPr>
          <w:rFonts w:cstheme="minorHAnsi"/>
        </w:rPr>
        <w:t xml:space="preserve"> 94 parts out of the oven.</w:t>
      </w:r>
    </w:p>
    <w:p w:rsidR="00394880" w:rsidRDefault="00394880" w:rsidP="00B32E78">
      <w:pPr>
        <w:pStyle w:val="ListParagraph"/>
        <w:numPr>
          <w:ilvl w:val="0"/>
          <w:numId w:val="4"/>
        </w:numPr>
        <w:spacing w:after="0" w:line="240" w:lineRule="auto"/>
        <w:rPr>
          <w:rFonts w:cstheme="minorHAnsi"/>
        </w:rPr>
      </w:pPr>
      <w:r w:rsidRPr="00394880">
        <w:rPr>
          <w:rFonts w:cstheme="minorHAnsi"/>
          <w:b/>
        </w:rPr>
        <w:t>Note:</w:t>
      </w:r>
      <w:r>
        <w:rPr>
          <w:rFonts w:cstheme="minorHAnsi"/>
        </w:rPr>
        <w:t xml:space="preserve"> If the mold requires more than 100g of the combined mixture, due to the set speed of the potting, it is best to make half of the mixture, pour, and make the other half of the mixture and pour. Splitting the job allows you the time to pour slow enough to reduce the number of bubbles without it becoming too viscous before you’ve finished.</w:t>
      </w:r>
    </w:p>
    <w:p w:rsidR="003F2D06" w:rsidRPr="00CE1979" w:rsidRDefault="00394880" w:rsidP="00B32E78">
      <w:pPr>
        <w:pStyle w:val="ListParagraph"/>
        <w:numPr>
          <w:ilvl w:val="0"/>
          <w:numId w:val="4"/>
        </w:numPr>
        <w:spacing w:after="0" w:line="240" w:lineRule="auto"/>
        <w:rPr>
          <w:rFonts w:cstheme="minorHAnsi"/>
        </w:rPr>
      </w:pPr>
      <w:r>
        <w:rPr>
          <w:rFonts w:cstheme="minorHAnsi"/>
        </w:rPr>
        <w:t xml:space="preserve">Measure out Resin. </w:t>
      </w:r>
      <w:r w:rsidR="003F2D06" w:rsidRPr="00CE1979">
        <w:rPr>
          <w:rFonts w:cstheme="minorHAnsi"/>
        </w:rPr>
        <w:t xml:space="preserve">Add </w:t>
      </w:r>
      <w:r>
        <w:rPr>
          <w:rFonts w:cstheme="minorHAnsi"/>
        </w:rPr>
        <w:t xml:space="preserve">respective </w:t>
      </w:r>
      <w:r w:rsidR="003F2D06" w:rsidRPr="00CE1979">
        <w:rPr>
          <w:rFonts w:cstheme="minorHAnsi"/>
        </w:rPr>
        <w:t>hardener to resin.</w:t>
      </w:r>
      <w:r>
        <w:rPr>
          <w:rFonts w:cstheme="minorHAnsi"/>
        </w:rPr>
        <w:t xml:space="preserve"> (See Reference 01)</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Vigorously mix with </w:t>
      </w:r>
      <w:r w:rsidR="00394880">
        <w:rPr>
          <w:rFonts w:cstheme="minorHAnsi"/>
        </w:rPr>
        <w:t>a mixing stirrer</w:t>
      </w:r>
      <w:r w:rsidRPr="00CE1979">
        <w:rPr>
          <w:rFonts w:cstheme="minorHAnsi"/>
        </w:rPr>
        <w:t xml:space="preserve"> for </w:t>
      </w:r>
      <w:r w:rsidR="00394880">
        <w:rPr>
          <w:rFonts w:cstheme="minorHAnsi"/>
        </w:rPr>
        <w:t>one minute</w:t>
      </w:r>
      <w:r w:rsidRPr="00CE1979">
        <w:rPr>
          <w:rFonts w:cstheme="minorHAnsi"/>
        </w:rPr>
        <w:t xml:space="preserve"> while continuously scraping material away from the sides and bottom of the container.</w:t>
      </w: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Transfer the mixed material </w:t>
      </w:r>
      <w:r w:rsidR="00394880">
        <w:rPr>
          <w:rFonts w:cstheme="minorHAnsi"/>
        </w:rPr>
        <w:t xml:space="preserve">into the mold. Pour quickly but carefully to one side of the pouring hole. Over pour so that the potting mixture halfway fills the reservoir. </w:t>
      </w:r>
    </w:p>
    <w:p w:rsidR="00840BAD" w:rsidRPr="00840BAD" w:rsidRDefault="00840BAD" w:rsidP="00840BAD">
      <w:pPr>
        <w:spacing w:after="0" w:line="240" w:lineRule="auto"/>
        <w:rPr>
          <w:rFonts w:cstheme="minorHAnsi"/>
        </w:rPr>
      </w:pPr>
    </w:p>
    <w:p w:rsidR="00394880" w:rsidRPr="00CE1979" w:rsidRDefault="00394880" w:rsidP="00B32E78">
      <w:pPr>
        <w:pStyle w:val="ListParagraph"/>
        <w:numPr>
          <w:ilvl w:val="0"/>
          <w:numId w:val="4"/>
        </w:numPr>
        <w:spacing w:after="0" w:line="240" w:lineRule="auto"/>
        <w:rPr>
          <w:rFonts w:cstheme="minorHAnsi"/>
        </w:rPr>
      </w:pPr>
      <w:r w:rsidRPr="00394880">
        <w:rPr>
          <w:rFonts w:cstheme="minorHAnsi"/>
          <w:b/>
        </w:rPr>
        <w:t>PLACE IN PRESSURE POT</w:t>
      </w:r>
      <w:r w:rsidR="00F96F5B">
        <w:rPr>
          <w:rFonts w:cstheme="minorHAnsi"/>
          <w:b/>
        </w:rPr>
        <w:t xml:space="preserve"> (Figure 11)</w:t>
      </w:r>
      <w:r w:rsidRPr="00394880">
        <w:rPr>
          <w:rFonts w:cstheme="minorHAnsi"/>
          <w:b/>
        </w:rPr>
        <w:t>:</w:t>
      </w:r>
      <w:r>
        <w:rPr>
          <w:rFonts w:cstheme="minorHAnsi"/>
        </w:rPr>
        <w:t xml:space="preserve"> Careful not to the spill the mixture, place the assembly in the pressure pot. Cover pot with </w:t>
      </w:r>
      <w:r w:rsidR="00B32E78">
        <w:rPr>
          <w:rFonts w:cstheme="minorHAnsi"/>
        </w:rPr>
        <w:t xml:space="preserve">the </w:t>
      </w:r>
      <w:r>
        <w:rPr>
          <w:rFonts w:cstheme="minorHAnsi"/>
        </w:rPr>
        <w:t>lid and fully secure. Pressurize pot to 50psi +/- 5 psi.</w:t>
      </w:r>
    </w:p>
    <w:p w:rsidR="00394880" w:rsidRDefault="00394880" w:rsidP="00394880">
      <w:pPr>
        <w:pStyle w:val="ListParagraph"/>
        <w:spacing w:after="0" w:line="240" w:lineRule="auto"/>
        <w:rPr>
          <w:rFonts w:cstheme="minorHAnsi"/>
        </w:rPr>
      </w:pPr>
    </w:p>
    <w:p w:rsidR="003F2D06" w:rsidRPr="00F96F5B" w:rsidRDefault="003F2D06" w:rsidP="00B32E78">
      <w:pPr>
        <w:spacing w:after="0" w:line="240" w:lineRule="auto"/>
        <w:ind w:left="360"/>
        <w:jc w:val="center"/>
        <w:rPr>
          <w:rFonts w:cstheme="minorHAnsi"/>
          <w:b/>
        </w:rPr>
      </w:pPr>
    </w:p>
    <w:p w:rsidR="00394880" w:rsidRPr="00B32E78" w:rsidRDefault="00394880" w:rsidP="00B32E78">
      <w:pPr>
        <w:spacing w:after="0" w:line="240" w:lineRule="auto"/>
        <w:ind w:left="360"/>
        <w:jc w:val="center"/>
        <w:rPr>
          <w:rFonts w:cstheme="minorHAnsi"/>
        </w:rPr>
      </w:pPr>
      <w:r w:rsidRPr="00F96F5B">
        <w:rPr>
          <w:rFonts w:cstheme="minorHAnsi"/>
          <w:b/>
        </w:rPr>
        <w:t xml:space="preserve">Figure </w:t>
      </w:r>
      <w:r w:rsidR="00B32E78" w:rsidRPr="00F96F5B">
        <w:rPr>
          <w:rFonts w:cstheme="minorHAnsi"/>
          <w:b/>
        </w:rPr>
        <w:t>11</w:t>
      </w:r>
      <w:r w:rsidRPr="00F96F5B">
        <w:rPr>
          <w:rFonts w:cstheme="minorHAnsi"/>
          <w:b/>
        </w:rPr>
        <w:t>:</w:t>
      </w:r>
      <w:r w:rsidR="00F96F5B" w:rsidRPr="00F96F5B">
        <w:rPr>
          <w:rFonts w:cstheme="minorHAnsi"/>
          <w:b/>
        </w:rPr>
        <w:t xml:space="preserve"> Carefully place cable assembly into the pressure pot</w:t>
      </w:r>
    </w:p>
    <w:p w:rsidR="00394880" w:rsidRPr="00394880" w:rsidRDefault="00394880" w:rsidP="00394880">
      <w:pPr>
        <w:spacing w:after="0" w:line="240" w:lineRule="auto"/>
        <w:jc w:val="center"/>
        <w:rPr>
          <w:rFonts w:cstheme="minorHAnsi"/>
        </w:rPr>
      </w:pP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Allow curing six (6) hours before </w:t>
      </w:r>
      <w:r w:rsidR="00394880">
        <w:rPr>
          <w:rFonts w:cstheme="minorHAnsi"/>
        </w:rPr>
        <w:t>removing the cable assembly from the mold</w:t>
      </w:r>
      <w:r w:rsidRPr="00CE1979">
        <w:rPr>
          <w:rFonts w:cstheme="minorHAnsi"/>
        </w:rPr>
        <w:t xml:space="preserve">. A full cure takes seven (7) days </w:t>
      </w:r>
      <w:r w:rsidR="00394880">
        <w:rPr>
          <w:rFonts w:cstheme="minorHAnsi"/>
        </w:rPr>
        <w:t>at</w:t>
      </w:r>
      <w:r w:rsidRPr="00CE1979">
        <w:rPr>
          <w:rFonts w:cstheme="minorHAnsi"/>
        </w:rPr>
        <w:t xml:space="preserve"> 70°F</w:t>
      </w:r>
      <w:r w:rsidR="00394880">
        <w:rPr>
          <w:rFonts w:cstheme="minorHAnsi"/>
        </w:rPr>
        <w:t>.</w:t>
      </w:r>
    </w:p>
    <w:p w:rsidR="00394880" w:rsidRDefault="00394880" w:rsidP="00B32E78">
      <w:pPr>
        <w:pStyle w:val="ListParagraph"/>
        <w:numPr>
          <w:ilvl w:val="0"/>
          <w:numId w:val="4"/>
        </w:numPr>
        <w:spacing w:after="0" w:line="240" w:lineRule="auto"/>
        <w:rPr>
          <w:rFonts w:cstheme="minorHAnsi"/>
        </w:rPr>
      </w:pPr>
      <w:r w:rsidRPr="00394880">
        <w:rPr>
          <w:rFonts w:cstheme="minorHAnsi"/>
          <w:b/>
        </w:rPr>
        <w:t>FINISHING:</w:t>
      </w:r>
      <w:r>
        <w:rPr>
          <w:rFonts w:cstheme="minorHAnsi"/>
        </w:rPr>
        <w:t xml:space="preserve"> Remove clamps. Remove cable assembly from the mold. Use ¼” hex key to aid in separating the assembly from the mold.</w:t>
      </w:r>
    </w:p>
    <w:p w:rsidR="00394880" w:rsidRDefault="00394880" w:rsidP="00394880">
      <w:pPr>
        <w:pStyle w:val="ListParagraph"/>
        <w:spacing w:after="0" w:line="240" w:lineRule="auto"/>
        <w:rPr>
          <w:rFonts w:cstheme="minorHAnsi"/>
        </w:rPr>
      </w:pPr>
    </w:p>
    <w:p w:rsidR="00394880" w:rsidRPr="00B32E78" w:rsidRDefault="00394880" w:rsidP="00B32E78">
      <w:pPr>
        <w:spacing w:after="0" w:line="240" w:lineRule="auto"/>
        <w:ind w:left="360"/>
        <w:jc w:val="center"/>
        <w:rPr>
          <w:rFonts w:cstheme="minorHAnsi"/>
        </w:rPr>
      </w:pPr>
    </w:p>
    <w:p w:rsidR="00394880" w:rsidRPr="00B32E78" w:rsidRDefault="00394880" w:rsidP="00B32E78">
      <w:pPr>
        <w:spacing w:after="0" w:line="240" w:lineRule="auto"/>
        <w:ind w:left="360"/>
        <w:jc w:val="center"/>
        <w:rPr>
          <w:rFonts w:cstheme="minorHAnsi"/>
          <w:b/>
        </w:rPr>
      </w:pPr>
      <w:r w:rsidRPr="00B32E78">
        <w:rPr>
          <w:rFonts w:cstheme="minorHAnsi"/>
          <w:b/>
        </w:rPr>
        <w:t xml:space="preserve">Figure </w:t>
      </w:r>
      <w:r w:rsidR="00B32E78">
        <w:rPr>
          <w:rFonts w:cstheme="minorHAnsi"/>
          <w:b/>
        </w:rPr>
        <w:t>12</w:t>
      </w:r>
      <w:r w:rsidRPr="00B32E78">
        <w:rPr>
          <w:rFonts w:cstheme="minorHAnsi"/>
          <w:b/>
        </w:rPr>
        <w:t>: Use Hex Key to separate the mold from the cable assembly</w:t>
      </w:r>
    </w:p>
    <w:p w:rsidR="00394880" w:rsidRPr="00394880" w:rsidRDefault="00394880" w:rsidP="00394880">
      <w:pPr>
        <w:spacing w:after="0" w:line="240" w:lineRule="auto"/>
        <w:ind w:left="360"/>
        <w:jc w:val="center"/>
        <w:rPr>
          <w:rFonts w:cstheme="minorHAnsi"/>
        </w:rPr>
      </w:pPr>
    </w:p>
    <w:p w:rsidR="00394880" w:rsidRDefault="00394880" w:rsidP="00B32E78">
      <w:pPr>
        <w:pStyle w:val="ListParagraph"/>
        <w:numPr>
          <w:ilvl w:val="0"/>
          <w:numId w:val="4"/>
        </w:numPr>
        <w:spacing w:after="0" w:line="240" w:lineRule="auto"/>
        <w:rPr>
          <w:rFonts w:cstheme="minorHAnsi"/>
        </w:rPr>
      </w:pPr>
      <w:r>
        <w:rPr>
          <w:rFonts w:cstheme="minorHAnsi"/>
          <w:noProof/>
        </w:rPr>
        <w:t xml:space="preserve">Remove electrical tape from cable assembly. With a razor or sandpaper, </w:t>
      </w:r>
      <w:r w:rsidRPr="00394880">
        <w:rPr>
          <w:rFonts w:cstheme="minorHAnsi"/>
          <w:i/>
          <w:noProof/>
          <w:u w:val="single"/>
        </w:rPr>
        <w:t>carefully</w:t>
      </w:r>
      <w:r>
        <w:rPr>
          <w:rFonts w:cstheme="minorHAnsi"/>
          <w:i/>
          <w:noProof/>
          <w:u w:val="single"/>
        </w:rPr>
        <w:t xml:space="preserve"> (DO NOT CUT CABLE)</w:t>
      </w:r>
      <w:r>
        <w:rPr>
          <w:rFonts w:cstheme="minorHAnsi"/>
          <w:noProof/>
        </w:rPr>
        <w:t xml:space="preserve"> remove flashing from the mold. </w:t>
      </w:r>
    </w:p>
    <w:p w:rsidR="00394880" w:rsidRDefault="00394880" w:rsidP="00394880">
      <w:pPr>
        <w:pStyle w:val="ListParagraph"/>
        <w:spacing w:after="0" w:line="240" w:lineRule="auto"/>
        <w:rPr>
          <w:rFonts w:cstheme="minorHAnsi"/>
        </w:rPr>
      </w:pPr>
    </w:p>
    <w:p w:rsidR="00394880" w:rsidRPr="00394880" w:rsidRDefault="00394880" w:rsidP="00394880">
      <w:pPr>
        <w:spacing w:after="0" w:line="240" w:lineRule="auto"/>
        <w:ind w:left="360"/>
        <w:rPr>
          <w:rFonts w:cstheme="minorHAnsi"/>
        </w:rPr>
      </w:pPr>
    </w:p>
    <w:p w:rsidR="00394880" w:rsidRPr="00394880" w:rsidRDefault="00394880" w:rsidP="00394880">
      <w:pPr>
        <w:pStyle w:val="ListParagraph"/>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394880" w:rsidTr="00B32E78">
        <w:tc>
          <w:tcPr>
            <w:tcW w:w="5395" w:type="dxa"/>
          </w:tcPr>
          <w:p w:rsidR="00394880" w:rsidRPr="00B32E78" w:rsidRDefault="00394880" w:rsidP="00394880">
            <w:pPr>
              <w:jc w:val="center"/>
              <w:rPr>
                <w:rFonts w:cstheme="minorHAnsi"/>
                <w:b/>
              </w:rPr>
            </w:pPr>
          </w:p>
        </w:tc>
        <w:tc>
          <w:tcPr>
            <w:tcW w:w="5395" w:type="dxa"/>
          </w:tcPr>
          <w:p w:rsidR="00394880" w:rsidRPr="00B32E78" w:rsidRDefault="00394880" w:rsidP="00394880">
            <w:pPr>
              <w:jc w:val="center"/>
              <w:rPr>
                <w:rFonts w:cstheme="minorHAnsi"/>
                <w:b/>
              </w:rPr>
            </w:pPr>
            <w:bookmarkStart w:id="0" w:name="_GoBack"/>
            <w:bookmarkEnd w:id="0"/>
          </w:p>
        </w:tc>
      </w:tr>
      <w:tr w:rsidR="00394880" w:rsidTr="00B32E78">
        <w:tc>
          <w:tcPr>
            <w:tcW w:w="5395" w:type="dxa"/>
          </w:tcPr>
          <w:p w:rsidR="00394880" w:rsidRPr="00B32E78" w:rsidRDefault="00B32E78" w:rsidP="00394880">
            <w:pPr>
              <w:jc w:val="center"/>
              <w:rPr>
                <w:rFonts w:cstheme="minorHAnsi"/>
                <w:b/>
              </w:rPr>
            </w:pPr>
            <w:r w:rsidRPr="00B32E78">
              <w:rPr>
                <w:rFonts w:cstheme="minorHAnsi"/>
                <w:b/>
              </w:rPr>
              <w:t>Figure 13</w:t>
            </w:r>
            <w:r w:rsidR="00394880" w:rsidRPr="00B32E78">
              <w:rPr>
                <w:rFonts w:cstheme="minorHAnsi"/>
                <w:b/>
              </w:rPr>
              <w:t>: Cable Assembly released from the mold, with flashing</w:t>
            </w:r>
          </w:p>
        </w:tc>
        <w:tc>
          <w:tcPr>
            <w:tcW w:w="5395" w:type="dxa"/>
          </w:tcPr>
          <w:p w:rsidR="00394880" w:rsidRPr="00B32E78" w:rsidRDefault="00B32E78" w:rsidP="00394880">
            <w:pPr>
              <w:jc w:val="center"/>
              <w:rPr>
                <w:rFonts w:cstheme="minorHAnsi"/>
                <w:b/>
              </w:rPr>
            </w:pPr>
            <w:r w:rsidRPr="00B32E78">
              <w:rPr>
                <w:rFonts w:cstheme="minorHAnsi"/>
                <w:b/>
              </w:rPr>
              <w:t>Figure 14</w:t>
            </w:r>
            <w:r w:rsidR="00394880" w:rsidRPr="00B32E78">
              <w:rPr>
                <w:rFonts w:cstheme="minorHAnsi"/>
                <w:b/>
              </w:rPr>
              <w:t>: Cable Assembly with flashing removed</w:t>
            </w:r>
          </w:p>
        </w:tc>
      </w:tr>
    </w:tbl>
    <w:p w:rsidR="00394880" w:rsidRDefault="00394880" w:rsidP="00394880">
      <w:pPr>
        <w:pStyle w:val="ListParagraph"/>
        <w:spacing w:after="0" w:line="240" w:lineRule="auto"/>
        <w:rPr>
          <w:rFonts w:cstheme="minorHAnsi"/>
        </w:rPr>
      </w:pPr>
    </w:p>
    <w:p w:rsidR="00B32E78" w:rsidRPr="00B32E78" w:rsidRDefault="00394880" w:rsidP="00B32E78">
      <w:pPr>
        <w:spacing w:after="0" w:line="240" w:lineRule="auto"/>
        <w:ind w:left="360"/>
        <w:rPr>
          <w:rFonts w:cstheme="minorHAnsi"/>
          <w:b/>
          <w:sz w:val="32"/>
          <w:u w:val="single"/>
        </w:rPr>
      </w:pPr>
      <w:r w:rsidRPr="00B32E78">
        <w:rPr>
          <w:rFonts w:cstheme="minorHAnsi"/>
          <w:b/>
          <w:sz w:val="32"/>
          <w:u w:val="single"/>
        </w:rPr>
        <w:t>MEGGER TEST:</w:t>
      </w:r>
    </w:p>
    <w:p w:rsidR="006B6CDB" w:rsidRDefault="00394880" w:rsidP="00B32E78">
      <w:pPr>
        <w:spacing w:after="0" w:line="240" w:lineRule="auto"/>
        <w:ind w:left="360"/>
        <w:rPr>
          <w:rFonts w:cstheme="minorHAnsi"/>
        </w:rPr>
      </w:pPr>
      <w:r w:rsidRPr="00B32E78">
        <w:rPr>
          <w:rFonts w:cstheme="minorHAnsi"/>
          <w:sz w:val="32"/>
        </w:rPr>
        <w:t xml:space="preserve"> </w:t>
      </w:r>
      <w:r w:rsidRPr="00B32E78">
        <w:rPr>
          <w:rFonts w:cstheme="minorHAnsi"/>
        </w:rPr>
        <w:t>Ensure that the potting process provided full coverage of the electronics, test the cable assembly.</w:t>
      </w:r>
    </w:p>
    <w:p w:rsidR="00B32E78" w:rsidRPr="00B32E78" w:rsidRDefault="00B32E78" w:rsidP="00B32E78">
      <w:pPr>
        <w:spacing w:after="0" w:line="240" w:lineRule="auto"/>
        <w:ind w:left="360"/>
        <w:rPr>
          <w:rFonts w:cstheme="minorHAnsi"/>
        </w:rPr>
      </w:pPr>
    </w:p>
    <w:p w:rsidR="00B32E78" w:rsidRDefault="00394880" w:rsidP="00B32E78">
      <w:pPr>
        <w:pStyle w:val="ListParagraph"/>
        <w:numPr>
          <w:ilvl w:val="0"/>
          <w:numId w:val="2"/>
        </w:numPr>
        <w:spacing w:after="0" w:line="240" w:lineRule="auto"/>
        <w:rPr>
          <w:rFonts w:cstheme="minorHAnsi"/>
        </w:rPr>
      </w:pPr>
      <w:r w:rsidRPr="00B32E78">
        <w:rPr>
          <w:rFonts w:cstheme="minorHAnsi"/>
        </w:rPr>
        <w:t xml:space="preserve">Obtain </w:t>
      </w:r>
      <w:r w:rsidR="00B32E78">
        <w:rPr>
          <w:rFonts w:cstheme="minorHAnsi"/>
        </w:rPr>
        <w:t>the following:</w:t>
      </w:r>
    </w:p>
    <w:p w:rsidR="00B32E78" w:rsidRDefault="00394880" w:rsidP="00B32E78">
      <w:pPr>
        <w:pStyle w:val="ListParagraph"/>
        <w:numPr>
          <w:ilvl w:val="3"/>
          <w:numId w:val="5"/>
        </w:numPr>
        <w:spacing w:after="0" w:line="240" w:lineRule="auto"/>
        <w:rPr>
          <w:rFonts w:cstheme="minorHAnsi"/>
        </w:rPr>
      </w:pPr>
      <w:r w:rsidRPr="00B32E78">
        <w:rPr>
          <w:rFonts w:cstheme="minorHAnsi"/>
        </w:rPr>
        <w:t xml:space="preserve"> 2500+ V megger</w:t>
      </w:r>
      <w:r w:rsidR="00B32E78">
        <w:rPr>
          <w:rFonts w:cstheme="minorHAnsi"/>
        </w:rPr>
        <w:t xml:space="preserve"> </w:t>
      </w:r>
    </w:p>
    <w:p w:rsidR="00B32E78" w:rsidRDefault="009A2D25" w:rsidP="00B32E78">
      <w:pPr>
        <w:pStyle w:val="ListParagraph"/>
        <w:numPr>
          <w:ilvl w:val="3"/>
          <w:numId w:val="5"/>
        </w:numPr>
        <w:spacing w:after="0" w:line="240" w:lineRule="auto"/>
        <w:rPr>
          <w:rFonts w:cstheme="minorHAnsi"/>
        </w:rPr>
      </w:pPr>
      <w:r>
        <w:rPr>
          <w:rFonts w:cstheme="minorHAnsi"/>
        </w:rPr>
        <w:lastRenderedPageBreak/>
        <w:t>Adapter-</w:t>
      </w:r>
      <w:r w:rsidR="00394880" w:rsidRPr="00B32E78">
        <w:rPr>
          <w:rFonts w:cstheme="minorHAnsi"/>
        </w:rPr>
        <w:t xml:space="preserve"> </w:t>
      </w:r>
      <w:r w:rsidR="00B32E78">
        <w:rPr>
          <w:rFonts w:cstheme="minorHAnsi"/>
        </w:rPr>
        <w:t>F</w:t>
      </w:r>
      <w:r w:rsidR="00B32E78" w:rsidRPr="00B32E78">
        <w:rPr>
          <w:rFonts w:cstheme="minorHAnsi"/>
        </w:rPr>
        <w:t xml:space="preserve">emale to open wire </w:t>
      </w:r>
    </w:p>
    <w:p w:rsidR="00B32E78" w:rsidRDefault="00B32E78" w:rsidP="00B32E78">
      <w:pPr>
        <w:pStyle w:val="ListParagraph"/>
        <w:numPr>
          <w:ilvl w:val="3"/>
          <w:numId w:val="5"/>
        </w:numPr>
        <w:spacing w:after="0" w:line="240" w:lineRule="auto"/>
        <w:rPr>
          <w:rFonts w:cstheme="minorHAnsi"/>
        </w:rPr>
      </w:pPr>
      <w:r>
        <w:rPr>
          <w:rFonts w:cstheme="minorHAnsi"/>
        </w:rPr>
        <w:t>Potted cable assembly</w:t>
      </w:r>
    </w:p>
    <w:p w:rsidR="00B32E78" w:rsidRDefault="00B32E78" w:rsidP="00B32E78">
      <w:pPr>
        <w:pStyle w:val="ListParagraph"/>
        <w:numPr>
          <w:ilvl w:val="3"/>
          <w:numId w:val="5"/>
        </w:numPr>
        <w:spacing w:after="0" w:line="240" w:lineRule="auto"/>
        <w:rPr>
          <w:rFonts w:cstheme="minorHAnsi"/>
        </w:rPr>
      </w:pPr>
      <w:r>
        <w:rPr>
          <w:rFonts w:cstheme="minorHAnsi"/>
        </w:rPr>
        <w:t>Ground</w:t>
      </w:r>
    </w:p>
    <w:p w:rsidR="00B32E78" w:rsidRDefault="00B32E78" w:rsidP="00B32E78">
      <w:pPr>
        <w:pStyle w:val="ListParagraph"/>
        <w:numPr>
          <w:ilvl w:val="3"/>
          <w:numId w:val="5"/>
        </w:numPr>
        <w:spacing w:after="0" w:line="240" w:lineRule="auto"/>
        <w:rPr>
          <w:rFonts w:cstheme="minorHAnsi"/>
        </w:rPr>
      </w:pPr>
      <w:r>
        <w:rPr>
          <w:rFonts w:cstheme="minorHAnsi"/>
        </w:rPr>
        <w:t xml:space="preserve">A </w:t>
      </w:r>
      <w:r w:rsidR="00394880" w:rsidRPr="00B32E78">
        <w:rPr>
          <w:rFonts w:cstheme="minorHAnsi"/>
        </w:rPr>
        <w:t>bucket full of saltwater</w:t>
      </w:r>
    </w:p>
    <w:p w:rsidR="004E0D5F" w:rsidRDefault="004E0D5F" w:rsidP="004E0D5F">
      <w:pPr>
        <w:pStyle w:val="ListParagraph"/>
        <w:spacing w:after="0" w:line="240" w:lineRule="auto"/>
        <w:ind w:left="1080"/>
        <w:rPr>
          <w:rFonts w:cstheme="minorHAnsi"/>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4627"/>
      </w:tblGrid>
      <w:tr w:rsidR="0073376F" w:rsidTr="0073376F">
        <w:tc>
          <w:tcPr>
            <w:tcW w:w="5395" w:type="dxa"/>
          </w:tcPr>
          <w:p w:rsidR="004E0D5F" w:rsidRDefault="004E0D5F" w:rsidP="004E0D5F">
            <w:pPr>
              <w:pStyle w:val="ListParagraph"/>
              <w:ind w:left="0"/>
              <w:jc w:val="center"/>
              <w:rPr>
                <w:rFonts w:cstheme="minorHAnsi"/>
              </w:rPr>
            </w:pPr>
            <w:r>
              <w:rPr>
                <w:noProof/>
              </w:rPr>
              <w:drawing>
                <wp:inline distT="0" distB="0" distL="0" distR="0" wp14:anchorId="407C9CF5" wp14:editId="079E3893">
                  <wp:extent cx="2095365" cy="36200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26092" cy="3673185"/>
                          </a:xfrm>
                          <a:prstGeom prst="rect">
                            <a:avLst/>
                          </a:prstGeom>
                        </pic:spPr>
                      </pic:pic>
                    </a:graphicData>
                  </a:graphic>
                </wp:inline>
              </w:drawing>
            </w:r>
          </w:p>
        </w:tc>
        <w:tc>
          <w:tcPr>
            <w:tcW w:w="5395" w:type="dxa"/>
            <w:vAlign w:val="center"/>
          </w:tcPr>
          <w:p w:rsidR="0073376F" w:rsidRDefault="0073376F" w:rsidP="0073376F">
            <w:pPr>
              <w:pStyle w:val="ListParagraph"/>
              <w:ind w:left="0"/>
              <w:jc w:val="center"/>
              <w:rPr>
                <w:rFonts w:cstheme="minorHAnsi"/>
                <w:noProof/>
              </w:rPr>
            </w:pPr>
          </w:p>
          <w:p w:rsidR="0073376F" w:rsidRDefault="0073376F" w:rsidP="0073376F">
            <w:pPr>
              <w:pStyle w:val="ListParagraph"/>
              <w:ind w:left="0"/>
              <w:jc w:val="center"/>
              <w:rPr>
                <w:rFonts w:cstheme="minorHAnsi"/>
                <w:noProof/>
              </w:rPr>
            </w:pPr>
          </w:p>
          <w:p w:rsidR="004E0D5F" w:rsidRDefault="0073376F" w:rsidP="0073376F">
            <w:pPr>
              <w:pStyle w:val="ListParagraph"/>
              <w:ind w:left="0"/>
              <w:jc w:val="center"/>
              <w:rPr>
                <w:rFonts w:cstheme="minorHAnsi"/>
              </w:rPr>
            </w:pPr>
            <w:r w:rsidRPr="0073376F">
              <w:rPr>
                <w:rFonts w:cstheme="minorHAnsi"/>
                <w:noProof/>
              </w:rPr>
              <w:drawing>
                <wp:inline distT="0" distB="0" distL="0" distR="0">
                  <wp:extent cx="2733675" cy="2390748"/>
                  <wp:effectExtent l="19050" t="19050" r="9525" b="10160"/>
                  <wp:docPr id="23" name="Picture 23" descr="C:\Users\ENOLASCO\Downloads\120319094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OLASCO\Downloads\1203190946c.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l="17851" r="24977"/>
                          <a:stretch/>
                        </pic:blipFill>
                        <pic:spPr bwMode="auto">
                          <a:xfrm rot="10800000" flipV="1">
                            <a:off x="0" y="0"/>
                            <a:ext cx="2742415" cy="2398392"/>
                          </a:xfrm>
                          <a:prstGeom prst="rect">
                            <a:avLst/>
                          </a:prstGeom>
                          <a:ln w="12700">
                            <a:solidFill>
                              <a:schemeClr val="tx1"/>
                            </a:solidFill>
                          </a:ln>
                          <a:effectLst/>
                          <a:extLst>
                            <a:ext uri="{53640926-AAD7-44D8-BBD7-CCE9431645EC}">
                              <a14:shadowObscured xmlns:a14="http://schemas.microsoft.com/office/drawing/2010/main"/>
                            </a:ext>
                          </a:extLst>
                        </pic:spPr>
                      </pic:pic>
                    </a:graphicData>
                  </a:graphic>
                </wp:inline>
              </w:drawing>
            </w:r>
          </w:p>
        </w:tc>
      </w:tr>
      <w:tr w:rsidR="0073376F" w:rsidTr="004E0D5F">
        <w:tc>
          <w:tcPr>
            <w:tcW w:w="5395" w:type="dxa"/>
          </w:tcPr>
          <w:p w:rsidR="004E0D5F" w:rsidRPr="004E0D5F" w:rsidRDefault="004E0D5F" w:rsidP="004E0D5F">
            <w:pPr>
              <w:ind w:left="360"/>
              <w:jc w:val="center"/>
              <w:rPr>
                <w:rFonts w:cstheme="minorHAnsi"/>
                <w:b/>
              </w:rPr>
            </w:pPr>
            <w:r w:rsidRPr="004E0D5F">
              <w:rPr>
                <w:rFonts w:cstheme="minorHAnsi"/>
                <w:b/>
              </w:rPr>
              <w:t>Figure 15:</w:t>
            </w:r>
          </w:p>
        </w:tc>
        <w:tc>
          <w:tcPr>
            <w:tcW w:w="5395" w:type="dxa"/>
          </w:tcPr>
          <w:p w:rsidR="004E0D5F" w:rsidRPr="004E0D5F" w:rsidRDefault="004E0D5F" w:rsidP="004E0D5F">
            <w:pPr>
              <w:pStyle w:val="ListParagraph"/>
              <w:ind w:left="0"/>
              <w:jc w:val="center"/>
              <w:rPr>
                <w:rFonts w:cstheme="minorHAnsi"/>
                <w:b/>
              </w:rPr>
            </w:pPr>
            <w:r w:rsidRPr="004E0D5F">
              <w:rPr>
                <w:rFonts w:cstheme="minorHAnsi"/>
                <w:b/>
              </w:rPr>
              <w:t>Figure 16:</w:t>
            </w:r>
            <w:r w:rsidR="009A2D25">
              <w:rPr>
                <w:rFonts w:cstheme="minorHAnsi"/>
                <w:b/>
              </w:rPr>
              <w:t xml:space="preserve"> Connection between Megger and Open Wire</w:t>
            </w:r>
          </w:p>
        </w:tc>
      </w:tr>
    </w:tbl>
    <w:p w:rsidR="004E0D5F" w:rsidRPr="00B32E78" w:rsidRDefault="004E0D5F" w:rsidP="004E0D5F">
      <w:pPr>
        <w:pStyle w:val="ListParagraph"/>
        <w:spacing w:after="0" w:line="240" w:lineRule="auto"/>
        <w:ind w:left="1080"/>
        <w:rPr>
          <w:rFonts w:cstheme="minorHAnsi"/>
        </w:rPr>
      </w:pPr>
    </w:p>
    <w:p w:rsidR="00B32E78" w:rsidRDefault="00B32E78" w:rsidP="00B32E78">
      <w:pPr>
        <w:spacing w:after="0" w:line="240" w:lineRule="auto"/>
        <w:ind w:left="360"/>
        <w:jc w:val="center"/>
        <w:rPr>
          <w:rFonts w:cstheme="minorHAnsi"/>
        </w:rPr>
      </w:pPr>
    </w:p>
    <w:p w:rsidR="00D30549" w:rsidRPr="0073376F" w:rsidRDefault="00D30549" w:rsidP="00B32E78">
      <w:pPr>
        <w:spacing w:after="0" w:line="240" w:lineRule="auto"/>
        <w:ind w:left="360"/>
        <w:jc w:val="center"/>
        <w:rPr>
          <w:rFonts w:cstheme="minorHAnsi"/>
          <w:b/>
        </w:rPr>
      </w:pPr>
      <w:r w:rsidRPr="0073376F">
        <w:rPr>
          <w:rFonts w:cstheme="minorHAnsi"/>
          <w:b/>
          <w:noProof/>
        </w:rPr>
        <w:lastRenderedPageBreak/>
        <w:drawing>
          <wp:inline distT="0" distB="0" distL="0" distR="0">
            <wp:extent cx="6143625" cy="3071813"/>
            <wp:effectExtent l="0" t="0" r="0" b="0"/>
            <wp:docPr id="22" name="Picture 22" descr="C:\Users\ENOLASCO\Downloads\12031909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LASCO\Downloads\1203190945d.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48502" cy="3074252"/>
                    </a:xfrm>
                    <a:prstGeom prst="rect">
                      <a:avLst/>
                    </a:prstGeom>
                    <a:noFill/>
                    <a:ln>
                      <a:noFill/>
                    </a:ln>
                  </pic:spPr>
                </pic:pic>
              </a:graphicData>
            </a:graphic>
          </wp:inline>
        </w:drawing>
      </w:r>
    </w:p>
    <w:p w:rsidR="00D30549" w:rsidRPr="0073376F" w:rsidRDefault="00D30549" w:rsidP="00B32E78">
      <w:pPr>
        <w:spacing w:after="0" w:line="240" w:lineRule="auto"/>
        <w:ind w:left="360"/>
        <w:jc w:val="center"/>
        <w:rPr>
          <w:rFonts w:cstheme="minorHAnsi"/>
          <w:b/>
        </w:rPr>
      </w:pPr>
      <w:r w:rsidRPr="0073376F">
        <w:rPr>
          <w:rFonts w:cstheme="minorHAnsi"/>
          <w:b/>
        </w:rPr>
        <w:t>Figure 17:</w:t>
      </w:r>
    </w:p>
    <w:p w:rsidR="00D30549" w:rsidRPr="00B32E78" w:rsidRDefault="00D30549" w:rsidP="00B32E78">
      <w:pPr>
        <w:spacing w:after="0" w:line="240" w:lineRule="auto"/>
        <w:ind w:left="360"/>
        <w:jc w:val="center"/>
        <w:rPr>
          <w:rFonts w:cstheme="minorHAnsi"/>
        </w:rPr>
      </w:pPr>
    </w:p>
    <w:p w:rsidR="004635DF" w:rsidRPr="004635DF" w:rsidRDefault="00063AFC" w:rsidP="004635DF">
      <w:pPr>
        <w:pStyle w:val="ListParagraph"/>
        <w:numPr>
          <w:ilvl w:val="0"/>
          <w:numId w:val="2"/>
        </w:numPr>
        <w:spacing w:after="0" w:line="240" w:lineRule="auto"/>
        <w:rPr>
          <w:rFonts w:cstheme="minorHAnsi"/>
        </w:rPr>
      </w:pPr>
      <w:r>
        <w:t xml:space="preserve">Set up a table with equipment. Ensure that both leads of the Potted Cable Assembly (3) are secure from falling into the water bucket. </w:t>
      </w:r>
      <w:r w:rsidR="004635DF">
        <w:t xml:space="preserve">Select 2500 V as the test voltage on your </w:t>
      </w:r>
      <w:proofErr w:type="gramStart"/>
      <w:r w:rsidR="004635DF">
        <w:t>Megger</w:t>
      </w:r>
      <w:r w:rsidR="009A2D25">
        <w:t>(</w:t>
      </w:r>
      <w:proofErr w:type="gramEnd"/>
      <w:r w:rsidR="009A2D25">
        <w:t>1)</w:t>
      </w:r>
      <w:r w:rsidR="004635DF">
        <w:t xml:space="preserve">. </w:t>
      </w:r>
    </w:p>
    <w:p w:rsidR="00394880" w:rsidRPr="009A2D25" w:rsidRDefault="004635DF" w:rsidP="004635DF">
      <w:pPr>
        <w:pStyle w:val="ListParagraph"/>
        <w:numPr>
          <w:ilvl w:val="0"/>
          <w:numId w:val="2"/>
        </w:numPr>
        <w:spacing w:after="0" w:line="240" w:lineRule="auto"/>
        <w:rPr>
          <w:rFonts w:cstheme="minorHAnsi"/>
        </w:rPr>
      </w:pPr>
      <w:r>
        <w:t>Place the positive and negative probes of the Megger on the two terminals between which you are testing the insulation resista</w:t>
      </w:r>
      <w:r w:rsidR="009A2D25">
        <w:t xml:space="preserve">nce. The two Terminals are the </w:t>
      </w:r>
      <w:proofErr w:type="gramStart"/>
      <w:r w:rsidR="009A2D25">
        <w:t>Adapter(</w:t>
      </w:r>
      <w:proofErr w:type="gramEnd"/>
      <w:r w:rsidR="009A2D25">
        <w:t>2)(Figure 16) and Ground (4).</w:t>
      </w:r>
    </w:p>
    <w:p w:rsidR="009A2D25" w:rsidRPr="00D30549" w:rsidRDefault="009A2D25" w:rsidP="004635DF">
      <w:pPr>
        <w:pStyle w:val="ListParagraph"/>
        <w:numPr>
          <w:ilvl w:val="0"/>
          <w:numId w:val="2"/>
        </w:numPr>
        <w:spacing w:after="0" w:line="240" w:lineRule="auto"/>
        <w:rPr>
          <w:rFonts w:cstheme="minorHAnsi"/>
        </w:rPr>
      </w:pPr>
      <w:r>
        <w:rPr>
          <w:rFonts w:cstheme="minorHAnsi"/>
        </w:rPr>
        <w:t xml:space="preserve">Have all personnel stand away and start the test (Figure 18, 19) </w:t>
      </w:r>
    </w:p>
    <w:p w:rsidR="00D30549" w:rsidRPr="00D30549" w:rsidRDefault="00D30549" w:rsidP="00D30549">
      <w:pPr>
        <w:pStyle w:val="ListParagraph"/>
        <w:spacing w:after="0" w:line="240" w:lineRule="auto"/>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01"/>
      </w:tblGrid>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b/>
                <w:noProof/>
              </w:rPr>
              <w:lastRenderedPageBreak/>
              <w:drawing>
                <wp:inline distT="0" distB="0" distL="0" distR="0" wp14:anchorId="049AAA32" wp14:editId="3C8000C1">
                  <wp:extent cx="3610709" cy="2198186"/>
                  <wp:effectExtent l="1587"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3643544" cy="2218176"/>
                          </a:xfrm>
                          <a:prstGeom prst="rect">
                            <a:avLst/>
                          </a:prstGeom>
                        </pic:spPr>
                      </pic:pic>
                    </a:graphicData>
                  </a:graphic>
                </wp:inline>
              </w:drawing>
            </w:r>
          </w:p>
        </w:tc>
        <w:tc>
          <w:tcPr>
            <w:tcW w:w="5395" w:type="dxa"/>
          </w:tcPr>
          <w:p w:rsidR="00D30549" w:rsidRPr="00D30549" w:rsidRDefault="00D30549" w:rsidP="00D30549">
            <w:pPr>
              <w:pStyle w:val="ListParagraph"/>
              <w:ind w:left="0"/>
              <w:jc w:val="center"/>
              <w:rPr>
                <w:rFonts w:cstheme="minorHAnsi"/>
                <w:b/>
              </w:rPr>
            </w:pPr>
            <w:r w:rsidRPr="00D30549">
              <w:rPr>
                <w:b/>
                <w:noProof/>
              </w:rPr>
              <w:drawing>
                <wp:inline distT="0" distB="0" distL="0" distR="0" wp14:anchorId="14D5B7BE" wp14:editId="65F6B0CA">
                  <wp:extent cx="3611867" cy="2155750"/>
                  <wp:effectExtent l="4128"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3720922" cy="2220840"/>
                          </a:xfrm>
                          <a:prstGeom prst="rect">
                            <a:avLst/>
                          </a:prstGeom>
                        </pic:spPr>
                      </pic:pic>
                    </a:graphicData>
                  </a:graphic>
                </wp:inline>
              </w:drawing>
            </w:r>
          </w:p>
        </w:tc>
      </w:tr>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rFonts w:cstheme="minorHAnsi"/>
                <w:b/>
              </w:rPr>
              <w:t>Figure 18:</w:t>
            </w:r>
          </w:p>
        </w:tc>
        <w:tc>
          <w:tcPr>
            <w:tcW w:w="5395" w:type="dxa"/>
          </w:tcPr>
          <w:p w:rsidR="00D30549" w:rsidRPr="00D30549" w:rsidRDefault="00D30549" w:rsidP="00D30549">
            <w:pPr>
              <w:pStyle w:val="ListParagraph"/>
              <w:ind w:left="0"/>
              <w:jc w:val="center"/>
              <w:rPr>
                <w:rFonts w:cstheme="minorHAnsi"/>
                <w:b/>
              </w:rPr>
            </w:pPr>
            <w:r w:rsidRPr="00D30549">
              <w:rPr>
                <w:rFonts w:cstheme="minorHAnsi"/>
                <w:b/>
              </w:rPr>
              <w:t xml:space="preserve">Figure 19: </w:t>
            </w:r>
          </w:p>
        </w:tc>
      </w:tr>
    </w:tbl>
    <w:p w:rsidR="00D30549" w:rsidRPr="004635DF" w:rsidRDefault="00D30549" w:rsidP="00D30549">
      <w:pPr>
        <w:pStyle w:val="ListParagraph"/>
        <w:spacing w:after="0" w:line="240" w:lineRule="auto"/>
        <w:rPr>
          <w:rFonts w:cstheme="minorHAnsi"/>
        </w:rPr>
      </w:pPr>
    </w:p>
    <w:p w:rsidR="004E0D5F" w:rsidRDefault="009A2D25" w:rsidP="009A2D25">
      <w:pPr>
        <w:pStyle w:val="ListParagraph"/>
        <w:numPr>
          <w:ilvl w:val="0"/>
          <w:numId w:val="2"/>
        </w:numPr>
        <w:spacing w:after="0" w:line="240" w:lineRule="auto"/>
        <w:rPr>
          <w:rFonts w:cstheme="minorHAnsi"/>
        </w:rPr>
      </w:pPr>
      <w:r>
        <w:t>Examine the resistance values you have entered in your table. According to the National Electrical Code, all values should be over 1 G</w:t>
      </w:r>
      <w:r w:rsidRPr="009A2D25">
        <w:t xml:space="preserve"> Ω</w:t>
      </w:r>
      <w:r>
        <w:t>. If one of the values is &lt;1G</w:t>
      </w:r>
      <w:r w:rsidRPr="009A2D25">
        <w:t xml:space="preserve"> Ω</w:t>
      </w:r>
      <w:r>
        <w:t xml:space="preserve"> or &gt;30G</w:t>
      </w:r>
      <w:r w:rsidRPr="009A2D25">
        <w:t xml:space="preserve"> Ω</w:t>
      </w:r>
      <w:r>
        <w:t>, check your connections and repeat the tests. If the connections are correct and the resistance is still &lt;1G</w:t>
      </w:r>
      <w:r w:rsidRPr="009A2D25">
        <w:t xml:space="preserve"> Ω</w:t>
      </w:r>
      <w:r w:rsidR="005B5B26">
        <w:t xml:space="preserve"> or </w:t>
      </w:r>
      <w:r>
        <w:t>then that indicates that the potting job has an electrical leak and needs to be redone.</w:t>
      </w:r>
    </w:p>
    <w:p w:rsidR="004635DF" w:rsidRDefault="009A2D25" w:rsidP="004635DF">
      <w:pPr>
        <w:pStyle w:val="ListParagraph"/>
        <w:numPr>
          <w:ilvl w:val="0"/>
          <w:numId w:val="2"/>
        </w:numPr>
        <w:spacing w:after="0" w:line="240" w:lineRule="auto"/>
        <w:rPr>
          <w:rFonts w:cstheme="minorHAnsi"/>
        </w:rPr>
      </w:pPr>
      <w:r>
        <w:rPr>
          <w:rFonts w:cstheme="minorHAnsi"/>
        </w:rPr>
        <w:t>Record Values and repeat steps 3-5 for all wires.</w:t>
      </w:r>
    </w:p>
    <w:p w:rsidR="009A2D25" w:rsidRPr="00B32E78" w:rsidRDefault="009A2D25" w:rsidP="005B5B26">
      <w:pPr>
        <w:pStyle w:val="ListParagraph"/>
        <w:spacing w:after="0" w:line="240" w:lineRule="auto"/>
        <w:rPr>
          <w:rFonts w:cstheme="minorHAnsi"/>
        </w:rPr>
      </w:pPr>
    </w:p>
    <w:sectPr w:rsidR="009A2D25" w:rsidRPr="00B32E78" w:rsidSect="005B5B26">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B26" w:rsidRDefault="005B5B26" w:rsidP="005B5B26">
      <w:pPr>
        <w:spacing w:after="0" w:line="240" w:lineRule="auto"/>
      </w:pPr>
      <w:r>
        <w:separator/>
      </w:r>
    </w:p>
  </w:endnote>
  <w:endnote w:type="continuationSeparator" w:id="0">
    <w:p w:rsidR="005B5B26" w:rsidRDefault="005B5B26" w:rsidP="005B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B26" w:rsidRDefault="005B5B26" w:rsidP="005B5B26">
      <w:pPr>
        <w:spacing w:after="0" w:line="240" w:lineRule="auto"/>
      </w:pPr>
      <w:r>
        <w:separator/>
      </w:r>
    </w:p>
  </w:footnote>
  <w:footnote w:type="continuationSeparator" w:id="0">
    <w:p w:rsidR="005B5B26" w:rsidRDefault="005B5B26" w:rsidP="005B5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B26" w:rsidRDefault="005B5B26" w:rsidP="005B5B26">
    <w:pPr>
      <w:pStyle w:val="Header"/>
    </w:pPr>
    <w:r>
      <w:rPr>
        <w:noProof/>
      </w:rPr>
      <w:drawing>
        <wp:anchor distT="0" distB="0" distL="114300" distR="114300" simplePos="0" relativeHeight="251659264" behindDoc="1" locked="0" layoutInCell="1" allowOverlap="1" wp14:anchorId="107C55E4" wp14:editId="0CF7D0EA">
          <wp:simplePos x="0" y="0"/>
          <wp:positionH relativeFrom="leftMargin">
            <wp:align>right</wp:align>
          </wp:positionH>
          <wp:positionV relativeFrom="paragraph">
            <wp:posOffset>-196215</wp:posOffset>
          </wp:positionV>
          <wp:extent cx="723900" cy="752475"/>
          <wp:effectExtent l="0" t="0" r="0" b="9525"/>
          <wp:wrapTight wrapText="bothSides">
            <wp:wrapPolygon edited="0">
              <wp:start x="0" y="0"/>
              <wp:lineTo x="0" y="21327"/>
              <wp:lineTo x="21032" y="21327"/>
              <wp:lineTo x="21032" y="0"/>
              <wp:lineTo x="0" y="0"/>
            </wp:wrapPolygon>
          </wp:wrapTight>
          <wp:docPr id="16" name="Picture 16" descr="https://mww.mbari.org/itd/logos/jpg/MBARI_logo+type-ab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ww.mbari.org/itd/logos/jpg/MBARI_logo+type-abov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anchor>
      </w:drawing>
    </w:r>
  </w:p>
  <w:p w:rsidR="005B5B26" w:rsidRDefault="00EE0C74" w:rsidP="005B5B26">
    <w:pPr>
      <w:pStyle w:val="Header"/>
    </w:pPr>
    <w:r>
      <w:rPr>
        <w:b/>
        <w:sz w:val="28"/>
      </w:rPr>
      <w:t xml:space="preserve">Potting Cable Instructions- </w:t>
    </w:r>
    <w:proofErr w:type="spellStart"/>
    <w:r>
      <w:rPr>
        <w:b/>
        <w:sz w:val="28"/>
      </w:rPr>
      <w:t>Scotchcast</w:t>
    </w:r>
    <w:proofErr w:type="spellEnd"/>
    <w:r>
      <w:rPr>
        <w:b/>
        <w:sz w:val="28"/>
      </w:rPr>
      <w:t xml:space="preserve">              </w:t>
    </w:r>
    <w:r w:rsidR="005B5B26">
      <w:tab/>
    </w:r>
    <w:r w:rsidR="005B5B26">
      <w:fldChar w:fldCharType="begin"/>
    </w:r>
    <w:r w:rsidR="005B5B26">
      <w:instrText xml:space="preserve"> DATE \@ "M/d/yyyy" </w:instrText>
    </w:r>
    <w:r w:rsidR="005B5B26">
      <w:fldChar w:fldCharType="separate"/>
    </w:r>
    <w:r w:rsidR="002B6ED4">
      <w:rPr>
        <w:noProof/>
      </w:rPr>
      <w:t>2/3/2020</w:t>
    </w:r>
    <w:r w:rsidR="005B5B26">
      <w:fldChar w:fldCharType="end"/>
    </w:r>
  </w:p>
  <w:p w:rsidR="005B5B26" w:rsidRPr="005B5B26" w:rsidRDefault="005B5B26" w:rsidP="005B5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E4B"/>
    <w:multiLevelType w:val="hybridMultilevel"/>
    <w:tmpl w:val="B9DE1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757A6"/>
    <w:multiLevelType w:val="hybridMultilevel"/>
    <w:tmpl w:val="826C0F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14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9838E4"/>
    <w:multiLevelType w:val="hybridMultilevel"/>
    <w:tmpl w:val="CEC2A084"/>
    <w:lvl w:ilvl="0" w:tplc="31F4D996">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E137E"/>
    <w:multiLevelType w:val="hybridMultilevel"/>
    <w:tmpl w:val="E05A61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zszA2sDAzsjAxNjBU0lEKTi0uzszPAykwrwUAfoKmeiwAAAA="/>
  </w:docVars>
  <w:rsids>
    <w:rsidRoot w:val="003F2D06"/>
    <w:rsid w:val="00063AFC"/>
    <w:rsid w:val="00141411"/>
    <w:rsid w:val="001A0D7E"/>
    <w:rsid w:val="002B6ED4"/>
    <w:rsid w:val="00394880"/>
    <w:rsid w:val="003F2D06"/>
    <w:rsid w:val="003F32FC"/>
    <w:rsid w:val="004635DF"/>
    <w:rsid w:val="004E0D5F"/>
    <w:rsid w:val="005612CC"/>
    <w:rsid w:val="005B5B26"/>
    <w:rsid w:val="006658BD"/>
    <w:rsid w:val="006B6CDB"/>
    <w:rsid w:val="006E31BF"/>
    <w:rsid w:val="006F7AF3"/>
    <w:rsid w:val="0073376F"/>
    <w:rsid w:val="00840BAD"/>
    <w:rsid w:val="00843567"/>
    <w:rsid w:val="009A2D25"/>
    <w:rsid w:val="00B32E78"/>
    <w:rsid w:val="00BD47A4"/>
    <w:rsid w:val="00CE1979"/>
    <w:rsid w:val="00D05AF4"/>
    <w:rsid w:val="00D30549"/>
    <w:rsid w:val="00E979A0"/>
    <w:rsid w:val="00EE0C74"/>
    <w:rsid w:val="00F9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BF936E9"/>
  <w15:chartTrackingRefBased/>
  <w15:docId w15:val="{0ED7165E-538C-4932-8F61-89CE6613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D06"/>
    <w:pPr>
      <w:ind w:left="720"/>
      <w:contextualSpacing/>
    </w:pPr>
  </w:style>
  <w:style w:type="table" w:styleId="TableGrid">
    <w:name w:val="Table Grid"/>
    <w:basedOn w:val="TableNormal"/>
    <w:uiPriority w:val="39"/>
    <w:rsid w:val="003F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0D5F"/>
    <w:rPr>
      <w:color w:val="0563C1" w:themeColor="hyperlink"/>
      <w:u w:val="single"/>
    </w:rPr>
  </w:style>
  <w:style w:type="paragraph" w:styleId="Header">
    <w:name w:val="header"/>
    <w:basedOn w:val="Normal"/>
    <w:link w:val="HeaderChar"/>
    <w:unhideWhenUsed/>
    <w:rsid w:val="005B5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26"/>
  </w:style>
  <w:style w:type="paragraph" w:styleId="Footer">
    <w:name w:val="footer"/>
    <w:basedOn w:val="Normal"/>
    <w:link w:val="FooterChar"/>
    <w:uiPriority w:val="99"/>
    <w:unhideWhenUsed/>
    <w:rsid w:val="005B5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26"/>
  </w:style>
  <w:style w:type="paragraph" w:styleId="BalloonText">
    <w:name w:val="Balloon Text"/>
    <w:basedOn w:val="Normal"/>
    <w:link w:val="BalloonTextChar"/>
    <w:uiPriority w:val="99"/>
    <w:semiHidden/>
    <w:unhideWhenUsed/>
    <w:rsid w:val="00141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e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9</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6</cp:revision>
  <cp:lastPrinted>2020-01-24T17:54:00Z</cp:lastPrinted>
  <dcterms:created xsi:type="dcterms:W3CDTF">2020-01-24T21:36:00Z</dcterms:created>
  <dcterms:modified xsi:type="dcterms:W3CDTF">2020-02-04T00:12:00Z</dcterms:modified>
</cp:coreProperties>
</file>