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u w:val="single"/>
        </w:rPr>
      </w:pPr>
      <w:r>
        <w:rPr>
          <w:b/>
          <w:bCs/>
          <w:u w:val="single"/>
        </w:rPr>
        <w:t>LRAUV operations support (300083)</w:t>
      </w:r>
    </w:p>
    <w:p>
      <w:pPr>
        <w:pStyle w:val="Normal"/>
        <w:rPr/>
      </w:pPr>
      <w:r>
        <w:rPr/>
      </w:r>
    </w:p>
    <w:p>
      <w:pPr>
        <w:pStyle w:val="Normal"/>
        <w:rPr/>
      </w:pPr>
      <w:r>
        <w:rPr/>
        <w:t>The LRAUV operations project will require an extensive amount of support from the engineering department in 2020 in order to transition LRAUV operations smoothly from RDE to DMO.</w:t>
      </w:r>
    </w:p>
    <w:p>
      <w:pPr>
        <w:pStyle w:val="Normal"/>
        <w:rPr/>
      </w:pPr>
      <w:r>
        <w:rPr/>
      </w:r>
    </w:p>
    <w:p>
      <w:pPr>
        <w:pStyle w:val="Normal"/>
        <w:rPr/>
      </w:pPr>
      <w:r>
        <w:rPr/>
        <w:t xml:space="preserve">We will require a large amount of hours from Brett Hobson for general support of the project since he has been the project lead for the LRAUVs for several years and we will rely heavily on his expertise to keep the LRAUVs running for some time to come. </w:t>
      </w:r>
      <w:r>
        <w:rPr/>
        <w:t>This time is considered mandatory for the success of this project.</w:t>
      </w:r>
    </w:p>
    <w:p>
      <w:pPr>
        <w:pStyle w:val="Normal"/>
        <w:rPr/>
      </w:pPr>
      <w:r>
        <w:rPr/>
      </w:r>
    </w:p>
    <w:p>
      <w:pPr>
        <w:pStyle w:val="Normal"/>
        <w:rPr/>
      </w:pPr>
      <w:r>
        <w:rPr/>
        <w:t>We will also require a significant amount of machinist, e-tech and mechanical technician time partly due the fact that we are still lacking a lot of spares which need to get built and also for continuing support in case things break down.</w:t>
      </w:r>
    </w:p>
    <w:p>
      <w:pPr>
        <w:pStyle w:val="Normal"/>
        <w:rPr/>
      </w:pPr>
      <w:r>
        <w:rPr/>
      </w:r>
    </w:p>
    <w:p>
      <w:pPr>
        <w:pStyle w:val="Normal"/>
        <w:rPr/>
      </w:pPr>
      <w:r>
        <w:rPr/>
        <w:t xml:space="preserve">There are a few specific engineering efforts we are planning for 2020 which requires time from engineers which are familiar with the subsystems of the LRAUV. Foremost is the overhaul of the battery charging system which uses components which are EOL and we have very few spares. This is seen as a mandatory project in 2020 to keep the LRAUVs running. The main engineer for this effort will be Denis Klimov. We need Denis’ time for calibration of our PAR sensors as well. </w:t>
      </w:r>
      <w:r>
        <w:rPr/>
        <w:t>However, it is hard to tell at this point how many hours we will require since we have to do more research on the subject later this year and won’t have an answer until the proposal season is over.</w:t>
      </w:r>
    </w:p>
    <w:p>
      <w:pPr>
        <w:pStyle w:val="Normal"/>
        <w:rPr/>
      </w:pPr>
      <w:r>
        <w:rPr/>
        <w:t xml:space="preserve"> </w:t>
      </w:r>
    </w:p>
    <w:p>
      <w:pPr>
        <w:pStyle w:val="Normal"/>
        <w:rPr/>
      </w:pPr>
      <w:r>
        <w:rPr/>
        <w:t xml:space="preserve">We are also requiring some of Ed Mellinger’s time for support with Load Controller Boards (LCBs) which need significant work for testing and calibration. </w:t>
      </w:r>
      <w:r>
        <w:rPr/>
        <w:t>If needed we could probably cut these hours down a bit but we should keep at least around 40.</w:t>
      </w:r>
    </w:p>
    <w:p>
      <w:pPr>
        <w:pStyle w:val="Normal"/>
        <w:rPr/>
      </w:pPr>
      <w:r>
        <w:rPr/>
      </w:r>
    </w:p>
    <w:p>
      <w:pPr>
        <w:pStyle w:val="Normal"/>
        <w:rPr/>
      </w:pPr>
      <w:r>
        <w:rPr/>
        <w:t>Another small project we are trying to tackle is investigating feasibility of a new multi-port, high speed UART together with Thom Maughan, which we will sooner or later need for the LRAUV project and will most likely generate additional interest from other projects. Right now the throughput of the UARTs in the LRAUV is sufficient for its current payload configuration but does not have a lot of room to grow. We also ran into limitations when the LRAUV computer got implanted into MesoBot which required more UART throughput for thruster control. This is a lower priority project but doesn’t require a lot of hours for this initial phase and will not require a lot of a monetary budget (&lt;$500).</w:t>
      </w:r>
    </w:p>
    <w:p>
      <w:pPr>
        <w:pStyle w:val="Normal"/>
        <w:rPr/>
      </w:pPr>
      <w:r>
        <w:rPr/>
      </w:r>
    </w:p>
    <w:p>
      <w:pPr>
        <w:pStyle w:val="Normal"/>
        <w:rPr/>
      </w:pPr>
      <w:r>
        <w:rPr/>
        <w:t>In terms of software support we are requiring time for two main tasks. The first is general engineering support with the LRAUV systems and the back-end software (Dash) which runs the shore-side control of the vehicles. The SW on the LRAUVs is complex and still partially in flux so we estimate significant hours spent in 2020 to improve stability and performance.</w:t>
      </w:r>
    </w:p>
    <w:p>
      <w:pPr>
        <w:pStyle w:val="Normal"/>
        <w:rPr/>
      </w:pPr>
      <w:r>
        <w:rPr/>
        <w:t>The other task for which we need particular personnel (Brian Kieft, Ben Ranaan) is providing on-call support for deployments. When LRAUVs are at sea, the leading scientists assigns watch standers which keep an eye on the vehicle to make sure it is not broken or floating on the surface. These people are usually not experienced enough with the SW of the LRAUV to fix major faults with the system or able to make decisions about continuation of a deployment after the vehicle shows problems.</w:t>
      </w:r>
    </w:p>
    <w:p>
      <w:pPr>
        <w:pStyle w:val="Normal"/>
        <w:rPr/>
      </w:pPr>
      <w:r>
        <w:rPr/>
        <w:t xml:space="preserve">In the past, one hour of time has been assigned for a super-user per shift (8hrs). </w:t>
      </w:r>
    </w:p>
    <w:p>
      <w:pPr>
        <w:pStyle w:val="Normal"/>
        <w:rPr/>
      </w:pPr>
      <w:r>
        <w:rPr/>
        <w:t>The time requested for super user support is based on the amount of hours we are planning to run the vehicles. S</w:t>
      </w:r>
      <w:r>
        <w:rPr/>
        <w:t xml:space="preserve">o for 250 days at sea we will require 750 hrs of super-user time. Splitting this in half between the LRAUV ops team and engineering support we’d like to request 380hrs of Brian’s and Ben’s time </w:t>
      </w:r>
      <w:r>
        <w:rPr/>
        <w:t>combined</w:t>
      </w:r>
      <w:r>
        <w:rPr/>
        <w:t xml:space="preserve">. </w:t>
      </w:r>
    </w:p>
    <w:p>
      <w:pPr>
        <w:pStyle w:val="Normal"/>
        <w:rPr/>
      </w:pPr>
      <w:r>
        <w:rPr/>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FreeSans"/>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DejaVu Sans" w:cs="FreeSans"/>
      <w:color w:val="00000A"/>
      <w:sz w:val="24"/>
      <w:szCs w:val="24"/>
      <w:lang w:val="en-US" w:eastAsia="zh-CN" w:bidi="hi-IN"/>
    </w:rPr>
  </w:style>
  <w:style w:type="paragraph" w:styleId="Heading">
    <w:name w:val="Heading"/>
    <w:basedOn w:val="Normal"/>
    <w:next w:val="TextBody"/>
    <w:qFormat/>
    <w:pPr>
      <w:keepNext/>
      <w:spacing w:before="240" w:after="120"/>
    </w:pPr>
    <w:rPr>
      <w:rFonts w:ascii="Liberation Sans" w:hAnsi="Liberation Sans" w:eastAsia="DejaVu Sans"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20</TotalTime>
  <Application>LibreOffice/5.2.7.2$Linux_X86_64 LibreOffice_project/20m0$Build-2</Application>
  <Pages>1</Pages>
  <Words>636</Words>
  <Characters>3005</Characters>
  <CharactersWithSpaces>3633</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2019-06-26T08:15:04Z</dcterms:created>
  <dc:creator/>
  <dc:description/>
  <dc:language>en-US</dc:language>
  <cp:lastModifiedBy/>
  <dcterms:modified xsi:type="dcterms:W3CDTF">2019-07-12T07:54:50Z</dcterms:modified>
  <cp:revision>2</cp:revision>
  <dc:subject/>
  <dc:title/>
</cp:coreProperties>
</file>