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821FC9" w14:textId="77777777" w:rsidR="00C964ED" w:rsidRDefault="00C964ED">
      <w:pPr>
        <w:jc w:val="center"/>
      </w:pPr>
      <w:r>
        <w:rPr>
          <w:b/>
          <w:bCs/>
        </w:rPr>
        <w:t>MBARI AUV Program</w:t>
      </w:r>
    </w:p>
    <w:p w14:paraId="540A077C" w14:textId="77777777" w:rsidR="00C964ED" w:rsidRDefault="00C964ED">
      <w:pPr>
        <w:pStyle w:val="Header"/>
        <w:tabs>
          <w:tab w:val="clear" w:pos="4320"/>
          <w:tab w:val="clear" w:pos="8640"/>
        </w:tabs>
      </w:pPr>
    </w:p>
    <w:p w14:paraId="1FCDF2FF" w14:textId="77777777" w:rsidR="00C964ED" w:rsidRDefault="00C964ED">
      <w:pPr>
        <w:pStyle w:val="Header"/>
        <w:tabs>
          <w:tab w:val="clear" w:pos="4320"/>
          <w:tab w:val="clear" w:pos="8640"/>
        </w:tabs>
      </w:pPr>
      <w:r>
        <w:rPr>
          <w:i/>
          <w:iCs/>
        </w:rPr>
        <w:t>MBARI has multiple projects that comprise our extensive AUV program</w:t>
      </w:r>
      <w:r w:rsidR="000B374F">
        <w:rPr>
          <w:i/>
          <w:iCs/>
        </w:rPr>
        <w:t xml:space="preserve"> (see </w:t>
      </w:r>
      <w:r w:rsidR="000B374F" w:rsidRPr="000B374F">
        <w:rPr>
          <w:i/>
          <w:iCs/>
        </w:rPr>
        <w:t>http://www.mbari.org/auv/</w:t>
      </w:r>
      <w:r w:rsidR="000B374F">
        <w:rPr>
          <w:i/>
          <w:iCs/>
        </w:rPr>
        <w:t>)</w:t>
      </w:r>
      <w:r>
        <w:rPr>
          <w:i/>
          <w:iCs/>
        </w:rPr>
        <w:t xml:space="preserve">. These multi-million dollar platforms are critical to our research programs, and they provide opportunities to gather data that is not possible with tethered ROV systems. A brief summary of the capabilities and activities of our AUV program is provided below. </w:t>
      </w:r>
    </w:p>
    <w:p w14:paraId="3AEFD709" w14:textId="77777777" w:rsidR="00C964ED" w:rsidRDefault="00C964ED">
      <w:pPr>
        <w:pStyle w:val="Header"/>
        <w:tabs>
          <w:tab w:val="clear" w:pos="4320"/>
          <w:tab w:val="clear" w:pos="8640"/>
        </w:tabs>
      </w:pPr>
    </w:p>
    <w:p w14:paraId="1E19492A" w14:textId="77777777" w:rsidR="00C964ED" w:rsidRDefault="00C964ED">
      <w:r>
        <w:t xml:space="preserve">Autonomous underwater vehicles (AUVs) are significantly augmenting marine research, and the ongoing advancement of this technology is a key element in the emergence of ocean observing systems. MBARI maintains operational and developmental AUV programs. The operational program supports routine and adaptive deployment of specialized AUVs for research extending from the ocean surface to the deep-sea floor. </w:t>
      </w:r>
    </w:p>
    <w:p w14:paraId="4B18A261" w14:textId="77777777" w:rsidR="00C964ED" w:rsidRDefault="00C964ED"/>
    <w:p w14:paraId="0B1A4014" w14:textId="77777777" w:rsidR="00C964ED" w:rsidRPr="00AF4CD3" w:rsidRDefault="00C964ED">
      <w:pPr>
        <w:jc w:val="center"/>
      </w:pPr>
      <w:r w:rsidRPr="00AF4CD3">
        <w:rPr>
          <w:b/>
          <w:bCs/>
        </w:rPr>
        <w:t>Dorado class</w:t>
      </w:r>
    </w:p>
    <w:p w14:paraId="36B19D91" w14:textId="6E867A47" w:rsidR="00962CA6" w:rsidRPr="00AF4CD3" w:rsidRDefault="00962CA6" w:rsidP="00962CA6">
      <w:r w:rsidRPr="00AF4CD3">
        <w:t xml:space="preserve">The </w:t>
      </w:r>
      <w:r w:rsidRPr="00AF4CD3">
        <w:rPr>
          <w:i/>
        </w:rPr>
        <w:t>Dorado</w:t>
      </w:r>
      <w:r w:rsidRPr="00AF4CD3">
        <w:t xml:space="preserve"> class AUV, optimized for multidisciplinary observations of the upper ocean (&lt; 300 m depth), carries an extensive sensor payload to measure physical, chemical, biological, and optical properties. Since 2008, this AUV has also carried a water sampling system that permits targeted sampling of oceanographic features including plankton bloom patches, sediment transport events, and water types. For more than a decade, this AUV has been used extensively for studies of ecology and biogeochemistry in Monterey Bay and adjacent waters of the California Current System. The capabilities of this AUV were applied in ecological research in Monterey Bay during 2018, as part of MBARI’s Controlled Agile Novel Observing Network (CANON) initiative and time-series programs, and the Acoustical Ocean Ecology project. Specifically, an AUV survey covering northern and southern Monterey Bay was conducted 8 times, coinciding with ship-based time-series monitoring. The Gulper water sampling system on Dorado was applied to collect samples in vertical profiles at time-series stations, as well as with autonomously targeted sampling of bloom patches. Samples were used in ecological research by the MBON project and collaborators at UCSC.</w:t>
      </w:r>
      <w:r w:rsidR="00AF4CD3">
        <w:t xml:space="preserve"> </w:t>
      </w:r>
      <w:r w:rsidRPr="00AF4CD3">
        <w:t>An additional two surveys along the axis of Monterey Canyon were conducted to coincide with acoustic studies of forage species.</w:t>
      </w:r>
      <w:r w:rsidR="00AF4CD3">
        <w:t xml:space="preserve"> </w:t>
      </w:r>
      <w:r w:rsidRPr="00AF4CD3">
        <w:t>All deployments were within Monterey Bay. This vehicle will be used in experiments within the Sanctuary during 2019, as part of MBARI’s observing system development project.</w:t>
      </w:r>
    </w:p>
    <w:p w14:paraId="1D72D135" w14:textId="77777777" w:rsidR="004364AB" w:rsidRPr="00AF4CD3" w:rsidRDefault="004364AB" w:rsidP="004364AB"/>
    <w:p w14:paraId="4923AA09" w14:textId="77777777" w:rsidR="00962CA6" w:rsidRPr="00AF4CD3" w:rsidRDefault="008C1E6B" w:rsidP="008C1E6B">
      <w:r w:rsidRPr="00AF4CD3">
        <w:t xml:space="preserve">The Dorado class AUVs optimized for seafloor mapping and imaging similarly carry an extensive sensor suite. Since 2006, MBARI's first Mapping AUV has been used to obtain meter-scale bathymetry and high resolution sub-bottom profiles in surveys of submarine canyons, seamounts, offshore faults, gas seeps and hydrate outcrops, spreading centers, and shipwrecks. During 2015, a second Mapping AUV was built and tested. Future seafloor mapping operations will often utilize both vehicles simultaneously. Beginning in 2017, the mapping AUV has also been utilized to image aggregations of forage species in the water column utilizing the 3-dimensional capabilities of the 400 kHz multibeam sonar. The Mapping AUVs are equipped with a 200 or 400 kHz multibeam sonar, a dual-frequency 100 kHz/410 kHz </w:t>
      </w:r>
      <w:proofErr w:type="spellStart"/>
      <w:r w:rsidRPr="00AF4CD3">
        <w:t>sidescan</w:t>
      </w:r>
      <w:proofErr w:type="spellEnd"/>
      <w:r w:rsidRPr="00AF4CD3">
        <w:t xml:space="preserve"> sonar and a sub-bottom profiler operated with either a 1-6 kHz or a 2–10 kHz sweep. These are all short pulse length systems; 30 </w:t>
      </w:r>
      <w:r w:rsidRPr="00AF4CD3">
        <w:lastRenderedPageBreak/>
        <w:t xml:space="preserve">microseconds for the multibeam sonar, up to 15 </w:t>
      </w:r>
      <w:proofErr w:type="spellStart"/>
      <w:r w:rsidRPr="00AF4CD3">
        <w:t>milleseconds</w:t>
      </w:r>
      <w:proofErr w:type="spellEnd"/>
      <w:r w:rsidRPr="00AF4CD3">
        <w:t xml:space="preserve"> to the sub-bottom profiler. For seafloor mapping, these AUVs are generally operated at altitudes of 50–75 m. Water column applications will typically begin at a depth of 20 m or more below the surface. Additionally these vehicles are equipped with a 300 kHz Doppler velocity log (DVL), an acoustic modem (8-14 kHz), and a 27 kHz ultra-short baseline (USBL) tracking beacon. </w:t>
      </w:r>
    </w:p>
    <w:p w14:paraId="21B2CBD4" w14:textId="77777777" w:rsidR="00962CA6" w:rsidRPr="00AF4CD3" w:rsidRDefault="00962CA6" w:rsidP="008C1E6B"/>
    <w:p w14:paraId="58D0951A" w14:textId="228470F0" w:rsidR="008C1E6B" w:rsidRPr="00AF4CD3" w:rsidRDefault="008C1E6B" w:rsidP="008C1E6B">
      <w:r w:rsidRPr="00AF4CD3">
        <w:t xml:space="preserve">Mapping AUV </w:t>
      </w:r>
      <w:r w:rsidR="00962CA6" w:rsidRPr="00AF4CD3">
        <w:t xml:space="preserve">testing occurred </w:t>
      </w:r>
      <w:r w:rsidRPr="00AF4CD3">
        <w:t>in the MBNMS in 201</w:t>
      </w:r>
      <w:r w:rsidR="00962CA6" w:rsidRPr="00AF4CD3">
        <w:t>8 in preparation for an expedition to Axial seamount. One</w:t>
      </w:r>
      <w:r w:rsidRPr="00AF4CD3">
        <w:t xml:space="preserve"> small steel drop weight (17 pound) </w:t>
      </w:r>
      <w:r w:rsidR="00962CA6" w:rsidRPr="00AF4CD3">
        <w:t>was</w:t>
      </w:r>
      <w:r w:rsidRPr="00AF4CD3">
        <w:t xml:space="preserve"> dropped during Mapping AUV </w:t>
      </w:r>
      <w:r w:rsidR="00962CA6" w:rsidRPr="00AF4CD3">
        <w:t>tests</w:t>
      </w:r>
      <w:r w:rsidRPr="00AF4CD3">
        <w:t>.</w:t>
      </w:r>
    </w:p>
    <w:p w14:paraId="54F4DEC9" w14:textId="77777777" w:rsidR="008C1E6B" w:rsidRPr="00AF4CD3" w:rsidRDefault="008C1E6B" w:rsidP="008C1E6B"/>
    <w:p w14:paraId="580D1E0C" w14:textId="24015B8A" w:rsidR="00962CA6" w:rsidRPr="00AF4CD3" w:rsidRDefault="00962CA6" w:rsidP="00962CA6">
      <w:r w:rsidRPr="00AF4CD3">
        <w:t xml:space="preserve">The Dorado class AUV was also configured with the newly developed i2MAP mesopelagic imaging system in 2016. The i2MAP system utilizes a state-of-the art 4K resolution-capable video camera and LED lighting to conduct horizontal video transects in the water column from depths of 50 to 1000 m. Temperature, salinity, oxygen and light transmission data is collected concurrently. Eleven deployments of the vehicle in this configuration were made during 2018. In 2018, the i2MAP system took over the long-running midwater time-series mission from MBARI ROVs. Nine AUV dives were conducted as part of MBARI’s Midwater Time Series (project # 901221). Three additional i2MAP AUV dives were conducted with the addition of high-frequency (200 and 333 kHz) bioacoustics sensors (project #901807 Next Generation </w:t>
      </w:r>
      <w:proofErr w:type="spellStart"/>
      <w:r w:rsidRPr="00AF4CD3">
        <w:t>Bioacoustic</w:t>
      </w:r>
      <w:proofErr w:type="spellEnd"/>
      <w:r w:rsidRPr="00AF4CD3">
        <w:t xml:space="preserve"> Dorado) in order to compare the video imagery to the acoustic data.</w:t>
      </w:r>
    </w:p>
    <w:p w14:paraId="038BF5EB" w14:textId="77777777" w:rsidR="00434ED6" w:rsidRPr="00AF4CD3" w:rsidRDefault="00434ED6" w:rsidP="00434ED6"/>
    <w:p w14:paraId="2B65FA76" w14:textId="77777777" w:rsidR="00782C6B" w:rsidRPr="00AF4CD3" w:rsidRDefault="00782C6B" w:rsidP="00782C6B">
      <w:pPr>
        <w:jc w:val="center"/>
        <w:rPr>
          <w:b/>
          <w:bCs/>
        </w:rPr>
      </w:pPr>
      <w:r w:rsidRPr="00AF4CD3">
        <w:rPr>
          <w:b/>
          <w:bCs/>
        </w:rPr>
        <w:t>Long-Range AUV (LRAUV) class</w:t>
      </w:r>
    </w:p>
    <w:p w14:paraId="6AD4ECE8" w14:textId="6619614D" w:rsidR="00B31430" w:rsidRDefault="00782C6B" w:rsidP="00782C6B">
      <w:r w:rsidRPr="00AF4CD3">
        <w:t xml:space="preserve">MBARI also operated </w:t>
      </w:r>
      <w:r w:rsidR="00130307" w:rsidRPr="00AF4CD3">
        <w:t>seven</w:t>
      </w:r>
      <w:r w:rsidRPr="00AF4CD3">
        <w:t xml:space="preserve"> LRAUVs in Monterey Bay during the </w:t>
      </w:r>
      <w:r w:rsidRPr="006E09C3">
        <w:t>201</w:t>
      </w:r>
      <w:r w:rsidR="00B31430" w:rsidRPr="006E09C3">
        <w:t>9</w:t>
      </w:r>
      <w:r w:rsidRPr="00AF4CD3">
        <w:t xml:space="preserve"> season. These AUVs operate from the surface down to 300 meters depth and collect data describing temperature, salinity, oxygen, chlorophyll, optical backscatter, and sunlight penetration, as well as discrete water and filtered </w:t>
      </w:r>
      <w:r w:rsidR="00130307" w:rsidRPr="00AF4CD3">
        <w:t xml:space="preserve">and preserved </w:t>
      </w:r>
      <w:r w:rsidRPr="00AF4CD3">
        <w:t xml:space="preserve">water samples. The LRAUV deployments were in support of the CANON project (#901009), Monterey Bay Time Series (MBTS) (#901112), the Targeted Sampling project (#901513), </w:t>
      </w:r>
      <w:r w:rsidR="00E87D93">
        <w:t xml:space="preserve">the Biodiversity and </w:t>
      </w:r>
      <w:proofErr w:type="spellStart"/>
      <w:r w:rsidR="00E87D93">
        <w:t>Biooptics</w:t>
      </w:r>
      <w:proofErr w:type="spellEnd"/>
      <w:r w:rsidR="00E87D93">
        <w:t xml:space="preserve"> p</w:t>
      </w:r>
      <w:r w:rsidR="006E09C3">
        <w:t xml:space="preserve">roject (#901103), </w:t>
      </w:r>
      <w:r w:rsidRPr="00AF4CD3">
        <w:t>and in support of the development of the 3G Environmental Sample Processor (3G-ESP) (#901205)</w:t>
      </w:r>
      <w:r w:rsidR="00154AF9">
        <w:t>.</w:t>
      </w:r>
    </w:p>
    <w:p w14:paraId="3890B717" w14:textId="0C3D21DE" w:rsidR="00B31430" w:rsidRDefault="00B31430" w:rsidP="00782C6B">
      <w:r w:rsidRPr="006E09C3">
        <w:t>Additionally, we have been using LRAUVs for developing algorithms for Terrain Relative Navigation (TRN, #</w:t>
      </w:r>
      <w:r w:rsidR="00154AF9" w:rsidRPr="006E09C3">
        <w:t>600034</w:t>
      </w:r>
      <w:r w:rsidRPr="006E09C3">
        <w:t>).</w:t>
      </w:r>
    </w:p>
    <w:p w14:paraId="76AB1EB3" w14:textId="77777777" w:rsidR="00154AF9" w:rsidRDefault="00154AF9" w:rsidP="00782C6B"/>
    <w:p w14:paraId="56C46F17" w14:textId="22CCBBE2" w:rsidR="00B31430" w:rsidRDefault="00130307" w:rsidP="00782C6B">
      <w:r w:rsidRPr="00AF4CD3">
        <w:t>A new LRAUV is also being developed in collaboration with Woods Hole Oceanographic Institute and the US Coast Guard for the detection and mapping of oil spills in the arctic.</w:t>
      </w:r>
      <w:r w:rsidR="00782C6B" w:rsidRPr="00AF4CD3">
        <w:t xml:space="preserve"> </w:t>
      </w:r>
    </w:p>
    <w:p w14:paraId="55F9CA5B" w14:textId="77777777" w:rsidR="00B31430" w:rsidRDefault="00B31430" w:rsidP="00782C6B"/>
    <w:p w14:paraId="02463C4A" w14:textId="721AAB75" w:rsidR="00782C6B" w:rsidRPr="00AF4CD3" w:rsidRDefault="00782C6B" w:rsidP="00782C6B">
      <w:r w:rsidRPr="006E09C3">
        <w:t xml:space="preserve">The </w:t>
      </w:r>
      <w:r w:rsidR="00130307" w:rsidRPr="006E09C3">
        <w:t>seven</w:t>
      </w:r>
      <w:r w:rsidRPr="006E09C3">
        <w:t xml:space="preserve"> LRAUVs were used during </w:t>
      </w:r>
      <w:r w:rsidR="002A2599" w:rsidRPr="006E09C3">
        <w:t>56</w:t>
      </w:r>
      <w:r w:rsidRPr="006E09C3">
        <w:t xml:space="preserve"> differ</w:t>
      </w:r>
      <w:r w:rsidR="00B31430" w:rsidRPr="006E09C3">
        <w:t>ent deployments for a total of 3563</w:t>
      </w:r>
      <w:r w:rsidRPr="006E09C3">
        <w:t xml:space="preserve"> hours offshore, or about </w:t>
      </w:r>
      <w:r w:rsidR="00B31430" w:rsidRPr="006E09C3">
        <w:t xml:space="preserve">five months’ worth of </w:t>
      </w:r>
      <w:r w:rsidRPr="006E09C3">
        <w:t>24</w:t>
      </w:r>
      <w:r w:rsidR="003C2084" w:rsidRPr="006E09C3">
        <w:t>-</w:t>
      </w:r>
      <w:r w:rsidRPr="006E09C3">
        <w:t>hour</w:t>
      </w:r>
      <w:r w:rsidR="003C2084" w:rsidRPr="006E09C3">
        <w:t>-</w:t>
      </w:r>
      <w:r w:rsidRPr="006E09C3">
        <w:t>days at sea.</w:t>
      </w:r>
    </w:p>
    <w:p w14:paraId="5B8397EE" w14:textId="77777777" w:rsidR="00782C6B" w:rsidRPr="00AF4CD3" w:rsidRDefault="00782C6B" w:rsidP="00782C6B"/>
    <w:p w14:paraId="62687661" w14:textId="32A35C1E" w:rsidR="00782C6B" w:rsidRDefault="00782C6B" w:rsidP="00782C6B">
      <w:r w:rsidRPr="00AF4CD3">
        <w:t xml:space="preserve">The CANON project conducted </w:t>
      </w:r>
      <w:r w:rsidR="003A39F5" w:rsidRPr="00AF4CD3">
        <w:t xml:space="preserve">two </w:t>
      </w:r>
      <w:r w:rsidRPr="00AF4CD3">
        <w:t>experiment</w:t>
      </w:r>
      <w:r w:rsidR="003A39F5" w:rsidRPr="00AF4CD3">
        <w:t>s</w:t>
      </w:r>
      <w:r w:rsidRPr="00AF4CD3">
        <w:t xml:space="preserve"> during May</w:t>
      </w:r>
      <w:r w:rsidR="003A39F5" w:rsidRPr="00AF4CD3">
        <w:t xml:space="preserve"> and September</w:t>
      </w:r>
      <w:r w:rsidR="00C5455B" w:rsidRPr="00AF4CD3">
        <w:t>.</w:t>
      </w:r>
      <w:r w:rsidRPr="00AF4CD3">
        <w:t xml:space="preserve"> The operations were focused </w:t>
      </w:r>
      <w:r w:rsidR="00C5455B" w:rsidRPr="00AF4CD3">
        <w:t xml:space="preserve">in the upwelling area about 25 km west of Davenport and used the 3G ESP sampler to capture environmental DNA. </w:t>
      </w:r>
      <w:r w:rsidRPr="00AF4CD3">
        <w:t>Throughout the year on a roughly monthly basis we deploy one LR</w:t>
      </w:r>
      <w:r w:rsidR="003C2084">
        <w:t>A</w:t>
      </w:r>
      <w:r w:rsidRPr="00AF4CD3">
        <w:t>UV to run a survey for the Monterey Bay Time Series (MBTS</w:t>
      </w:r>
      <w:r w:rsidR="003C2084">
        <w:t>, project #901112</w:t>
      </w:r>
      <w:r w:rsidRPr="00AF4CD3">
        <w:t xml:space="preserve">) from just outside Moss Landing to the M1 observatory, then </w:t>
      </w:r>
      <w:r w:rsidRPr="00AF4CD3">
        <w:lastRenderedPageBreak/>
        <w:t>on to the site of the old M2 observatory where the vehicle collects 15 100</w:t>
      </w:r>
      <w:r w:rsidR="003C2084">
        <w:t>-</w:t>
      </w:r>
      <w:r w:rsidRPr="00AF4CD3">
        <w:t xml:space="preserve">ml water samples at </w:t>
      </w:r>
      <w:r w:rsidR="00130307" w:rsidRPr="00AF4CD3">
        <w:t>discrete</w:t>
      </w:r>
      <w:r w:rsidRPr="00AF4CD3">
        <w:t xml:space="preserve"> depths between the surface and 200 meters depth. MBTS is beginning to transition from a ship-based data collection to unman</w:t>
      </w:r>
      <w:r w:rsidR="006E09C3">
        <w:t>ned systems in the near future.</w:t>
      </w:r>
    </w:p>
    <w:p w14:paraId="4011C88F" w14:textId="27CB95AA" w:rsidR="006E09C3" w:rsidRPr="00AF4CD3" w:rsidRDefault="006E09C3" w:rsidP="00782C6B">
      <w:r>
        <w:t xml:space="preserve">The </w:t>
      </w:r>
      <w:r>
        <w:t xml:space="preserve">Biodiversity </w:t>
      </w:r>
      <w:r w:rsidR="00E87D93">
        <w:t xml:space="preserve">and </w:t>
      </w:r>
      <w:proofErr w:type="spellStart"/>
      <w:r w:rsidR="00E87D93">
        <w:t>Biooptics</w:t>
      </w:r>
      <w:proofErr w:type="spellEnd"/>
      <w:r w:rsidR="00E87D93">
        <w:t xml:space="preserve"> p</w:t>
      </w:r>
      <w:bookmarkStart w:id="0" w:name="_GoBack"/>
      <w:bookmarkEnd w:id="0"/>
      <w:r>
        <w:t>roject (#901103) utilizes a vehicle to measure bioluminescence in the upper water column and has mainly been running a diamond shaped track from Moss Landing over Monterey to M1, then toward Santa Cruz and back to Moss Landing.</w:t>
      </w:r>
    </w:p>
    <w:p w14:paraId="5C924DD0" w14:textId="77777777" w:rsidR="00782C6B" w:rsidRPr="00AF4CD3" w:rsidRDefault="00782C6B" w:rsidP="00782C6B"/>
    <w:p w14:paraId="73C017F3" w14:textId="4D23D631" w:rsidR="00782C6B" w:rsidRDefault="00782C6B" w:rsidP="00782C6B">
      <w:r w:rsidRPr="00AF4CD3">
        <w:t xml:space="preserve">MBARI is developing a smaller, more specialized version of their Environmental Sample Processor (ESP) for deployment aboard the LRAUV. During </w:t>
      </w:r>
      <w:r w:rsidRPr="006E09C3">
        <w:t>201</w:t>
      </w:r>
      <w:r w:rsidR="002A2599" w:rsidRPr="006E09C3">
        <w:t>9</w:t>
      </w:r>
      <w:r w:rsidR="003C2084">
        <w:t>,</w:t>
      </w:r>
      <w:r w:rsidR="00F16A7D" w:rsidRPr="00AF4CD3">
        <w:t xml:space="preserve"> LRAUV</w:t>
      </w:r>
      <w:r w:rsidR="002A2599">
        <w:t xml:space="preserve">s </w:t>
      </w:r>
      <w:r w:rsidR="00F16A7D" w:rsidRPr="00AF4CD3">
        <w:t>conducted</w:t>
      </w:r>
      <w:r w:rsidRPr="00AF4CD3">
        <w:t xml:space="preserve"> </w:t>
      </w:r>
      <w:r w:rsidR="002A2599" w:rsidRPr="006E09C3">
        <w:t>multiple</w:t>
      </w:r>
      <w:r w:rsidRPr="006E09C3">
        <w:t xml:space="preserve"> </w:t>
      </w:r>
      <w:r w:rsidRPr="00AF4CD3">
        <w:t xml:space="preserve">instrument development </w:t>
      </w:r>
      <w:r w:rsidR="002A2599">
        <w:t xml:space="preserve">and sampling </w:t>
      </w:r>
      <w:r w:rsidRPr="00AF4CD3">
        <w:t xml:space="preserve">cruises </w:t>
      </w:r>
      <w:r w:rsidR="00130307" w:rsidRPr="00AF4CD3">
        <w:t>fitted with the</w:t>
      </w:r>
      <w:r w:rsidRPr="00AF4CD3">
        <w:t xml:space="preserve"> 3G ESP instrument</w:t>
      </w:r>
      <w:r w:rsidR="00C5455B" w:rsidRPr="00AF4CD3">
        <w:t xml:space="preserve"> that </w:t>
      </w:r>
      <w:r w:rsidR="00F16A7D" w:rsidRPr="00AF4CD3">
        <w:t xml:space="preserve">also </w:t>
      </w:r>
      <w:r w:rsidR="00C5455B" w:rsidRPr="00AF4CD3">
        <w:t>carried an optional SPR analytical module that is being developed primarily for rapid detection of harmful algal blooms</w:t>
      </w:r>
      <w:r w:rsidRPr="00AF4CD3">
        <w:t xml:space="preserve">. These were </w:t>
      </w:r>
      <w:r w:rsidRPr="006E09C3">
        <w:t>3−</w:t>
      </w:r>
      <w:r w:rsidR="002A2599" w:rsidRPr="006E09C3">
        <w:t>10</w:t>
      </w:r>
      <w:r w:rsidRPr="006E09C3">
        <w:t xml:space="preserve"> </w:t>
      </w:r>
      <w:r w:rsidRPr="00AF4CD3">
        <w:t xml:space="preserve">day missions </w:t>
      </w:r>
      <w:r w:rsidR="00F16A7D" w:rsidRPr="00AF4CD3">
        <w:t>t</w:t>
      </w:r>
      <w:r w:rsidRPr="00AF4CD3">
        <w:t>o survey a portion of Monterey Bay</w:t>
      </w:r>
      <w:r w:rsidR="00DE4374" w:rsidRPr="00AF4CD3">
        <w:t xml:space="preserve"> </w:t>
      </w:r>
      <w:r w:rsidR="00F16A7D" w:rsidRPr="00AF4CD3">
        <w:t>and</w:t>
      </w:r>
      <w:r w:rsidR="00DE4374" w:rsidRPr="00AF4CD3">
        <w:t xml:space="preserve"> look for a feature of interest, then park in that feature and collect a time series of up to 60 preserved samples.</w:t>
      </w:r>
      <w:r w:rsidRPr="00AF4CD3">
        <w:t xml:space="preserve"> </w:t>
      </w:r>
      <w:r w:rsidR="00F16A7D" w:rsidRPr="00AF4CD3">
        <w:t>A portion of the samples was</w:t>
      </w:r>
      <w:r w:rsidR="00DE4374" w:rsidRPr="00AF4CD3">
        <w:t xml:space="preserve"> further processed to identify target species or compounds in the water, e.g. d</w:t>
      </w:r>
      <w:r w:rsidR="003C2084">
        <w:t>o</w:t>
      </w:r>
      <w:r w:rsidR="00DE4374" w:rsidRPr="00AF4CD3">
        <w:t>moic acid toxin from harmful algal blooms.</w:t>
      </w:r>
    </w:p>
    <w:p w14:paraId="7E041D8C" w14:textId="77777777" w:rsidR="002A2599" w:rsidRDefault="002A2599" w:rsidP="00782C6B"/>
    <w:p w14:paraId="72DD0272" w14:textId="604610F7" w:rsidR="002A2599" w:rsidRPr="006E09C3" w:rsidRDefault="00DE4374" w:rsidP="00782C6B">
      <w:r w:rsidRPr="006E09C3">
        <w:t>As mentioned earlier</w:t>
      </w:r>
      <w:r w:rsidR="003C2084" w:rsidRPr="006E09C3">
        <w:t>,</w:t>
      </w:r>
      <w:r w:rsidRPr="006E09C3">
        <w:t xml:space="preserve"> MBARI is developing a new LRAUV for a US Coast Guard mission to detect and map oil spill plumes in the arctic.</w:t>
      </w:r>
      <w:r w:rsidR="00AF4CD3" w:rsidRPr="006E09C3">
        <w:t xml:space="preserve"> </w:t>
      </w:r>
      <w:r w:rsidRPr="006E09C3">
        <w:t>This new vehicle has a special oil</w:t>
      </w:r>
      <w:r w:rsidR="003C2084" w:rsidRPr="006E09C3">
        <w:t>-</w:t>
      </w:r>
      <w:r w:rsidRPr="006E09C3">
        <w:t>in</w:t>
      </w:r>
      <w:r w:rsidR="003C2084" w:rsidRPr="006E09C3">
        <w:t>-</w:t>
      </w:r>
      <w:r w:rsidRPr="006E09C3">
        <w:t>water detector, an acoustic homing system</w:t>
      </w:r>
      <w:r w:rsidR="003C2084" w:rsidRPr="006E09C3">
        <w:t>,</w:t>
      </w:r>
      <w:r w:rsidRPr="006E09C3">
        <w:t xml:space="preserve"> and a line capture system to allow operations under the ice.</w:t>
      </w:r>
      <w:r w:rsidR="002A2599" w:rsidRPr="006E09C3">
        <w:t xml:space="preserve"> After successfully demonstrating the oil detection capabilities in 2018, work in 2019 focused on homing the vehicle to a temporarily anchored mooring, including attaching to it, and acoustic communication between mooring and LRAUV.</w:t>
      </w:r>
    </w:p>
    <w:p w14:paraId="7C9E4EE8" w14:textId="572948F6" w:rsidR="002A2599" w:rsidRPr="006E09C3" w:rsidRDefault="002A2599" w:rsidP="00782C6B">
      <w:r w:rsidRPr="006E09C3">
        <w:t>In 2020 this vehicle will leave the Monterey Bay to continue testing in frozen lakes in New Hampshire and ultimately the frozen ocean of northern Alaska.</w:t>
      </w:r>
    </w:p>
    <w:p w14:paraId="16ECC93E" w14:textId="77777777" w:rsidR="002A2599" w:rsidRPr="006E09C3" w:rsidRDefault="00AF4CD3" w:rsidP="00782C6B">
      <w:r w:rsidRPr="006E09C3">
        <w:t xml:space="preserve"> </w:t>
      </w:r>
    </w:p>
    <w:p w14:paraId="09738DBD" w14:textId="299558E1" w:rsidR="00782C6B" w:rsidRPr="00AF4CD3" w:rsidRDefault="00782C6B" w:rsidP="00782C6B">
      <w:r w:rsidRPr="00AF4CD3">
        <w:t xml:space="preserve">There were </w:t>
      </w:r>
      <w:r w:rsidR="003A39F5" w:rsidRPr="00AF4CD3">
        <w:t>four</w:t>
      </w:r>
      <w:r w:rsidR="00764339">
        <w:t xml:space="preserve"> events during the </w:t>
      </w:r>
      <w:r w:rsidR="00764339" w:rsidRPr="006E09C3">
        <w:t>3563</w:t>
      </w:r>
      <w:r w:rsidRPr="006E09C3">
        <w:t xml:space="preserve"> </w:t>
      </w:r>
      <w:r w:rsidRPr="00AF4CD3">
        <w:t xml:space="preserve">hours the LRAUVs were exploring Monterey Bay in </w:t>
      </w:r>
      <w:r w:rsidR="00764339" w:rsidRPr="006E09C3">
        <w:t>2019</w:t>
      </w:r>
      <w:r w:rsidR="00BB2FEB" w:rsidRPr="006E09C3">
        <w:t xml:space="preserve"> </w:t>
      </w:r>
      <w:r w:rsidRPr="00AF4CD3">
        <w:t>that the vehicles had to drop their 1.3 kg metal emergency drop weights to safely reach the ocean surface. The approximate location of all of those events is known, but it was not feasible to attempt recovery of those small weights since exact location is unknown, and they are likely buried in the sediment.</w:t>
      </w:r>
    </w:p>
    <w:p w14:paraId="31113C37" w14:textId="77777777" w:rsidR="00782C6B" w:rsidRPr="00AF4CD3" w:rsidRDefault="00782C6B" w:rsidP="00782C6B"/>
    <w:p w14:paraId="155ED49F" w14:textId="30AFB33C" w:rsidR="002B4241" w:rsidRDefault="00764339" w:rsidP="002B4241">
      <w:r>
        <w:t xml:space="preserve">LRAUV operations during </w:t>
      </w:r>
      <w:r w:rsidRPr="006E09C3">
        <w:t>2020</w:t>
      </w:r>
      <w:r w:rsidR="00782C6B" w:rsidRPr="006E09C3">
        <w:t xml:space="preserve"> </w:t>
      </w:r>
      <w:r w:rsidR="00782C6B" w:rsidRPr="00AF4CD3">
        <w:t xml:space="preserve">will repeat the basic work plan of </w:t>
      </w:r>
      <w:r w:rsidR="00782C6B" w:rsidRPr="006E09C3">
        <w:t>201</w:t>
      </w:r>
      <w:r w:rsidRPr="006E09C3">
        <w:t>9</w:t>
      </w:r>
      <w:r w:rsidR="007A0EF2" w:rsidRPr="006E09C3">
        <w:t xml:space="preserve"> </w:t>
      </w:r>
      <w:r w:rsidR="007A0EF2">
        <w:t>with the addition of further work by Senior Scientist Kelly Benoit-Bird, whose main research focus is acoustical ocean ecology.</w:t>
      </w:r>
      <w:r w:rsidR="00782C6B">
        <w:t xml:space="preserve"> </w:t>
      </w:r>
      <w:r w:rsidRPr="006E09C3">
        <w:t>This was originally planned for 2019 but got pushed back by one year.</w:t>
      </w:r>
    </w:p>
    <w:p w14:paraId="720F9786" w14:textId="77777777" w:rsidR="002B4241" w:rsidRDefault="002B4241" w:rsidP="002B4241"/>
    <w:p w14:paraId="5B34DF9F" w14:textId="7056746F" w:rsidR="00C964ED" w:rsidRDefault="007A0EF2" w:rsidP="002B4241">
      <w:r w:rsidRPr="007A0EF2">
        <w:t>The LRAUV has been shown to autonomously locate important features like frontal boundaries and subsurface layers of enriched phytoplankton using along-track</w:t>
      </w:r>
      <w:r w:rsidR="00764339">
        <w:t xml:space="preserve"> biogeochemical sensing. In </w:t>
      </w:r>
      <w:r w:rsidR="00764339" w:rsidRPr="006E09C3">
        <w:t>2020</w:t>
      </w:r>
      <w:r w:rsidRPr="007A0EF2">
        <w:t xml:space="preserve">, we will take the next step and “open the ears” of the AUV to identify the animals living in these transient hot-spots of life. We propose to increase the swept sampling volume through the use of dual-frequency (200 and 333 kHz) active acoustics to identify zones of high acoustic backscatter. The new </w:t>
      </w:r>
      <w:proofErr w:type="spellStart"/>
      <w:r w:rsidRPr="007A0EF2">
        <w:t>Simrad</w:t>
      </w:r>
      <w:proofErr w:type="spellEnd"/>
      <w:r w:rsidRPr="007A0EF2">
        <w:t xml:space="preserve"> EK-80 Mini that the Benoit-Bird lab has begun using is both small and low power enough to be fitted as an exchangeable payload on the LRAUV. This is the same instrument by the </w:t>
      </w:r>
      <w:r w:rsidRPr="007A0EF2">
        <w:lastRenderedPageBreak/>
        <w:t xml:space="preserve">KBB lab on a Slocum Glider. One of the most exciting capabilities enabled through integration of bio-acoustics aboard the LRAUV is cooperative sampling with other vehicles. With a heterogeneous fleet of vehicles optimized with different sensing and sampling instruments a platform with stand-off bio-acoustic sensing can direct a second mobile platform equipped with a point sampler (camera or water or microbial sampler) to sample these areas of intense activity to understand ecosystem processes. In </w:t>
      </w:r>
      <w:r w:rsidR="00764339" w:rsidRPr="006E09C3">
        <w:t>2020</w:t>
      </w:r>
      <w:r w:rsidRPr="007A0EF2">
        <w:t>, deployments will be focused primarily on engineering tests and demonstrations.</w:t>
      </w:r>
    </w:p>
    <w:p w14:paraId="3FBDB598" w14:textId="77777777" w:rsidR="00764339" w:rsidRDefault="00764339" w:rsidP="002B4241"/>
    <w:p w14:paraId="7C823A20" w14:textId="77777777" w:rsidR="00AC08A1" w:rsidRPr="006E09C3" w:rsidRDefault="00764339" w:rsidP="002B4241">
      <w:r w:rsidRPr="006E09C3">
        <w:t>Furthermore, MBARI is planning to expand research into Terrain Relative Navigation using LRAUVs. This feature will enable vehicles to locate themselves via sonar over a previously recorded bathymetry map. This will allow vehicles to run much more accurate survey lines over known areas and a much higher precis</w:t>
      </w:r>
      <w:r w:rsidR="00AC08A1" w:rsidRPr="006E09C3">
        <w:t>ion for survey</w:t>
      </w:r>
      <w:r w:rsidRPr="006E09C3">
        <w:t xml:space="preserve"> repetitions</w:t>
      </w:r>
      <w:r w:rsidR="00AC08A1" w:rsidRPr="006E09C3">
        <w:t>. In conjunction with TRN we are also planning to develop inter-vehicle navigation using acoustic communication channels which allow vehicles to orient themselves relative to another vehicle that uses TRN for its own navigation.</w:t>
      </w:r>
    </w:p>
    <w:p w14:paraId="6BEC5804" w14:textId="7AB8951B" w:rsidR="00764339" w:rsidRDefault="00AC08A1" w:rsidP="002B4241">
      <w:r w:rsidRPr="006E09C3">
        <w:t xml:space="preserve">These 2-3 day experiments are planned to be conducted at </w:t>
      </w:r>
      <w:proofErr w:type="spellStart"/>
      <w:r w:rsidRPr="006E09C3">
        <w:t>Portugese</w:t>
      </w:r>
      <w:proofErr w:type="spellEnd"/>
      <w:r w:rsidRPr="006E09C3">
        <w:t xml:space="preserve"> Ledge due to MBARI having high resolution maps of this area and its unique bathymetry aiding the LRAUV in accurately recognizing its location.</w:t>
      </w:r>
    </w:p>
    <w:sectPr w:rsidR="00764339">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8766BB" w14:textId="77777777" w:rsidR="005E7664" w:rsidRDefault="005E7664">
      <w:r>
        <w:separator/>
      </w:r>
    </w:p>
  </w:endnote>
  <w:endnote w:type="continuationSeparator" w:id="0">
    <w:p w14:paraId="0C650886" w14:textId="77777777" w:rsidR="005E7664" w:rsidRDefault="005E7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ucida Grande">
    <w:charset w:val="00"/>
    <w:family w:val="swiss"/>
    <w:pitch w:val="variable"/>
    <w:sig w:usb0="00000000"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3F683" w14:textId="406782CA" w:rsidR="00E93EB3" w:rsidRDefault="00E93EB3">
    <w:pPr>
      <w:pStyle w:val="Footer"/>
    </w:pPr>
    <w:r>
      <w:t>201</w:t>
    </w:r>
    <w:r w:rsidR="00962CA6">
      <w:t>8</w:t>
    </w:r>
    <w:r>
      <w:t xml:space="preserve"> MBARI Permit Report</w:t>
    </w:r>
    <w:r>
      <w:tab/>
    </w:r>
    <w:r>
      <w:tab/>
      <w:t>Permit # MBNMS-20</w:t>
    </w:r>
    <w:r w:rsidR="00213B87">
      <w:t>15-002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945429" w14:textId="77777777" w:rsidR="005E7664" w:rsidRDefault="005E7664">
      <w:r>
        <w:separator/>
      </w:r>
    </w:p>
  </w:footnote>
  <w:footnote w:type="continuationSeparator" w:id="0">
    <w:p w14:paraId="36C836D2" w14:textId="77777777" w:rsidR="005E7664" w:rsidRDefault="005E76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A30C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embedSystemFonts/>
  <w:proofState w:spelling="clean" w:grammar="clean"/>
  <w:stylePaneSortMethod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BB7"/>
    <w:rsid w:val="00097BB7"/>
    <w:rsid w:val="000B374F"/>
    <w:rsid w:val="00100E66"/>
    <w:rsid w:val="00130307"/>
    <w:rsid w:val="00154AF9"/>
    <w:rsid w:val="00175EB7"/>
    <w:rsid w:val="001A0802"/>
    <w:rsid w:val="00207392"/>
    <w:rsid w:val="00213B87"/>
    <w:rsid w:val="002206CF"/>
    <w:rsid w:val="00240F7D"/>
    <w:rsid w:val="002457F8"/>
    <w:rsid w:val="0025202B"/>
    <w:rsid w:val="002A2599"/>
    <w:rsid w:val="002B4241"/>
    <w:rsid w:val="002B641B"/>
    <w:rsid w:val="002E57B7"/>
    <w:rsid w:val="002E6EF4"/>
    <w:rsid w:val="00372DF5"/>
    <w:rsid w:val="00377EE5"/>
    <w:rsid w:val="003A39F5"/>
    <w:rsid w:val="003C2084"/>
    <w:rsid w:val="003D1CDC"/>
    <w:rsid w:val="00424D75"/>
    <w:rsid w:val="00434ED6"/>
    <w:rsid w:val="004364AB"/>
    <w:rsid w:val="00437E3C"/>
    <w:rsid w:val="00455AE4"/>
    <w:rsid w:val="0049390E"/>
    <w:rsid w:val="0049708F"/>
    <w:rsid w:val="004B109E"/>
    <w:rsid w:val="004C325B"/>
    <w:rsid w:val="004E3302"/>
    <w:rsid w:val="004E5F1A"/>
    <w:rsid w:val="004F7037"/>
    <w:rsid w:val="00510C98"/>
    <w:rsid w:val="0056385B"/>
    <w:rsid w:val="005A1F2A"/>
    <w:rsid w:val="005E7664"/>
    <w:rsid w:val="00606834"/>
    <w:rsid w:val="00610749"/>
    <w:rsid w:val="006834C5"/>
    <w:rsid w:val="006E09C3"/>
    <w:rsid w:val="006E1393"/>
    <w:rsid w:val="006E6339"/>
    <w:rsid w:val="00764339"/>
    <w:rsid w:val="007657DB"/>
    <w:rsid w:val="00780699"/>
    <w:rsid w:val="00782C6B"/>
    <w:rsid w:val="0079460C"/>
    <w:rsid w:val="007A0EF2"/>
    <w:rsid w:val="007A4F64"/>
    <w:rsid w:val="007C2B1C"/>
    <w:rsid w:val="007C74EE"/>
    <w:rsid w:val="00805D3B"/>
    <w:rsid w:val="0080692B"/>
    <w:rsid w:val="00851B1C"/>
    <w:rsid w:val="008C1E6B"/>
    <w:rsid w:val="008E0203"/>
    <w:rsid w:val="008E5346"/>
    <w:rsid w:val="009269CD"/>
    <w:rsid w:val="00962CA6"/>
    <w:rsid w:val="00972465"/>
    <w:rsid w:val="009B0229"/>
    <w:rsid w:val="009D1AEE"/>
    <w:rsid w:val="00A64888"/>
    <w:rsid w:val="00AC08A1"/>
    <w:rsid w:val="00AD2DD9"/>
    <w:rsid w:val="00AE0CCA"/>
    <w:rsid w:val="00AF4CD3"/>
    <w:rsid w:val="00B007B9"/>
    <w:rsid w:val="00B174AC"/>
    <w:rsid w:val="00B31430"/>
    <w:rsid w:val="00B3797A"/>
    <w:rsid w:val="00B472A6"/>
    <w:rsid w:val="00B657BF"/>
    <w:rsid w:val="00BA4741"/>
    <w:rsid w:val="00BB2FEB"/>
    <w:rsid w:val="00BC2B61"/>
    <w:rsid w:val="00C5455B"/>
    <w:rsid w:val="00C644AF"/>
    <w:rsid w:val="00C845FA"/>
    <w:rsid w:val="00C964ED"/>
    <w:rsid w:val="00CF3337"/>
    <w:rsid w:val="00D045CF"/>
    <w:rsid w:val="00D33C00"/>
    <w:rsid w:val="00D46282"/>
    <w:rsid w:val="00D53D8A"/>
    <w:rsid w:val="00D632DD"/>
    <w:rsid w:val="00DA1A86"/>
    <w:rsid w:val="00DD25D1"/>
    <w:rsid w:val="00DE4374"/>
    <w:rsid w:val="00E11B29"/>
    <w:rsid w:val="00E137A7"/>
    <w:rsid w:val="00E87D93"/>
    <w:rsid w:val="00E93EB3"/>
    <w:rsid w:val="00ED3BB3"/>
    <w:rsid w:val="00EF643D"/>
    <w:rsid w:val="00F16A7D"/>
    <w:rsid w:val="00F670A2"/>
    <w:rsid w:val="00F70D18"/>
    <w:rsid w:val="00FF1BDF"/>
    <w:rsid w:val="00FF28A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9A6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outlineLvl w:val="0"/>
    </w:pPr>
    <w:rPr>
      <w:b/>
      <w:bCs/>
    </w:rPr>
  </w:style>
  <w:style w:type="paragraph" w:styleId="Heading2">
    <w:name w:val="heading 2"/>
    <w:basedOn w:val="Normal"/>
    <w:next w:val="Normal"/>
    <w:qFormat/>
    <w:pPr>
      <w:keepNext/>
      <w:numPr>
        <w:ilvl w:val="1"/>
        <w:numId w:val="1"/>
      </w:numPr>
      <w:outlineLvl w:val="1"/>
    </w:pPr>
    <w:rPr>
      <w:i/>
      <w:i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8Num3z0">
    <w:name w:val="WW8Num3z0"/>
    <w:rPr>
      <w:rFonts w:ascii="Times New Roman" w:hAnsi="Times New Roman" w:cs="Times New Roman"/>
      <w:sz w:val="24"/>
    </w:rPr>
  </w:style>
  <w:style w:type="character" w:customStyle="1" w:styleId="WW-DefaultParagraphFont">
    <w:name w:val="WW-Default Paragraph Font"/>
  </w:style>
  <w:style w:type="character" w:styleId="PageNumber">
    <w:name w:val="page number"/>
    <w:basedOn w:val="WW-DefaultParagraphFont"/>
  </w:style>
  <w:style w:type="paragraph" w:customStyle="1" w:styleId="Heading">
    <w:name w:val="Heading"/>
    <w:basedOn w:val="Normal"/>
    <w:next w:val="BodyText"/>
    <w:pPr>
      <w:keepNext/>
      <w:spacing w:before="240" w:after="120"/>
    </w:pPr>
    <w:rPr>
      <w:rFonts w:ascii="Arial" w:eastAsia="DejaVu Sans" w:hAnsi="Arial" w:cs="DejaVu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uiPriority w:val="99"/>
    <w:semiHidden/>
    <w:unhideWhenUsed/>
    <w:rsid w:val="00E93EB3"/>
    <w:rPr>
      <w:sz w:val="18"/>
      <w:szCs w:val="18"/>
    </w:rPr>
  </w:style>
  <w:style w:type="paragraph" w:styleId="CommentText">
    <w:name w:val="annotation text"/>
    <w:basedOn w:val="Normal"/>
    <w:link w:val="CommentTextChar"/>
    <w:uiPriority w:val="99"/>
    <w:semiHidden/>
    <w:unhideWhenUsed/>
    <w:rsid w:val="00E93EB3"/>
  </w:style>
  <w:style w:type="character" w:customStyle="1" w:styleId="CommentTextChar">
    <w:name w:val="Comment Text Char"/>
    <w:link w:val="CommentText"/>
    <w:uiPriority w:val="99"/>
    <w:semiHidden/>
    <w:rsid w:val="00E93EB3"/>
    <w:rPr>
      <w:sz w:val="24"/>
      <w:szCs w:val="24"/>
      <w:lang w:eastAsia="zh-CN"/>
    </w:rPr>
  </w:style>
  <w:style w:type="paragraph" w:styleId="CommentSubject">
    <w:name w:val="annotation subject"/>
    <w:basedOn w:val="CommentText"/>
    <w:next w:val="CommentText"/>
    <w:link w:val="CommentSubjectChar"/>
    <w:uiPriority w:val="99"/>
    <w:semiHidden/>
    <w:unhideWhenUsed/>
    <w:rsid w:val="00E93EB3"/>
    <w:rPr>
      <w:b/>
      <w:bCs/>
      <w:sz w:val="20"/>
      <w:szCs w:val="20"/>
    </w:rPr>
  </w:style>
  <w:style w:type="character" w:customStyle="1" w:styleId="CommentSubjectChar">
    <w:name w:val="Comment Subject Char"/>
    <w:link w:val="CommentSubject"/>
    <w:uiPriority w:val="99"/>
    <w:semiHidden/>
    <w:rsid w:val="00E93EB3"/>
    <w:rPr>
      <w:b/>
      <w:bCs/>
      <w:sz w:val="24"/>
      <w:szCs w:val="24"/>
      <w:lang w:eastAsia="zh-CN"/>
    </w:rPr>
  </w:style>
  <w:style w:type="paragraph" w:styleId="BalloonText">
    <w:name w:val="Balloon Text"/>
    <w:basedOn w:val="Normal"/>
    <w:link w:val="BalloonTextChar"/>
    <w:uiPriority w:val="99"/>
    <w:semiHidden/>
    <w:unhideWhenUsed/>
    <w:rsid w:val="00E93EB3"/>
    <w:rPr>
      <w:rFonts w:ascii="Lucida Grande" w:hAnsi="Lucida Grande" w:cs="Lucida Grande"/>
      <w:sz w:val="18"/>
      <w:szCs w:val="18"/>
    </w:rPr>
  </w:style>
  <w:style w:type="character" w:customStyle="1" w:styleId="BalloonTextChar">
    <w:name w:val="Balloon Text Char"/>
    <w:link w:val="BalloonText"/>
    <w:uiPriority w:val="99"/>
    <w:semiHidden/>
    <w:rsid w:val="00E93EB3"/>
    <w:rPr>
      <w:rFonts w:ascii="Lucida Grande" w:hAnsi="Lucida Grande" w:cs="Lucida Grande"/>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outlineLvl w:val="0"/>
    </w:pPr>
    <w:rPr>
      <w:b/>
      <w:bCs/>
    </w:rPr>
  </w:style>
  <w:style w:type="paragraph" w:styleId="Heading2">
    <w:name w:val="heading 2"/>
    <w:basedOn w:val="Normal"/>
    <w:next w:val="Normal"/>
    <w:qFormat/>
    <w:pPr>
      <w:keepNext/>
      <w:numPr>
        <w:ilvl w:val="1"/>
        <w:numId w:val="1"/>
      </w:numPr>
      <w:outlineLvl w:val="1"/>
    </w:pPr>
    <w:rPr>
      <w:i/>
      <w:i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8Num3z0">
    <w:name w:val="WW8Num3z0"/>
    <w:rPr>
      <w:rFonts w:ascii="Times New Roman" w:hAnsi="Times New Roman" w:cs="Times New Roman"/>
      <w:sz w:val="24"/>
    </w:rPr>
  </w:style>
  <w:style w:type="character" w:customStyle="1" w:styleId="WW-DefaultParagraphFont">
    <w:name w:val="WW-Default Paragraph Font"/>
  </w:style>
  <w:style w:type="character" w:styleId="PageNumber">
    <w:name w:val="page number"/>
    <w:basedOn w:val="WW-DefaultParagraphFont"/>
  </w:style>
  <w:style w:type="paragraph" w:customStyle="1" w:styleId="Heading">
    <w:name w:val="Heading"/>
    <w:basedOn w:val="Normal"/>
    <w:next w:val="BodyText"/>
    <w:pPr>
      <w:keepNext/>
      <w:spacing w:before="240" w:after="120"/>
    </w:pPr>
    <w:rPr>
      <w:rFonts w:ascii="Arial" w:eastAsia="DejaVu Sans" w:hAnsi="Arial" w:cs="DejaVu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uiPriority w:val="99"/>
    <w:semiHidden/>
    <w:unhideWhenUsed/>
    <w:rsid w:val="00E93EB3"/>
    <w:rPr>
      <w:sz w:val="18"/>
      <w:szCs w:val="18"/>
    </w:rPr>
  </w:style>
  <w:style w:type="paragraph" w:styleId="CommentText">
    <w:name w:val="annotation text"/>
    <w:basedOn w:val="Normal"/>
    <w:link w:val="CommentTextChar"/>
    <w:uiPriority w:val="99"/>
    <w:semiHidden/>
    <w:unhideWhenUsed/>
    <w:rsid w:val="00E93EB3"/>
  </w:style>
  <w:style w:type="character" w:customStyle="1" w:styleId="CommentTextChar">
    <w:name w:val="Comment Text Char"/>
    <w:link w:val="CommentText"/>
    <w:uiPriority w:val="99"/>
    <w:semiHidden/>
    <w:rsid w:val="00E93EB3"/>
    <w:rPr>
      <w:sz w:val="24"/>
      <w:szCs w:val="24"/>
      <w:lang w:eastAsia="zh-CN"/>
    </w:rPr>
  </w:style>
  <w:style w:type="paragraph" w:styleId="CommentSubject">
    <w:name w:val="annotation subject"/>
    <w:basedOn w:val="CommentText"/>
    <w:next w:val="CommentText"/>
    <w:link w:val="CommentSubjectChar"/>
    <w:uiPriority w:val="99"/>
    <w:semiHidden/>
    <w:unhideWhenUsed/>
    <w:rsid w:val="00E93EB3"/>
    <w:rPr>
      <w:b/>
      <w:bCs/>
      <w:sz w:val="20"/>
      <w:szCs w:val="20"/>
    </w:rPr>
  </w:style>
  <w:style w:type="character" w:customStyle="1" w:styleId="CommentSubjectChar">
    <w:name w:val="Comment Subject Char"/>
    <w:link w:val="CommentSubject"/>
    <w:uiPriority w:val="99"/>
    <w:semiHidden/>
    <w:rsid w:val="00E93EB3"/>
    <w:rPr>
      <w:b/>
      <w:bCs/>
      <w:sz w:val="24"/>
      <w:szCs w:val="24"/>
      <w:lang w:eastAsia="zh-CN"/>
    </w:rPr>
  </w:style>
  <w:style w:type="paragraph" w:styleId="BalloonText">
    <w:name w:val="Balloon Text"/>
    <w:basedOn w:val="Normal"/>
    <w:link w:val="BalloonTextChar"/>
    <w:uiPriority w:val="99"/>
    <w:semiHidden/>
    <w:unhideWhenUsed/>
    <w:rsid w:val="00E93EB3"/>
    <w:rPr>
      <w:rFonts w:ascii="Lucida Grande" w:hAnsi="Lucida Grande" w:cs="Lucida Grande"/>
      <w:sz w:val="18"/>
      <w:szCs w:val="18"/>
    </w:rPr>
  </w:style>
  <w:style w:type="character" w:customStyle="1" w:styleId="BalloonTextChar">
    <w:name w:val="Balloon Text Char"/>
    <w:link w:val="BalloonText"/>
    <w:uiPriority w:val="99"/>
    <w:semiHidden/>
    <w:rsid w:val="00E93EB3"/>
    <w:rPr>
      <w:rFonts w:ascii="Lucida Grande" w:hAnsi="Lucida Grande" w:cs="Lucida Grande"/>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482507">
      <w:bodyDiv w:val="1"/>
      <w:marLeft w:val="0"/>
      <w:marRight w:val="0"/>
      <w:marTop w:val="0"/>
      <w:marBottom w:val="0"/>
      <w:divBdr>
        <w:top w:val="none" w:sz="0" w:space="0" w:color="auto"/>
        <w:left w:val="none" w:sz="0" w:space="0" w:color="auto"/>
        <w:bottom w:val="none" w:sz="0" w:space="0" w:color="auto"/>
        <w:right w:val="none" w:sz="0" w:space="0" w:color="auto"/>
      </w:divBdr>
    </w:div>
    <w:div w:id="1280332876">
      <w:bodyDiv w:val="1"/>
      <w:marLeft w:val="0"/>
      <w:marRight w:val="0"/>
      <w:marTop w:val="0"/>
      <w:marBottom w:val="0"/>
      <w:divBdr>
        <w:top w:val="none" w:sz="0" w:space="0" w:color="auto"/>
        <w:left w:val="none" w:sz="0" w:space="0" w:color="auto"/>
        <w:bottom w:val="none" w:sz="0" w:space="0" w:color="auto"/>
        <w:right w:val="none" w:sz="0" w:space="0" w:color="auto"/>
      </w:divBdr>
      <w:divsChild>
        <w:div w:id="366296587">
          <w:marLeft w:val="0"/>
          <w:marRight w:val="0"/>
          <w:marTop w:val="0"/>
          <w:marBottom w:val="0"/>
          <w:divBdr>
            <w:top w:val="none" w:sz="0" w:space="0" w:color="auto"/>
            <w:left w:val="none" w:sz="0" w:space="0" w:color="auto"/>
            <w:bottom w:val="none" w:sz="0" w:space="0" w:color="auto"/>
            <w:right w:val="none" w:sz="0" w:space="0" w:color="auto"/>
          </w:divBdr>
        </w:div>
      </w:divsChild>
    </w:div>
    <w:div w:id="1375039108">
      <w:bodyDiv w:val="1"/>
      <w:marLeft w:val="0"/>
      <w:marRight w:val="0"/>
      <w:marTop w:val="0"/>
      <w:marBottom w:val="0"/>
      <w:divBdr>
        <w:top w:val="none" w:sz="0" w:space="0" w:color="auto"/>
        <w:left w:val="none" w:sz="0" w:space="0" w:color="auto"/>
        <w:bottom w:val="none" w:sz="0" w:space="0" w:color="auto"/>
        <w:right w:val="none" w:sz="0" w:space="0" w:color="auto"/>
      </w:divBdr>
      <w:divsChild>
        <w:div w:id="95369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CD8BA-2297-4094-885B-EF91145AC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4</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200001 – Ocean Chemistry of the Greenhouse Gases</vt:lpstr>
    </vt:vector>
  </TitlesOfParts>
  <Company>MBARI</Company>
  <LinksUpToDate>false</LinksUpToDate>
  <CharactersWithSpaces>10855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200001 – Ocean Chemistry of the Greenhouse Gases</dc:title>
  <dc:creator>mandy</dc:creator>
  <cp:lastModifiedBy>meteor</cp:lastModifiedBy>
  <cp:revision>6</cp:revision>
  <cp:lastPrinted>2014-12-31T04:43:00Z</cp:lastPrinted>
  <dcterms:created xsi:type="dcterms:W3CDTF">2020-01-22T16:16:00Z</dcterms:created>
  <dcterms:modified xsi:type="dcterms:W3CDTF">2020-01-22T19:15:00Z</dcterms:modified>
</cp:coreProperties>
</file>