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3EF5D" w14:textId="77777777" w:rsidR="00642895" w:rsidRPr="0073231B" w:rsidRDefault="005B4ADF" w:rsidP="00846BD2">
      <w:pPr>
        <w:rPr>
          <w:rFonts w:asciiTheme="minorHAnsi" w:hAnsiTheme="minorHAnsi" w:cstheme="minorHAnsi"/>
          <w:b/>
          <w:bCs/>
          <w:sz w:val="22"/>
          <w:szCs w:val="22"/>
        </w:rPr>
      </w:pPr>
      <w:r>
        <w:rPr>
          <w:rFonts w:asciiTheme="minorHAnsi" w:hAnsiTheme="minorHAnsi" w:cstheme="minorHAnsi"/>
          <w:b/>
          <w:sz w:val="22"/>
          <w:szCs w:val="22"/>
        </w:rPr>
        <w:t xml:space="preserve">Using Acoustically-Enabled </w:t>
      </w:r>
      <w:r w:rsidR="006B582C">
        <w:rPr>
          <w:rFonts w:asciiTheme="minorHAnsi" w:hAnsiTheme="minorHAnsi" w:cstheme="minorHAnsi"/>
          <w:b/>
          <w:sz w:val="22"/>
          <w:szCs w:val="22"/>
        </w:rPr>
        <w:t>Long-Range AUVs to Reduce Key Uncertainties in Great Lakes Prey Fish Assessment</w:t>
      </w:r>
    </w:p>
    <w:p w14:paraId="2912A970" w14:textId="77777777" w:rsidR="000F024E" w:rsidRPr="0073231B" w:rsidRDefault="000F024E" w:rsidP="00846BD2">
      <w:pPr>
        <w:rPr>
          <w:rFonts w:asciiTheme="minorHAnsi" w:hAnsiTheme="minorHAnsi" w:cstheme="minorHAnsi"/>
          <w:sz w:val="22"/>
          <w:szCs w:val="22"/>
        </w:rPr>
      </w:pPr>
    </w:p>
    <w:p w14:paraId="4BFB01AF" w14:textId="77777777" w:rsidR="00642895" w:rsidRPr="0073231B" w:rsidRDefault="00CA42C0" w:rsidP="00846BD2">
      <w:pPr>
        <w:pStyle w:val="ListParagraph"/>
        <w:numPr>
          <w:ilvl w:val="0"/>
          <w:numId w:val="4"/>
        </w:numPr>
        <w:ind w:left="180" w:hanging="180"/>
        <w:rPr>
          <w:rFonts w:asciiTheme="minorHAnsi" w:hAnsiTheme="minorHAnsi" w:cstheme="minorHAnsi"/>
          <w:sz w:val="22"/>
          <w:szCs w:val="22"/>
        </w:rPr>
      </w:pPr>
      <w:r w:rsidRPr="0073231B">
        <w:rPr>
          <w:rFonts w:asciiTheme="minorHAnsi" w:hAnsiTheme="minorHAnsi" w:cstheme="minorHAnsi"/>
          <w:b/>
          <w:bCs/>
          <w:sz w:val="22"/>
          <w:szCs w:val="22"/>
        </w:rPr>
        <w:t>GENERAL INFORMATION</w:t>
      </w:r>
    </w:p>
    <w:p w14:paraId="777C61CD" w14:textId="77777777" w:rsidR="00642895" w:rsidRPr="0073231B" w:rsidRDefault="00642895" w:rsidP="00846BD2">
      <w:pPr>
        <w:rPr>
          <w:rFonts w:asciiTheme="minorHAnsi" w:hAnsiTheme="minorHAnsi" w:cstheme="minorHAnsi"/>
          <w:sz w:val="22"/>
          <w:szCs w:val="22"/>
        </w:rPr>
      </w:pPr>
    </w:p>
    <w:p w14:paraId="79C0DD65" w14:textId="77777777" w:rsidR="00642895" w:rsidRPr="0073231B" w:rsidRDefault="00644842" w:rsidP="00846BD2">
      <w:pPr>
        <w:pStyle w:val="ListParagraph"/>
        <w:numPr>
          <w:ilvl w:val="0"/>
          <w:numId w:val="5"/>
        </w:numPr>
        <w:rPr>
          <w:rFonts w:asciiTheme="minorHAnsi" w:hAnsiTheme="minorHAnsi" w:cstheme="minorHAnsi"/>
          <w:b/>
          <w:sz w:val="22"/>
          <w:szCs w:val="22"/>
        </w:rPr>
      </w:pPr>
      <w:r w:rsidRPr="0073231B">
        <w:rPr>
          <w:rFonts w:asciiTheme="minorHAnsi" w:hAnsiTheme="minorHAnsi" w:cstheme="minorHAnsi"/>
          <w:b/>
          <w:sz w:val="22"/>
          <w:szCs w:val="22"/>
        </w:rPr>
        <w:t>Introduction</w:t>
      </w:r>
    </w:p>
    <w:p w14:paraId="76FA697E" w14:textId="77777777" w:rsidR="009F23E3" w:rsidRPr="0073231B" w:rsidRDefault="009F23E3" w:rsidP="00846BD2">
      <w:pPr>
        <w:pStyle w:val="NoSpacing"/>
        <w:rPr>
          <w:rFonts w:cstheme="minorHAnsi"/>
        </w:rPr>
      </w:pPr>
    </w:p>
    <w:p w14:paraId="7FAE0613" w14:textId="77777777" w:rsidR="00FF5E4A" w:rsidRPr="0073231B" w:rsidRDefault="006A5045" w:rsidP="00177261">
      <w:pPr>
        <w:pStyle w:val="NoSpacing"/>
        <w:rPr>
          <w:rFonts w:cstheme="minorHAnsi"/>
        </w:rPr>
      </w:pPr>
      <w:bookmarkStart w:id="0" w:name="_Hlk516638018"/>
      <w:r w:rsidRPr="0073231B">
        <w:rPr>
          <w:rFonts w:cstheme="minorHAnsi"/>
        </w:rPr>
        <w:t>The US Geological Survey</w:t>
      </w:r>
      <w:r w:rsidR="00177261" w:rsidRPr="0073231B">
        <w:rPr>
          <w:rFonts w:cstheme="minorHAnsi"/>
        </w:rPr>
        <w:t xml:space="preserve"> (USGS) </w:t>
      </w:r>
      <w:r w:rsidR="00536BB8" w:rsidRPr="0073231B">
        <w:rPr>
          <w:rFonts w:cstheme="minorHAnsi"/>
        </w:rPr>
        <w:t xml:space="preserve">has </w:t>
      </w:r>
      <w:r w:rsidR="00F477A6" w:rsidRPr="0073231B">
        <w:rPr>
          <w:rFonts w:cstheme="minorHAnsi"/>
        </w:rPr>
        <w:t xml:space="preserve">the Federal </w:t>
      </w:r>
      <w:r w:rsidR="00536BB8" w:rsidRPr="0073231B">
        <w:rPr>
          <w:rFonts w:cstheme="minorHAnsi"/>
        </w:rPr>
        <w:t>authority to</w:t>
      </w:r>
      <w:r w:rsidR="00177261" w:rsidRPr="0073231B">
        <w:rPr>
          <w:rFonts w:cstheme="minorHAnsi"/>
        </w:rPr>
        <w:t xml:space="preserve"> conduct monitoring, assessment, and research in support of the binational fisheries </w:t>
      </w:r>
      <w:r w:rsidR="00536BB8" w:rsidRPr="0073231B">
        <w:rPr>
          <w:rFonts w:cstheme="minorHAnsi"/>
        </w:rPr>
        <w:t>of</w:t>
      </w:r>
      <w:r w:rsidR="00177261" w:rsidRPr="0073231B">
        <w:rPr>
          <w:rFonts w:cstheme="minorHAnsi"/>
        </w:rPr>
        <w:t xml:space="preserve"> the</w:t>
      </w:r>
      <w:r w:rsidR="00536BB8" w:rsidRPr="0073231B">
        <w:rPr>
          <w:rFonts w:cstheme="minorHAnsi"/>
        </w:rPr>
        <w:t xml:space="preserve"> Laurentian</w:t>
      </w:r>
      <w:r w:rsidR="00177261" w:rsidRPr="0073231B">
        <w:rPr>
          <w:rFonts w:cstheme="minorHAnsi"/>
        </w:rPr>
        <w:t xml:space="preserve"> Great Lakes.  In this capacity </w:t>
      </w:r>
      <w:r w:rsidR="009E3647">
        <w:rPr>
          <w:rFonts w:cstheme="minorHAnsi"/>
        </w:rPr>
        <w:t xml:space="preserve">the </w:t>
      </w:r>
      <w:r w:rsidR="00177261" w:rsidRPr="0073231B">
        <w:rPr>
          <w:rFonts w:cstheme="minorHAnsi"/>
        </w:rPr>
        <w:t>USGS</w:t>
      </w:r>
      <w:r w:rsidR="00536BB8" w:rsidRPr="0073231B">
        <w:rPr>
          <w:rFonts w:cstheme="minorHAnsi"/>
        </w:rPr>
        <w:t xml:space="preserve"> Great Lakes Science Center (GLSC)</w:t>
      </w:r>
      <w:r w:rsidR="00177261" w:rsidRPr="0073231B">
        <w:rPr>
          <w:rFonts w:cstheme="minorHAnsi"/>
        </w:rPr>
        <w:t xml:space="preserve"> conducts annual surveys to index prey fish abundances on all five lakes using a combination of bottom trawl</w:t>
      </w:r>
      <w:r w:rsidR="00536BB8" w:rsidRPr="0073231B">
        <w:rPr>
          <w:rFonts w:cstheme="minorHAnsi"/>
        </w:rPr>
        <w:t>ing</w:t>
      </w:r>
      <w:r w:rsidR="00177261" w:rsidRPr="0073231B">
        <w:rPr>
          <w:rFonts w:cstheme="minorHAnsi"/>
        </w:rPr>
        <w:t xml:space="preserve"> and active acoustics coupled with midwater trawls. </w:t>
      </w:r>
      <w:r w:rsidR="00A432AE" w:rsidRPr="0073231B">
        <w:rPr>
          <w:rFonts w:cstheme="minorHAnsi"/>
        </w:rPr>
        <w:t xml:space="preserve"> Acoustic telemetry is another important research area. </w:t>
      </w:r>
      <w:r w:rsidR="00177261" w:rsidRPr="0073231B">
        <w:rPr>
          <w:rFonts w:cstheme="minorHAnsi"/>
        </w:rPr>
        <w:t xml:space="preserve"> </w:t>
      </w:r>
      <w:r w:rsidR="00F477A6" w:rsidRPr="0073231B">
        <w:rPr>
          <w:rFonts w:cstheme="minorHAnsi"/>
        </w:rPr>
        <w:t>The data that emanate from these surveys support decision making by federal, state, provincial, and tribal fisheries managers</w:t>
      </w:r>
      <w:r w:rsidR="0010254B" w:rsidRPr="0073231B">
        <w:rPr>
          <w:rFonts w:cstheme="minorHAnsi"/>
        </w:rPr>
        <w:t xml:space="preserve"> about</w:t>
      </w:r>
      <w:r w:rsidR="00177261" w:rsidRPr="0073231B">
        <w:rPr>
          <w:rFonts w:cstheme="minorHAnsi"/>
        </w:rPr>
        <w:t xml:space="preserve"> predator stocking decisions, tracking of lake productive status,</w:t>
      </w:r>
      <w:r w:rsidR="0010254B" w:rsidRPr="0073231B">
        <w:rPr>
          <w:rFonts w:cstheme="minorHAnsi"/>
        </w:rPr>
        <w:t xml:space="preserve"> sea lamprey status and impacts,</w:t>
      </w:r>
      <w:r w:rsidR="00177261" w:rsidRPr="0073231B">
        <w:rPr>
          <w:rFonts w:cstheme="minorHAnsi"/>
        </w:rPr>
        <w:t xml:space="preserve"> and </w:t>
      </w:r>
      <w:r w:rsidR="0010254B" w:rsidRPr="0073231B">
        <w:rPr>
          <w:rFonts w:cstheme="minorHAnsi"/>
        </w:rPr>
        <w:t>native species</w:t>
      </w:r>
      <w:r w:rsidR="00177261" w:rsidRPr="0073231B">
        <w:rPr>
          <w:rFonts w:cstheme="minorHAnsi"/>
        </w:rPr>
        <w:t xml:space="preserve"> population restoration.</w:t>
      </w:r>
    </w:p>
    <w:p w14:paraId="522BF81E" w14:textId="77777777" w:rsidR="0010254B" w:rsidRPr="0073231B" w:rsidRDefault="0010254B" w:rsidP="00177261">
      <w:pPr>
        <w:pStyle w:val="NoSpacing"/>
        <w:rPr>
          <w:rFonts w:cstheme="minorHAnsi"/>
        </w:rPr>
      </w:pPr>
    </w:p>
    <w:p w14:paraId="7BDA826B" w14:textId="77777777" w:rsidR="00F477A6" w:rsidRPr="0073231B" w:rsidRDefault="0010254B" w:rsidP="00177261">
      <w:pPr>
        <w:pStyle w:val="NoSpacing"/>
        <w:rPr>
          <w:rFonts w:cstheme="minorHAnsi"/>
        </w:rPr>
      </w:pPr>
      <w:r w:rsidRPr="0073231B">
        <w:rPr>
          <w:rFonts w:cstheme="minorHAnsi"/>
        </w:rPr>
        <w:t xml:space="preserve">With the signing of the Great Lakes Fisheries Research Authorization Act in 2019, the US Congress authorized new funding to support the expansion of GLSC’s science activities, among other things, use “…existing, new, and experimental biological assessment tools, equipment, vessels, other scientific instrumentation and laboratory capabilities…to support fishery management decisions”.  The thrust of GLSC’s efforts is to improve </w:t>
      </w:r>
      <w:r w:rsidR="009E3647">
        <w:rPr>
          <w:rFonts w:cstheme="minorHAnsi"/>
        </w:rPr>
        <w:t>its</w:t>
      </w:r>
      <w:r w:rsidRPr="0073231B">
        <w:rPr>
          <w:rFonts w:cstheme="minorHAnsi"/>
        </w:rPr>
        <w:t xml:space="preserve"> prey fish </w:t>
      </w:r>
      <w:r w:rsidR="009E3647">
        <w:rPr>
          <w:rFonts w:cstheme="minorHAnsi"/>
        </w:rPr>
        <w:t>stock estimates</w:t>
      </w:r>
      <w:r w:rsidR="00A432AE" w:rsidRPr="0073231B">
        <w:rPr>
          <w:rFonts w:cstheme="minorHAnsi"/>
        </w:rPr>
        <w:t xml:space="preserve">, including through the evaluation and adoption of advanced survey technologies </w:t>
      </w:r>
      <w:r w:rsidR="007638C1">
        <w:rPr>
          <w:rFonts w:cstheme="minorHAnsi"/>
        </w:rPr>
        <w:t>that</w:t>
      </w:r>
      <w:r w:rsidR="00500A10" w:rsidRPr="0073231B">
        <w:rPr>
          <w:rFonts w:cstheme="minorHAnsi"/>
        </w:rPr>
        <w:t xml:space="preserve"> </w:t>
      </w:r>
      <w:r w:rsidR="00306B2D" w:rsidRPr="0073231B">
        <w:rPr>
          <w:rFonts w:cstheme="minorHAnsi"/>
        </w:rPr>
        <w:t>can</w:t>
      </w:r>
      <w:r w:rsidR="00500A10" w:rsidRPr="0073231B">
        <w:rPr>
          <w:rFonts w:cstheme="minorHAnsi"/>
        </w:rPr>
        <w:t xml:space="preserve"> improve the accuracy and precision of annual </w:t>
      </w:r>
      <w:r w:rsidR="009E3647">
        <w:rPr>
          <w:rFonts w:cstheme="minorHAnsi"/>
        </w:rPr>
        <w:t>fish density and standing stock</w:t>
      </w:r>
      <w:r w:rsidR="00500A10" w:rsidRPr="0073231B">
        <w:rPr>
          <w:rFonts w:cstheme="minorHAnsi"/>
        </w:rPr>
        <w:t xml:space="preserve"> estimates</w:t>
      </w:r>
      <w:r w:rsidR="00A432AE" w:rsidRPr="0073231B">
        <w:rPr>
          <w:rFonts w:cstheme="minorHAnsi"/>
        </w:rPr>
        <w:t>.</w:t>
      </w:r>
    </w:p>
    <w:p w14:paraId="08CA35D1" w14:textId="77777777" w:rsidR="00F477A6" w:rsidRPr="0073231B" w:rsidRDefault="00F477A6" w:rsidP="00177261">
      <w:pPr>
        <w:pStyle w:val="NoSpacing"/>
        <w:rPr>
          <w:rFonts w:cstheme="minorHAnsi"/>
        </w:rPr>
      </w:pPr>
    </w:p>
    <w:bookmarkEnd w:id="0"/>
    <w:p w14:paraId="507F389D" w14:textId="77777777" w:rsidR="00642895" w:rsidRPr="0073231B" w:rsidRDefault="00CA42C0" w:rsidP="00846BD2">
      <w:pPr>
        <w:pStyle w:val="ListParagraph"/>
        <w:numPr>
          <w:ilvl w:val="0"/>
          <w:numId w:val="5"/>
        </w:numPr>
        <w:rPr>
          <w:rFonts w:asciiTheme="minorHAnsi" w:hAnsiTheme="minorHAnsi" w:cstheme="minorHAnsi"/>
          <w:b/>
          <w:sz w:val="22"/>
          <w:szCs w:val="22"/>
        </w:rPr>
      </w:pPr>
      <w:r w:rsidRPr="0073231B">
        <w:rPr>
          <w:rFonts w:asciiTheme="minorHAnsi" w:hAnsiTheme="minorHAnsi" w:cstheme="minorHAnsi"/>
          <w:b/>
          <w:sz w:val="22"/>
          <w:szCs w:val="22"/>
        </w:rPr>
        <w:t>Background</w:t>
      </w:r>
    </w:p>
    <w:p w14:paraId="3BABC6E3" w14:textId="77777777" w:rsidR="00BD796B" w:rsidRPr="0073231B" w:rsidRDefault="009E3647" w:rsidP="00080807">
      <w:pPr>
        <w:pStyle w:val="NoSpacing"/>
        <w:rPr>
          <w:rFonts w:cstheme="minorHAnsi"/>
        </w:rPr>
      </w:pPr>
      <w:r>
        <w:rPr>
          <w:rFonts w:cstheme="minorHAnsi"/>
        </w:rPr>
        <w:t>U</w:t>
      </w:r>
      <w:r w:rsidR="006314F6" w:rsidRPr="0073231B">
        <w:rPr>
          <w:rFonts w:cstheme="minorHAnsi"/>
        </w:rPr>
        <w:t xml:space="preserve">ncertainties </w:t>
      </w:r>
      <w:r>
        <w:rPr>
          <w:rFonts w:cstheme="minorHAnsi"/>
        </w:rPr>
        <w:t>in</w:t>
      </w:r>
      <w:r w:rsidR="00D71131" w:rsidRPr="0073231B">
        <w:rPr>
          <w:rFonts w:cstheme="minorHAnsi"/>
        </w:rPr>
        <w:t xml:space="preserve"> </w:t>
      </w:r>
      <w:r w:rsidR="006314F6" w:rsidRPr="0073231B">
        <w:rPr>
          <w:rFonts w:cstheme="minorHAnsi"/>
        </w:rPr>
        <w:t>USGS’s</w:t>
      </w:r>
      <w:r w:rsidR="00D71131" w:rsidRPr="0073231B">
        <w:rPr>
          <w:rFonts w:cstheme="minorHAnsi"/>
        </w:rPr>
        <w:t xml:space="preserve"> annual abundance estimates emanate from the following sources:(1) magnitudes of</w:t>
      </w:r>
      <w:r w:rsidR="006314F6" w:rsidRPr="0073231B">
        <w:rPr>
          <w:rFonts w:cstheme="minorHAnsi"/>
        </w:rPr>
        <w:t xml:space="preserve"> </w:t>
      </w:r>
      <w:r w:rsidR="00D71131" w:rsidRPr="0073231B">
        <w:rPr>
          <w:rFonts w:cstheme="minorHAnsi"/>
        </w:rPr>
        <w:t xml:space="preserve">biases associated with down-looking </w:t>
      </w:r>
      <w:r w:rsidR="006314F6" w:rsidRPr="0073231B">
        <w:rPr>
          <w:rFonts w:cstheme="minorHAnsi"/>
        </w:rPr>
        <w:t xml:space="preserve">ship-based acoustics, </w:t>
      </w:r>
      <w:r w:rsidR="00D71131" w:rsidRPr="0073231B">
        <w:rPr>
          <w:rFonts w:cstheme="minorHAnsi"/>
        </w:rPr>
        <w:t xml:space="preserve">(2) </w:t>
      </w:r>
      <w:r w:rsidR="00306B2D" w:rsidRPr="0073231B">
        <w:rPr>
          <w:rFonts w:cstheme="minorHAnsi"/>
        </w:rPr>
        <w:t>low precision of</w:t>
      </w:r>
      <w:r w:rsidR="00D71131" w:rsidRPr="0073231B">
        <w:rPr>
          <w:rFonts w:cstheme="minorHAnsi"/>
        </w:rPr>
        <w:t xml:space="preserve"> estimated </w:t>
      </w:r>
      <w:r w:rsidR="00306B2D" w:rsidRPr="0073231B">
        <w:rPr>
          <w:rFonts w:cstheme="minorHAnsi"/>
        </w:rPr>
        <w:t>abundances</w:t>
      </w:r>
      <w:r w:rsidR="00D71131" w:rsidRPr="0073231B">
        <w:rPr>
          <w:rFonts w:cstheme="minorHAnsi"/>
        </w:rPr>
        <w:t>, (</w:t>
      </w:r>
      <w:r w:rsidR="007B7CDC">
        <w:rPr>
          <w:rFonts w:cstheme="minorHAnsi"/>
        </w:rPr>
        <w:t>3</w:t>
      </w:r>
      <w:r w:rsidR="00D71131" w:rsidRPr="0073231B">
        <w:rPr>
          <w:rFonts w:cstheme="minorHAnsi"/>
        </w:rPr>
        <w:t xml:space="preserve">) </w:t>
      </w:r>
      <w:r w:rsidR="007B7CDC">
        <w:rPr>
          <w:rFonts w:cstheme="minorHAnsi"/>
        </w:rPr>
        <w:t>fish</w:t>
      </w:r>
      <w:r w:rsidR="00D71131" w:rsidRPr="0073231B">
        <w:rPr>
          <w:rFonts w:cstheme="minorHAnsi"/>
        </w:rPr>
        <w:t xml:space="preserve"> distributional patterns relative to environmental stressors.  Each of these </w:t>
      </w:r>
      <w:r w:rsidR="00306B2D" w:rsidRPr="0073231B">
        <w:rPr>
          <w:rFonts w:cstheme="minorHAnsi"/>
        </w:rPr>
        <w:t>uncertainties is</w:t>
      </w:r>
      <w:r w:rsidR="00D71131" w:rsidRPr="0073231B">
        <w:rPr>
          <w:rFonts w:cstheme="minorHAnsi"/>
        </w:rPr>
        <w:t xml:space="preserve"> described briefly below.</w:t>
      </w:r>
    </w:p>
    <w:p w14:paraId="47F9C2DD" w14:textId="77777777" w:rsidR="00BD796B" w:rsidRPr="0073231B" w:rsidRDefault="00BD796B" w:rsidP="00080807">
      <w:pPr>
        <w:pStyle w:val="NoSpacing"/>
        <w:rPr>
          <w:rFonts w:cstheme="minorHAnsi"/>
        </w:rPr>
      </w:pPr>
    </w:p>
    <w:p w14:paraId="53B56E4D" w14:textId="77777777" w:rsidR="006C29A4" w:rsidRPr="006C29A4" w:rsidRDefault="006C29A4" w:rsidP="006C29A4">
      <w:pPr>
        <w:pStyle w:val="NoSpacing"/>
        <w:rPr>
          <w:rFonts w:cstheme="minorHAnsi"/>
        </w:rPr>
      </w:pPr>
      <w:r w:rsidRPr="006C29A4">
        <w:rPr>
          <w:rFonts w:cstheme="minorHAnsi"/>
        </w:rPr>
        <w:t xml:space="preserve">Major sources of bias currently affecting the accuracy of USGS’s acoustic prey fish density estimates include vessel noise and acoustic dead zones (ADZs) near the lakebed and lake surface.  Large survey vessels generate substantial low-frequency noise that can cause fish to flee the vicinity of the </w:t>
      </w:r>
      <w:r w:rsidR="009E3647" w:rsidRPr="006C29A4">
        <w:rPr>
          <w:rFonts w:cstheme="minorHAnsi"/>
        </w:rPr>
        <w:t>vessel</w:t>
      </w:r>
      <w:r w:rsidR="002862F8">
        <w:rPr>
          <w:rStyle w:val="FootnoteReference"/>
          <w:rFonts w:cstheme="minorHAnsi"/>
        </w:rPr>
        <w:footnoteReference w:id="1"/>
      </w:r>
      <w:r w:rsidRPr="006C29A4">
        <w:rPr>
          <w:rFonts w:cstheme="minorHAnsi"/>
        </w:rPr>
        <w:t xml:space="preserve">.  Vessel noise has been shown to cause significantly underestimated fish densities by 30% to 60% for species in the alewife and smelt </w:t>
      </w:r>
      <w:r w:rsidR="009E3647" w:rsidRPr="006C29A4">
        <w:rPr>
          <w:rFonts w:cstheme="minorHAnsi"/>
        </w:rPr>
        <w:t>families</w:t>
      </w:r>
      <w:r w:rsidR="002862F8">
        <w:rPr>
          <w:rStyle w:val="FootnoteReference"/>
          <w:rFonts w:cstheme="minorHAnsi"/>
        </w:rPr>
        <w:footnoteReference w:id="2"/>
      </w:r>
      <w:r w:rsidR="00CD0305" w:rsidRPr="00CD0305">
        <w:rPr>
          <w:rFonts w:cstheme="minorHAnsi"/>
          <w:vertAlign w:val="superscript"/>
        </w:rPr>
        <w:t>,</w:t>
      </w:r>
      <w:r w:rsidR="002862F8">
        <w:rPr>
          <w:rStyle w:val="FootnoteReference"/>
          <w:rFonts w:cstheme="minorHAnsi"/>
        </w:rPr>
        <w:footnoteReference w:id="3"/>
      </w:r>
      <w:r w:rsidRPr="006C29A4">
        <w:rPr>
          <w:rFonts w:cstheme="minorHAnsi"/>
        </w:rPr>
        <w:t>.  ADZs occur near the lakebed and water surface where split-beam echosounders cannot detect fishes.  Fishes near the lakebed cannot be discriminated from bottom habitats, while fishes near the lake surface cannot be detected because of surface noise (e.g., waves and bubbles), transducer deployment depth, and “near-field effects” (distance for a beam to form)</w:t>
      </w:r>
      <w:r w:rsidR="002862F8">
        <w:rPr>
          <w:rStyle w:val="FootnoteReference"/>
          <w:rFonts w:cstheme="minorHAnsi"/>
        </w:rPr>
        <w:footnoteReference w:id="4"/>
      </w:r>
      <w:r w:rsidRPr="006C29A4">
        <w:rPr>
          <w:rFonts w:cstheme="minorHAnsi"/>
        </w:rPr>
        <w:t xml:space="preserve">.  Small sonar beam volumes near the surface further exacerbate </w:t>
      </w:r>
      <w:proofErr w:type="spellStart"/>
      <w:r w:rsidRPr="006C29A4">
        <w:rPr>
          <w:rFonts w:cstheme="minorHAnsi"/>
        </w:rPr>
        <w:t>undersampling</w:t>
      </w:r>
      <w:proofErr w:type="spellEnd"/>
      <w:r w:rsidRPr="006C29A4">
        <w:rPr>
          <w:rFonts w:cstheme="minorHAnsi"/>
        </w:rPr>
        <w:t xml:space="preserve"> of shallow distributed fishes.  Thorough sampling of fish in the bottom ADZ in Alaska has shown that fish within the ADZ can comprise </w:t>
      </w:r>
      <w:r w:rsidRPr="006C29A4">
        <w:rPr>
          <w:rFonts w:cstheme="minorHAnsi"/>
        </w:rPr>
        <w:lastRenderedPageBreak/>
        <w:t>up to 60% of water column density on average</w:t>
      </w:r>
      <w:r w:rsidR="002862F8">
        <w:rPr>
          <w:rStyle w:val="FootnoteReference"/>
          <w:rFonts w:cstheme="minorHAnsi"/>
        </w:rPr>
        <w:footnoteReference w:id="5"/>
      </w:r>
      <w:r w:rsidRPr="006C29A4">
        <w:rPr>
          <w:rFonts w:cstheme="minorHAnsi"/>
        </w:rPr>
        <w:t>.  Accounting for fishes in the surface ADZ can also lead to large increases in estimated density.  Comparison on of vessel estimates to up-looking echosounders found that accounting for fish in the surface ADZ resulted in double the alewife density in Lake Ontario</w:t>
      </w:r>
      <w:r w:rsidR="002862F8">
        <w:rPr>
          <w:rStyle w:val="FootnoteReference"/>
          <w:rFonts w:cstheme="minorHAnsi"/>
        </w:rPr>
        <w:footnoteReference w:id="6"/>
      </w:r>
      <w:r w:rsidRPr="006C29A4">
        <w:rPr>
          <w:rFonts w:cstheme="minorHAnsi"/>
        </w:rPr>
        <w:t>, and nearly three times the prey fish density in Lake Superior</w:t>
      </w:r>
      <w:r w:rsidR="002862F8">
        <w:rPr>
          <w:rStyle w:val="FootnoteReference"/>
          <w:rFonts w:cstheme="minorHAnsi"/>
        </w:rPr>
        <w:footnoteReference w:id="7"/>
      </w:r>
      <w:r w:rsidRPr="006C29A4">
        <w:rPr>
          <w:rFonts w:cstheme="minorHAnsi"/>
        </w:rPr>
        <w:t>.  Quantifying the magnitudes of these biases in USGS’s surveys of prey fish in lakes Michigan, Huron, and Superior, and then correcting for them is</w:t>
      </w:r>
      <w:r>
        <w:rPr>
          <w:rFonts w:cstheme="minorHAnsi"/>
        </w:rPr>
        <w:t xml:space="preserve"> a</w:t>
      </w:r>
      <w:r w:rsidRPr="006C29A4">
        <w:rPr>
          <w:rFonts w:cstheme="minorHAnsi"/>
        </w:rPr>
        <w:t xml:space="preserve"> high </w:t>
      </w:r>
      <w:r>
        <w:rPr>
          <w:rFonts w:cstheme="minorHAnsi"/>
        </w:rPr>
        <w:t>priority for USGS</w:t>
      </w:r>
      <w:r w:rsidRPr="006C29A4">
        <w:rPr>
          <w:rFonts w:cstheme="minorHAnsi"/>
        </w:rPr>
        <w:t>.</w:t>
      </w:r>
    </w:p>
    <w:p w14:paraId="72556DE4" w14:textId="77777777" w:rsidR="006C29A4" w:rsidRPr="006C29A4" w:rsidRDefault="006C29A4" w:rsidP="006C29A4">
      <w:pPr>
        <w:pStyle w:val="NoSpacing"/>
        <w:rPr>
          <w:rFonts w:cstheme="minorHAnsi"/>
        </w:rPr>
      </w:pPr>
    </w:p>
    <w:p w14:paraId="5265AF93" w14:textId="77777777" w:rsidR="00BF3606" w:rsidRDefault="006C29A4" w:rsidP="00E1531E">
      <w:pPr>
        <w:pStyle w:val="NoSpacing"/>
        <w:rPr>
          <w:rFonts w:cstheme="minorHAnsi"/>
        </w:rPr>
      </w:pPr>
      <w:r w:rsidRPr="006C29A4">
        <w:rPr>
          <w:rFonts w:cstheme="minorHAnsi"/>
        </w:rPr>
        <w:t xml:space="preserve">Quantifying the magnitudes of vessel-noise effects will require comparisons of vessel-based density estimates to those collected with nearly silent sampling platforms.  </w:t>
      </w:r>
      <w:proofErr w:type="spellStart"/>
      <w:r w:rsidRPr="006C29A4">
        <w:rPr>
          <w:rFonts w:cstheme="minorHAnsi"/>
        </w:rPr>
        <w:t>Saildrone</w:t>
      </w:r>
      <w:proofErr w:type="spellEnd"/>
      <w:r w:rsidRPr="003E7453">
        <w:rPr>
          <w:rFonts w:cstheme="minorHAnsi"/>
        </w:rPr>
        <w:t>®</w:t>
      </w:r>
      <w:r w:rsidRPr="006C29A4">
        <w:rPr>
          <w:rFonts w:cstheme="minorHAnsi"/>
        </w:rPr>
        <w:t>—a wind-propelled unmanned surface vehicle (USV) carrying fisheries echosounders—has emerged as a valuable tool for quantifying vessel noise</w:t>
      </w:r>
      <w:r w:rsidRPr="006C29A4">
        <w:rPr>
          <w:rFonts w:cstheme="minorHAnsi"/>
          <w:vertAlign w:val="superscript"/>
        </w:rPr>
        <w:t>3</w:t>
      </w:r>
      <w:r>
        <w:rPr>
          <w:rFonts w:cstheme="minorHAnsi"/>
        </w:rPr>
        <w:t xml:space="preserve"> and will be brought to the Great Lakes for this purpose</w:t>
      </w:r>
      <w:r w:rsidR="00CD0305">
        <w:rPr>
          <w:rFonts w:cstheme="minorHAnsi"/>
        </w:rPr>
        <w:t xml:space="preserve"> on an exploratory basis</w:t>
      </w:r>
      <w:r>
        <w:rPr>
          <w:rFonts w:cstheme="minorHAnsi"/>
        </w:rPr>
        <w:t xml:space="preserve">.  However, </w:t>
      </w:r>
      <w:proofErr w:type="spellStart"/>
      <w:r>
        <w:rPr>
          <w:rFonts w:cstheme="minorHAnsi"/>
        </w:rPr>
        <w:t>Saildrone</w:t>
      </w:r>
      <w:proofErr w:type="spellEnd"/>
      <w:r w:rsidRPr="006C29A4">
        <w:rPr>
          <w:rFonts w:cstheme="minorHAnsi"/>
        </w:rPr>
        <w:t xml:space="preserve"> is still subject to biases associated with ADZs.  </w:t>
      </w:r>
      <w:r>
        <w:rPr>
          <w:rFonts w:cstheme="minorHAnsi"/>
        </w:rPr>
        <w:t xml:space="preserve">Acoustically-enabled AUV(s), like MBARI’s ‘Tethys’ vehicle, </w:t>
      </w:r>
      <w:r w:rsidRPr="006C29A4">
        <w:rPr>
          <w:rFonts w:cstheme="minorHAnsi"/>
        </w:rPr>
        <w:t>can detect fishes in the surface ADZ by pinging upward, and can resolve fish near the lakebed by (a) improving the signal-to-noise ratio allowing for better target detection</w:t>
      </w:r>
      <w:r w:rsidR="003E7453">
        <w:rPr>
          <w:rFonts w:cstheme="minorHAnsi"/>
        </w:rPr>
        <w:t>, (b) narrowing the beam to reduce the likelihood of detection of non-fish,</w:t>
      </w:r>
      <w:r w:rsidRPr="006C29A4">
        <w:rPr>
          <w:rFonts w:cstheme="minorHAnsi"/>
        </w:rPr>
        <w:t xml:space="preserve"> and (</w:t>
      </w:r>
      <w:r w:rsidR="003E7453">
        <w:rPr>
          <w:rFonts w:cstheme="minorHAnsi"/>
        </w:rPr>
        <w:t>c</w:t>
      </w:r>
      <w:r w:rsidRPr="006C29A4">
        <w:rPr>
          <w:rFonts w:cstheme="minorHAnsi"/>
        </w:rPr>
        <w:t>) shortening pulse duration thereby improving vertical resolution of acoustic data (i.e., the ability to detect a fish closer to the bottom).</w:t>
      </w:r>
      <w:r>
        <w:rPr>
          <w:rFonts w:cstheme="minorHAnsi"/>
        </w:rPr>
        <w:t xml:space="preserve">  </w:t>
      </w:r>
      <w:r w:rsidRPr="006C29A4">
        <w:rPr>
          <w:rFonts w:cstheme="minorHAnsi"/>
        </w:rPr>
        <w:t xml:space="preserve">The high persistence and range of </w:t>
      </w:r>
      <w:r>
        <w:rPr>
          <w:rFonts w:cstheme="minorHAnsi"/>
        </w:rPr>
        <w:t xml:space="preserve">the Tethys AUV </w:t>
      </w:r>
      <w:r w:rsidRPr="006C29A4">
        <w:rPr>
          <w:rFonts w:cstheme="minorHAnsi"/>
        </w:rPr>
        <w:t xml:space="preserve">may offer additional benefits for accuracy and precision.  The wide transect spacing of vessel-based surveys leads to high likelihoods of missing some areas with high fish densities.  </w:t>
      </w:r>
      <w:r w:rsidR="00CD0305">
        <w:rPr>
          <w:rFonts w:cstheme="minorHAnsi"/>
        </w:rPr>
        <w:t xml:space="preserve">Low sampling effort relative to the scale of the lakes </w:t>
      </w:r>
      <w:r w:rsidRPr="001D3E3F">
        <w:rPr>
          <w:rFonts w:cstheme="minorHAnsi"/>
        </w:rPr>
        <w:t xml:space="preserve">may contribute to </w:t>
      </w:r>
      <w:r w:rsidR="003E7453" w:rsidRPr="001D3E3F">
        <w:rPr>
          <w:rFonts w:cstheme="minorHAnsi"/>
        </w:rPr>
        <w:t xml:space="preserve">the relatively </w:t>
      </w:r>
      <w:r w:rsidRPr="001D3E3F">
        <w:rPr>
          <w:rFonts w:cstheme="minorHAnsi"/>
        </w:rPr>
        <w:t>high relative standard errors of species densities (20 – 40%) reported in lakes Michigan and Huron since 2004.  A large increase in effort could improve accuracy and precision (lower standard error)</w:t>
      </w:r>
      <w:r w:rsidR="002862F8">
        <w:rPr>
          <w:rStyle w:val="FootnoteReference"/>
          <w:rFonts w:cstheme="minorHAnsi"/>
        </w:rPr>
        <w:footnoteReference w:id="8"/>
      </w:r>
      <w:r w:rsidRPr="001D3E3F">
        <w:rPr>
          <w:rFonts w:cstheme="minorHAnsi"/>
        </w:rPr>
        <w:t>, and create an opportunity to define optimal effort levels.</w:t>
      </w:r>
      <w:r w:rsidR="00BF3606">
        <w:rPr>
          <w:rFonts w:cstheme="minorHAnsi"/>
        </w:rPr>
        <w:t xml:space="preserve">  T</w:t>
      </w:r>
      <w:r w:rsidR="00BF3606" w:rsidRPr="001D3E3F">
        <w:rPr>
          <w:rFonts w:cstheme="minorHAnsi"/>
        </w:rPr>
        <w:t xml:space="preserve">he uncertainties </w:t>
      </w:r>
      <w:r w:rsidR="00BF3606">
        <w:rPr>
          <w:rFonts w:cstheme="minorHAnsi"/>
        </w:rPr>
        <w:t>of USGS’s acoustic fisheries assessment</w:t>
      </w:r>
      <w:r w:rsidR="00BF3606" w:rsidRPr="001D3E3F">
        <w:rPr>
          <w:rFonts w:cstheme="minorHAnsi"/>
        </w:rPr>
        <w:t xml:space="preserve"> could be</w:t>
      </w:r>
      <w:r w:rsidR="00BF3606">
        <w:rPr>
          <w:rFonts w:cstheme="minorHAnsi"/>
        </w:rPr>
        <w:t xml:space="preserve"> quantified with side-by-side deployments of USGS ship-based acoustics and </w:t>
      </w:r>
      <w:r w:rsidR="00BF3606" w:rsidRPr="001D3E3F">
        <w:rPr>
          <w:rFonts w:cstheme="minorHAnsi"/>
        </w:rPr>
        <w:t xml:space="preserve">MBARI’s Tethys-class autonomous underwater vehicles (AUV) capable of gathering up- and down-looking </w:t>
      </w:r>
      <w:r w:rsidR="00BF3606">
        <w:rPr>
          <w:rFonts w:cstheme="minorHAnsi"/>
        </w:rPr>
        <w:t xml:space="preserve">fish density data.  </w:t>
      </w:r>
    </w:p>
    <w:p w14:paraId="220D7C09" w14:textId="77777777" w:rsidR="00BF3606" w:rsidRPr="001D3E3F" w:rsidRDefault="00BF3606" w:rsidP="00E1531E">
      <w:pPr>
        <w:pStyle w:val="NoSpacing"/>
        <w:rPr>
          <w:rFonts w:cstheme="minorHAnsi"/>
        </w:rPr>
      </w:pPr>
    </w:p>
    <w:p w14:paraId="7A5C32BE" w14:textId="77777777" w:rsidR="006C29A4" w:rsidRPr="001D3E3F" w:rsidRDefault="001D3E3F" w:rsidP="00E1531E">
      <w:pPr>
        <w:pStyle w:val="NoSpacing"/>
        <w:rPr>
          <w:rFonts w:cstheme="minorHAnsi"/>
        </w:rPr>
      </w:pPr>
      <w:r>
        <w:rPr>
          <w:rFonts w:cstheme="minorHAnsi"/>
        </w:rPr>
        <w:t xml:space="preserve">A long-term goal of </w:t>
      </w:r>
      <w:r w:rsidR="00D25E40">
        <w:rPr>
          <w:rFonts w:cstheme="minorHAnsi"/>
        </w:rPr>
        <w:t xml:space="preserve">GLSC is to complete its acoustic </w:t>
      </w:r>
      <w:r w:rsidR="00CF6D9F">
        <w:rPr>
          <w:rFonts w:cstheme="minorHAnsi"/>
        </w:rPr>
        <w:t xml:space="preserve">fisheries </w:t>
      </w:r>
      <w:r w:rsidR="00D25E40">
        <w:rPr>
          <w:rFonts w:cstheme="minorHAnsi"/>
        </w:rPr>
        <w:t xml:space="preserve">surveys autonomously.  While new technologies are mature that can autonomously collect the active acoustic data (i.e., </w:t>
      </w:r>
      <w:proofErr w:type="spellStart"/>
      <w:r w:rsidR="00D25E40">
        <w:rPr>
          <w:rFonts w:cstheme="minorHAnsi"/>
        </w:rPr>
        <w:t>Saildrone</w:t>
      </w:r>
      <w:proofErr w:type="spellEnd"/>
      <w:r w:rsidR="00D25E40">
        <w:rPr>
          <w:rFonts w:cstheme="minorHAnsi"/>
        </w:rPr>
        <w:t>)</w:t>
      </w:r>
      <w:r w:rsidR="00CD0305">
        <w:rPr>
          <w:rFonts w:cstheme="minorHAnsi"/>
        </w:rPr>
        <w:t>,</w:t>
      </w:r>
      <w:r w:rsidR="00D25E40">
        <w:rPr>
          <w:rFonts w:cstheme="minorHAnsi"/>
        </w:rPr>
        <w:t xml:space="preserve"> the </w:t>
      </w:r>
      <w:r w:rsidR="00E1531E" w:rsidRPr="001D3E3F">
        <w:rPr>
          <w:rFonts w:cstheme="minorHAnsi"/>
        </w:rPr>
        <w:t xml:space="preserve">problem of </w:t>
      </w:r>
      <w:r w:rsidR="00E1531E" w:rsidRPr="001D3E3F">
        <w:rPr>
          <w:rFonts w:eastAsia="SwiftNeueLTPro-Book" w:cstheme="minorHAnsi"/>
        </w:rPr>
        <w:t>how to apportion species composition</w:t>
      </w:r>
      <w:r w:rsidR="00876720">
        <w:rPr>
          <w:rFonts w:eastAsia="SwiftNeueLTPro-Book" w:cstheme="minorHAnsi"/>
        </w:rPr>
        <w:t xml:space="preserve"> and relative abundance</w:t>
      </w:r>
      <w:r w:rsidR="00D25E40">
        <w:rPr>
          <w:rFonts w:eastAsia="SwiftNeueLTPro-Book" w:cstheme="minorHAnsi"/>
        </w:rPr>
        <w:t xml:space="preserve"> </w:t>
      </w:r>
      <w:r w:rsidR="00E1531E" w:rsidRPr="001D3E3F">
        <w:rPr>
          <w:rFonts w:eastAsia="SwiftNeueLTPro-Book" w:cstheme="minorHAnsi"/>
        </w:rPr>
        <w:t>to the densities observed in acoustic samples</w:t>
      </w:r>
      <w:r w:rsidR="00CD0305">
        <w:rPr>
          <w:rFonts w:eastAsia="SwiftNeueLTPro-Book" w:cstheme="minorHAnsi"/>
        </w:rPr>
        <w:t xml:space="preserve"> has yet to be solved</w:t>
      </w:r>
      <w:r w:rsidR="006C29A4" w:rsidRPr="001D3E3F">
        <w:rPr>
          <w:rFonts w:cstheme="minorHAnsi"/>
        </w:rPr>
        <w:t xml:space="preserve">.  </w:t>
      </w:r>
      <w:r w:rsidR="00D25E40">
        <w:rPr>
          <w:rFonts w:cstheme="minorHAnsi"/>
        </w:rPr>
        <w:t xml:space="preserve">In ship-based surveys, </w:t>
      </w:r>
      <w:r w:rsidR="006C29A4" w:rsidRPr="001D3E3F">
        <w:rPr>
          <w:rFonts w:cstheme="minorHAnsi"/>
        </w:rPr>
        <w:t>this challenge is addressed by</w:t>
      </w:r>
      <w:r w:rsidR="00CD0305">
        <w:rPr>
          <w:rFonts w:cstheme="minorHAnsi"/>
        </w:rPr>
        <w:t xml:space="preserve"> sampling fish with </w:t>
      </w:r>
      <w:r w:rsidR="006C29A4" w:rsidRPr="001D3E3F">
        <w:rPr>
          <w:rFonts w:cstheme="minorHAnsi"/>
        </w:rPr>
        <w:t>mid-water trawl</w:t>
      </w:r>
      <w:r w:rsidR="00CD0305">
        <w:rPr>
          <w:rFonts w:cstheme="minorHAnsi"/>
        </w:rPr>
        <w:t>s along the acoustic survey track</w:t>
      </w:r>
      <w:r w:rsidR="006C29A4" w:rsidRPr="001D3E3F">
        <w:rPr>
          <w:rFonts w:cstheme="minorHAnsi"/>
        </w:rPr>
        <w:t xml:space="preserve">.  </w:t>
      </w:r>
      <w:r w:rsidR="00D25E40">
        <w:rPr>
          <w:rFonts w:cstheme="minorHAnsi"/>
        </w:rPr>
        <w:t>Environmental DNA (eDNA) has been successfully used to</w:t>
      </w:r>
      <w:r w:rsidR="00876720">
        <w:rPr>
          <w:rFonts w:cstheme="minorHAnsi"/>
        </w:rPr>
        <w:t xml:space="preserve"> positively identify the presence of multiple aquatic species in a community using metabarcoding</w:t>
      </w:r>
      <w:r w:rsidR="002862F8">
        <w:rPr>
          <w:rStyle w:val="FootnoteReference"/>
          <w:rFonts w:cstheme="minorHAnsi"/>
        </w:rPr>
        <w:footnoteReference w:id="9"/>
      </w:r>
      <w:r w:rsidR="00876720">
        <w:rPr>
          <w:rFonts w:cstheme="minorHAnsi"/>
        </w:rPr>
        <w:t xml:space="preserve">, but more research is needed to determine whether and how eDNA can be used to reliably estimate relative abundances of species in a community.  Having the ability to collect eDNA autonomously in conjunction with mid-water trawl samples </w:t>
      </w:r>
      <w:r w:rsidR="00BF3606">
        <w:rPr>
          <w:rFonts w:cstheme="minorHAnsi"/>
        </w:rPr>
        <w:t>is an initial methodological step that will allow for development and application of efficient analytical routines for meta-barcoding of Great Lakes fishes.  In addition to having the ability to collect fisheries acoustic data, MBARI’s Tethys-class AUV also has a demonstrated capacity to collect and preserve eDNA samples with a high degree of spatial and temporal specificity</w:t>
      </w:r>
      <w:r w:rsidR="00CF6D9F">
        <w:rPr>
          <w:rFonts w:cstheme="minorHAnsi"/>
        </w:rPr>
        <w:t>.</w:t>
      </w:r>
    </w:p>
    <w:p w14:paraId="3E139C2F" w14:textId="77777777" w:rsidR="00CF6D9F" w:rsidRPr="001D3E3F" w:rsidRDefault="00CF6D9F" w:rsidP="00E1531E">
      <w:pPr>
        <w:pStyle w:val="NoSpacing"/>
        <w:rPr>
          <w:rFonts w:cstheme="minorHAnsi"/>
        </w:rPr>
      </w:pPr>
    </w:p>
    <w:p w14:paraId="115B85FA" w14:textId="77777777" w:rsidR="00F7100D" w:rsidRPr="0073231B" w:rsidRDefault="00F7100D" w:rsidP="00846BD2">
      <w:pPr>
        <w:pStyle w:val="NoSpacing"/>
        <w:rPr>
          <w:rFonts w:cstheme="minorHAnsi"/>
        </w:rPr>
      </w:pPr>
      <w:r w:rsidRPr="0073231B">
        <w:rPr>
          <w:rFonts w:cstheme="minorHAnsi"/>
        </w:rPr>
        <w:t>The over-arching goal of the proposed cooperative agreement is to</w:t>
      </w:r>
      <w:r w:rsidR="0037059B">
        <w:rPr>
          <w:rFonts w:cstheme="minorHAnsi"/>
        </w:rPr>
        <w:t xml:space="preserve"> use AUVs</w:t>
      </w:r>
      <w:r w:rsidR="00BF3606">
        <w:rPr>
          <w:rFonts w:cstheme="minorHAnsi"/>
        </w:rPr>
        <w:t xml:space="preserve"> carrying appropriate payloads to </w:t>
      </w:r>
      <w:r w:rsidR="0037059B">
        <w:rPr>
          <w:rFonts w:cstheme="minorHAnsi"/>
        </w:rPr>
        <w:t>help</w:t>
      </w:r>
      <w:r w:rsidRPr="0073231B">
        <w:rPr>
          <w:rFonts w:cstheme="minorHAnsi"/>
        </w:rPr>
        <w:t xml:space="preserve"> reduce key uncertainties in USGS Great Lakes prey fish assessment</w:t>
      </w:r>
      <w:r w:rsidR="00BF3606">
        <w:rPr>
          <w:rFonts w:cstheme="minorHAnsi"/>
        </w:rPr>
        <w:t>, and to also test for the utility of eDNA to assist with the species apportionment problem in acoustic fish assessment</w:t>
      </w:r>
      <w:r w:rsidRPr="0073231B">
        <w:rPr>
          <w:rFonts w:cstheme="minorHAnsi"/>
        </w:rPr>
        <w:t>.</w:t>
      </w:r>
    </w:p>
    <w:p w14:paraId="7F2F858F" w14:textId="77777777" w:rsidR="00F7100D" w:rsidRPr="0073231B" w:rsidRDefault="00F7100D" w:rsidP="00846BD2">
      <w:pPr>
        <w:pStyle w:val="NoSpacing"/>
        <w:rPr>
          <w:rFonts w:cstheme="minorHAnsi"/>
        </w:rPr>
      </w:pPr>
    </w:p>
    <w:p w14:paraId="5D23B290" w14:textId="77777777" w:rsidR="00642895" w:rsidRPr="0073231B" w:rsidRDefault="00CA42C0" w:rsidP="00846BD2">
      <w:pPr>
        <w:pStyle w:val="ListParagraph"/>
        <w:numPr>
          <w:ilvl w:val="0"/>
          <w:numId w:val="5"/>
        </w:numPr>
        <w:tabs>
          <w:tab w:val="left" w:pos="720"/>
          <w:tab w:val="left" w:pos="1440"/>
        </w:tabs>
        <w:rPr>
          <w:rFonts w:asciiTheme="minorHAnsi" w:hAnsiTheme="minorHAnsi" w:cstheme="minorHAnsi"/>
          <w:b/>
          <w:sz w:val="22"/>
          <w:szCs w:val="22"/>
        </w:rPr>
      </w:pPr>
      <w:r w:rsidRPr="0073231B">
        <w:rPr>
          <w:rFonts w:asciiTheme="minorHAnsi" w:hAnsiTheme="minorHAnsi" w:cstheme="minorHAnsi"/>
          <w:b/>
          <w:sz w:val="22"/>
          <w:szCs w:val="22"/>
        </w:rPr>
        <w:t>Scope</w:t>
      </w:r>
    </w:p>
    <w:p w14:paraId="3D8622A4" w14:textId="77777777" w:rsidR="00642895" w:rsidRPr="0073231B" w:rsidRDefault="00642895" w:rsidP="00846BD2">
      <w:pPr>
        <w:rPr>
          <w:rFonts w:asciiTheme="minorHAnsi" w:hAnsiTheme="minorHAnsi" w:cstheme="minorHAnsi"/>
          <w:sz w:val="22"/>
          <w:szCs w:val="22"/>
        </w:rPr>
      </w:pPr>
    </w:p>
    <w:p w14:paraId="5DEBCFBC" w14:textId="713DA836" w:rsidR="001036A4" w:rsidRPr="0073231B" w:rsidRDefault="00F4209F" w:rsidP="00846BD2">
      <w:pPr>
        <w:rPr>
          <w:rFonts w:asciiTheme="minorHAnsi" w:hAnsiTheme="minorHAnsi" w:cstheme="minorHAnsi"/>
          <w:sz w:val="22"/>
          <w:szCs w:val="22"/>
        </w:rPr>
      </w:pPr>
      <w:bookmarkStart w:id="1" w:name="_Hlk516683972"/>
      <w:r w:rsidRPr="0073231B">
        <w:rPr>
          <w:rFonts w:asciiTheme="minorHAnsi" w:hAnsiTheme="minorHAnsi" w:cstheme="minorHAnsi"/>
          <w:sz w:val="22"/>
          <w:szCs w:val="22"/>
        </w:rPr>
        <w:t xml:space="preserve">The </w:t>
      </w:r>
      <w:r w:rsidR="00A22B8E" w:rsidRPr="0073231B">
        <w:rPr>
          <w:rFonts w:asciiTheme="minorHAnsi" w:hAnsiTheme="minorHAnsi" w:cstheme="minorHAnsi"/>
          <w:sz w:val="22"/>
          <w:szCs w:val="22"/>
        </w:rPr>
        <w:t>work</w:t>
      </w:r>
      <w:r w:rsidRPr="0073231B">
        <w:rPr>
          <w:rFonts w:asciiTheme="minorHAnsi" w:hAnsiTheme="minorHAnsi" w:cstheme="minorHAnsi"/>
          <w:sz w:val="22"/>
          <w:szCs w:val="22"/>
        </w:rPr>
        <w:t xml:space="preserve"> </w:t>
      </w:r>
      <w:r w:rsidR="00F24C7E" w:rsidRPr="0073231B">
        <w:rPr>
          <w:rFonts w:asciiTheme="minorHAnsi" w:hAnsiTheme="minorHAnsi" w:cstheme="minorHAnsi"/>
          <w:sz w:val="22"/>
          <w:szCs w:val="22"/>
        </w:rPr>
        <w:t xml:space="preserve">described below </w:t>
      </w:r>
      <w:r w:rsidRPr="0073231B">
        <w:rPr>
          <w:rFonts w:asciiTheme="minorHAnsi" w:hAnsiTheme="minorHAnsi" w:cstheme="minorHAnsi"/>
          <w:sz w:val="22"/>
          <w:szCs w:val="22"/>
        </w:rPr>
        <w:t xml:space="preserve">will take place </w:t>
      </w:r>
      <w:r w:rsidR="005513EB" w:rsidRPr="0073231B">
        <w:rPr>
          <w:rFonts w:asciiTheme="minorHAnsi" w:hAnsiTheme="minorHAnsi" w:cstheme="minorHAnsi"/>
          <w:sz w:val="22"/>
          <w:szCs w:val="22"/>
        </w:rPr>
        <w:t xml:space="preserve">between </w:t>
      </w:r>
      <w:r w:rsidR="00D07829">
        <w:rPr>
          <w:rFonts w:asciiTheme="minorHAnsi" w:hAnsiTheme="minorHAnsi" w:cstheme="minorHAnsi"/>
          <w:sz w:val="22"/>
          <w:szCs w:val="22"/>
        </w:rPr>
        <w:t>April 1,</w:t>
      </w:r>
      <w:r w:rsidR="00E73524" w:rsidRPr="0073231B">
        <w:rPr>
          <w:rFonts w:asciiTheme="minorHAnsi" w:hAnsiTheme="minorHAnsi" w:cstheme="minorHAnsi"/>
          <w:sz w:val="22"/>
          <w:szCs w:val="22"/>
        </w:rPr>
        <w:t xml:space="preserve"> 20</w:t>
      </w:r>
      <w:r w:rsidR="00080807" w:rsidRPr="0073231B">
        <w:rPr>
          <w:rFonts w:asciiTheme="minorHAnsi" w:hAnsiTheme="minorHAnsi" w:cstheme="minorHAnsi"/>
          <w:sz w:val="22"/>
          <w:szCs w:val="22"/>
        </w:rPr>
        <w:t>2</w:t>
      </w:r>
      <w:r w:rsidR="00D07829">
        <w:rPr>
          <w:rFonts w:asciiTheme="minorHAnsi" w:hAnsiTheme="minorHAnsi" w:cstheme="minorHAnsi"/>
          <w:sz w:val="22"/>
          <w:szCs w:val="22"/>
        </w:rPr>
        <w:t>1</w:t>
      </w:r>
      <w:r w:rsidR="00E73524" w:rsidRPr="0073231B">
        <w:rPr>
          <w:rFonts w:asciiTheme="minorHAnsi" w:hAnsiTheme="minorHAnsi" w:cstheme="minorHAnsi"/>
          <w:sz w:val="22"/>
          <w:szCs w:val="22"/>
        </w:rPr>
        <w:t xml:space="preserve"> and </w:t>
      </w:r>
      <w:r w:rsidR="00D07829">
        <w:rPr>
          <w:rFonts w:asciiTheme="minorHAnsi" w:hAnsiTheme="minorHAnsi" w:cstheme="minorHAnsi"/>
          <w:sz w:val="22"/>
          <w:szCs w:val="22"/>
        </w:rPr>
        <w:t>March 31,</w:t>
      </w:r>
      <w:r w:rsidR="00E73524" w:rsidRPr="0073231B">
        <w:rPr>
          <w:rFonts w:asciiTheme="minorHAnsi" w:hAnsiTheme="minorHAnsi" w:cstheme="minorHAnsi"/>
          <w:sz w:val="22"/>
          <w:szCs w:val="22"/>
        </w:rPr>
        <w:t xml:space="preserve"> 20</w:t>
      </w:r>
      <w:r w:rsidR="00080807" w:rsidRPr="0073231B">
        <w:rPr>
          <w:rFonts w:asciiTheme="minorHAnsi" w:hAnsiTheme="minorHAnsi" w:cstheme="minorHAnsi"/>
          <w:sz w:val="22"/>
          <w:szCs w:val="22"/>
        </w:rPr>
        <w:t>2</w:t>
      </w:r>
      <w:r w:rsidR="00D07829">
        <w:rPr>
          <w:rFonts w:asciiTheme="minorHAnsi" w:hAnsiTheme="minorHAnsi" w:cstheme="minorHAnsi"/>
          <w:sz w:val="22"/>
          <w:szCs w:val="22"/>
        </w:rPr>
        <w:t>2</w:t>
      </w:r>
      <w:r w:rsidR="005513EB" w:rsidRPr="0073231B">
        <w:rPr>
          <w:rFonts w:asciiTheme="minorHAnsi" w:hAnsiTheme="minorHAnsi" w:cstheme="minorHAnsi"/>
          <w:sz w:val="22"/>
          <w:szCs w:val="22"/>
        </w:rPr>
        <w:t>.</w:t>
      </w:r>
    </w:p>
    <w:bookmarkEnd w:id="1"/>
    <w:p w14:paraId="3A8D3730" w14:textId="77777777" w:rsidR="001036A4" w:rsidRPr="0073231B" w:rsidRDefault="001036A4" w:rsidP="00846BD2">
      <w:pPr>
        <w:rPr>
          <w:rFonts w:asciiTheme="minorHAnsi" w:hAnsiTheme="minorHAnsi" w:cstheme="minorHAnsi"/>
          <w:sz w:val="22"/>
          <w:szCs w:val="22"/>
        </w:rPr>
      </w:pPr>
    </w:p>
    <w:p w14:paraId="568B08C0" w14:textId="77777777" w:rsidR="00642895" w:rsidRPr="0073231B" w:rsidRDefault="00CA42C0" w:rsidP="00846BD2">
      <w:pPr>
        <w:pStyle w:val="ListParagraph"/>
        <w:numPr>
          <w:ilvl w:val="0"/>
          <w:numId w:val="4"/>
        </w:numPr>
        <w:ind w:left="270" w:hanging="270"/>
        <w:rPr>
          <w:rFonts w:asciiTheme="minorHAnsi" w:hAnsiTheme="minorHAnsi" w:cstheme="minorHAnsi"/>
          <w:sz w:val="22"/>
          <w:szCs w:val="22"/>
        </w:rPr>
      </w:pPr>
      <w:r w:rsidRPr="0073231B">
        <w:rPr>
          <w:rFonts w:asciiTheme="minorHAnsi" w:hAnsiTheme="minorHAnsi" w:cstheme="minorHAnsi"/>
          <w:b/>
          <w:bCs/>
          <w:sz w:val="22"/>
          <w:szCs w:val="22"/>
        </w:rPr>
        <w:t>WORK REQUIREMENTS</w:t>
      </w:r>
    </w:p>
    <w:p w14:paraId="2EDB7F33" w14:textId="77777777" w:rsidR="00642895" w:rsidRPr="0073231B" w:rsidRDefault="00642895" w:rsidP="00846BD2">
      <w:pPr>
        <w:rPr>
          <w:rFonts w:asciiTheme="minorHAnsi" w:hAnsiTheme="minorHAnsi" w:cstheme="minorHAnsi"/>
          <w:sz w:val="22"/>
          <w:szCs w:val="22"/>
        </w:rPr>
      </w:pPr>
    </w:p>
    <w:p w14:paraId="35AB8C03" w14:textId="77777777" w:rsidR="00642895" w:rsidRPr="0073231B" w:rsidRDefault="00CA42C0" w:rsidP="00846BD2">
      <w:pPr>
        <w:pStyle w:val="ListParagraph"/>
        <w:numPr>
          <w:ilvl w:val="0"/>
          <w:numId w:val="6"/>
        </w:numPr>
        <w:rPr>
          <w:rFonts w:asciiTheme="minorHAnsi" w:hAnsiTheme="minorHAnsi" w:cstheme="minorHAnsi"/>
          <w:b/>
          <w:sz w:val="22"/>
          <w:szCs w:val="22"/>
        </w:rPr>
      </w:pPr>
      <w:r w:rsidRPr="0073231B">
        <w:rPr>
          <w:rFonts w:asciiTheme="minorHAnsi" w:hAnsiTheme="minorHAnsi" w:cstheme="minorHAnsi"/>
          <w:b/>
          <w:sz w:val="22"/>
          <w:szCs w:val="22"/>
        </w:rPr>
        <w:t>Technical Requirements</w:t>
      </w:r>
    </w:p>
    <w:p w14:paraId="112729AE" w14:textId="77777777" w:rsidR="00642895" w:rsidRPr="0073231B" w:rsidRDefault="00642895" w:rsidP="00846BD2">
      <w:pPr>
        <w:rPr>
          <w:rFonts w:asciiTheme="minorHAnsi" w:hAnsiTheme="minorHAnsi" w:cstheme="minorHAnsi"/>
          <w:sz w:val="22"/>
          <w:szCs w:val="22"/>
        </w:rPr>
      </w:pPr>
    </w:p>
    <w:p w14:paraId="2676C2D7" w14:textId="6618FD46" w:rsidR="007B117E" w:rsidRDefault="006D65AC" w:rsidP="00846BD2">
      <w:pPr>
        <w:shd w:val="clear" w:color="auto" w:fill="FFFFFF"/>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The </w:t>
      </w:r>
      <w:r w:rsidR="00F808AE" w:rsidRPr="0073231B">
        <w:rPr>
          <w:rFonts w:asciiTheme="minorHAnsi" w:eastAsia="Times New Roman" w:hAnsiTheme="minorHAnsi" w:cstheme="minorHAnsi"/>
          <w:sz w:val="22"/>
          <w:szCs w:val="22"/>
        </w:rPr>
        <w:t xml:space="preserve">Monterey </w:t>
      </w:r>
      <w:r w:rsidR="0037059B">
        <w:rPr>
          <w:rFonts w:asciiTheme="minorHAnsi" w:eastAsia="Times New Roman" w:hAnsiTheme="minorHAnsi" w:cstheme="minorHAnsi"/>
          <w:sz w:val="22"/>
          <w:szCs w:val="22"/>
        </w:rPr>
        <w:t xml:space="preserve">Bay </w:t>
      </w:r>
      <w:r w:rsidR="00F808AE" w:rsidRPr="0073231B">
        <w:rPr>
          <w:rFonts w:asciiTheme="minorHAnsi" w:eastAsia="Times New Roman" w:hAnsiTheme="minorHAnsi" w:cstheme="minorHAnsi"/>
          <w:sz w:val="22"/>
          <w:szCs w:val="22"/>
        </w:rPr>
        <w:t xml:space="preserve">Aquarium Research Institute </w:t>
      </w:r>
      <w:r w:rsidR="00E73524" w:rsidRPr="0073231B">
        <w:rPr>
          <w:rFonts w:asciiTheme="minorHAnsi" w:eastAsia="Times New Roman" w:hAnsiTheme="minorHAnsi" w:cstheme="minorHAnsi"/>
          <w:sz w:val="22"/>
          <w:szCs w:val="22"/>
        </w:rPr>
        <w:t>(</w:t>
      </w:r>
      <w:r w:rsidR="00F808AE" w:rsidRPr="0073231B">
        <w:rPr>
          <w:rFonts w:asciiTheme="minorHAnsi" w:eastAsia="Times New Roman" w:hAnsiTheme="minorHAnsi" w:cstheme="minorHAnsi"/>
          <w:sz w:val="22"/>
          <w:szCs w:val="22"/>
        </w:rPr>
        <w:t>MBARI</w:t>
      </w:r>
      <w:r w:rsidR="00E73524" w:rsidRPr="0073231B">
        <w:rPr>
          <w:rFonts w:asciiTheme="minorHAnsi" w:eastAsia="Times New Roman" w:hAnsiTheme="minorHAnsi" w:cstheme="minorHAnsi"/>
          <w:sz w:val="22"/>
          <w:szCs w:val="22"/>
        </w:rPr>
        <w:t>)</w:t>
      </w:r>
      <w:r w:rsidR="007B117E" w:rsidRPr="0073231B">
        <w:rPr>
          <w:rFonts w:asciiTheme="minorHAnsi" w:eastAsia="Times New Roman" w:hAnsiTheme="minorHAnsi" w:cstheme="minorHAnsi"/>
          <w:sz w:val="22"/>
          <w:szCs w:val="22"/>
        </w:rPr>
        <w:t xml:space="preserve"> will undertake the following activities:</w:t>
      </w:r>
    </w:p>
    <w:p w14:paraId="67B94C54" w14:textId="77777777" w:rsidR="0074345B" w:rsidRPr="0073231B" w:rsidRDefault="0074345B" w:rsidP="00846BD2">
      <w:pPr>
        <w:shd w:val="clear" w:color="auto" w:fill="FFFFFF"/>
        <w:rPr>
          <w:rFonts w:asciiTheme="minorHAnsi" w:eastAsia="Times New Roman" w:hAnsiTheme="minorHAnsi" w:cstheme="minorHAnsi"/>
          <w:sz w:val="22"/>
          <w:szCs w:val="22"/>
        </w:rPr>
      </w:pPr>
    </w:p>
    <w:p w14:paraId="351D88A6" w14:textId="4AB233EB" w:rsidR="00991673" w:rsidRDefault="007009CD" w:rsidP="00846BD2">
      <w:pPr>
        <w:pStyle w:val="ListParagraph"/>
        <w:widowControl/>
        <w:numPr>
          <w:ilvl w:val="0"/>
          <w:numId w:val="9"/>
        </w:numPr>
        <w:shd w:val="clear" w:color="auto" w:fill="FFFFFF"/>
        <w:autoSpaceDE/>
        <w:autoSpaceDN/>
        <w:adjustRightInd/>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Upgrade two </w:t>
      </w:r>
      <w:r w:rsidR="00B47E8F" w:rsidRPr="0073231B">
        <w:rPr>
          <w:rFonts w:asciiTheme="minorHAnsi" w:eastAsia="Times New Roman" w:hAnsiTheme="minorHAnsi" w:cstheme="minorHAnsi"/>
          <w:sz w:val="22"/>
          <w:szCs w:val="22"/>
        </w:rPr>
        <w:t>Tethys-class AUV</w:t>
      </w:r>
      <w:r>
        <w:rPr>
          <w:rFonts w:asciiTheme="minorHAnsi" w:eastAsia="Times New Roman" w:hAnsiTheme="minorHAnsi" w:cstheme="minorHAnsi"/>
          <w:sz w:val="22"/>
          <w:szCs w:val="22"/>
        </w:rPr>
        <w:t>s</w:t>
      </w:r>
      <w:r w:rsidR="00B47E8F" w:rsidRPr="0073231B">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to carry</w:t>
      </w:r>
      <w:r w:rsidR="00B47E8F" w:rsidRPr="0073231B">
        <w:rPr>
          <w:rFonts w:asciiTheme="minorHAnsi" w:eastAsia="Times New Roman" w:hAnsiTheme="minorHAnsi" w:cstheme="minorHAnsi"/>
          <w:sz w:val="22"/>
          <w:szCs w:val="22"/>
        </w:rPr>
        <w:t xml:space="preserve"> </w:t>
      </w:r>
      <w:r w:rsidR="006D65AC">
        <w:rPr>
          <w:rFonts w:asciiTheme="minorHAnsi" w:eastAsia="Times New Roman" w:hAnsiTheme="minorHAnsi" w:cstheme="minorHAnsi"/>
          <w:sz w:val="22"/>
          <w:szCs w:val="22"/>
        </w:rPr>
        <w:t xml:space="preserve">(vehicle 1) </w:t>
      </w:r>
      <w:r w:rsidR="00B47E8F" w:rsidRPr="0073231B">
        <w:rPr>
          <w:rFonts w:asciiTheme="minorHAnsi" w:eastAsia="Times New Roman" w:hAnsiTheme="minorHAnsi" w:cstheme="minorHAnsi"/>
          <w:sz w:val="22"/>
          <w:szCs w:val="22"/>
        </w:rPr>
        <w:t>fisheries acoustics and sensor payloads appropriate for addressing the uncertainties described above</w:t>
      </w:r>
      <w:r>
        <w:rPr>
          <w:rFonts w:asciiTheme="minorHAnsi" w:eastAsia="Times New Roman" w:hAnsiTheme="minorHAnsi" w:cstheme="minorHAnsi"/>
          <w:sz w:val="22"/>
          <w:szCs w:val="22"/>
        </w:rPr>
        <w:t>, and</w:t>
      </w:r>
      <w:r w:rsidR="006D65AC">
        <w:rPr>
          <w:rFonts w:asciiTheme="minorHAnsi" w:eastAsia="Times New Roman" w:hAnsiTheme="minorHAnsi" w:cstheme="minorHAnsi"/>
          <w:sz w:val="22"/>
          <w:szCs w:val="22"/>
        </w:rPr>
        <w:t xml:space="preserve"> (vehicle 2)</w:t>
      </w:r>
      <w:r>
        <w:rPr>
          <w:rFonts w:asciiTheme="minorHAnsi" w:eastAsia="Times New Roman" w:hAnsiTheme="minorHAnsi" w:cstheme="minorHAnsi"/>
          <w:sz w:val="22"/>
          <w:szCs w:val="22"/>
        </w:rPr>
        <w:t xml:space="preserve"> an archiving ESP and limnology sensor payloa</w:t>
      </w:r>
      <w:r w:rsidR="006D65AC">
        <w:rPr>
          <w:rFonts w:asciiTheme="minorHAnsi" w:eastAsia="Times New Roman" w:hAnsiTheme="minorHAnsi" w:cstheme="minorHAnsi"/>
          <w:sz w:val="22"/>
          <w:szCs w:val="22"/>
        </w:rPr>
        <w:t>d</w:t>
      </w:r>
      <w:r w:rsidR="00B47E8F" w:rsidRPr="0073231B">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Echosounders </w:t>
      </w:r>
      <w:r w:rsidR="006D65AC">
        <w:rPr>
          <w:rFonts w:asciiTheme="minorHAnsi" w:eastAsia="Times New Roman" w:hAnsiTheme="minorHAnsi" w:cstheme="minorHAnsi"/>
          <w:sz w:val="22"/>
          <w:szCs w:val="22"/>
        </w:rPr>
        <w:t xml:space="preserve">will </w:t>
      </w:r>
      <w:r>
        <w:rPr>
          <w:rFonts w:asciiTheme="minorHAnsi" w:eastAsia="Times New Roman" w:hAnsiTheme="minorHAnsi" w:cstheme="minorHAnsi"/>
          <w:sz w:val="22"/>
          <w:szCs w:val="22"/>
        </w:rPr>
        <w:t xml:space="preserve">consist of </w:t>
      </w:r>
      <w:r w:rsidR="00B47E8F" w:rsidRPr="0073231B">
        <w:rPr>
          <w:rFonts w:asciiTheme="minorHAnsi" w:eastAsia="Times New Roman" w:hAnsiTheme="minorHAnsi" w:cstheme="minorHAnsi"/>
          <w:sz w:val="22"/>
          <w:szCs w:val="22"/>
        </w:rPr>
        <w:t xml:space="preserve">up- and down-looking </w:t>
      </w:r>
      <w:r>
        <w:rPr>
          <w:rFonts w:asciiTheme="minorHAnsi" w:eastAsia="Times New Roman" w:hAnsiTheme="minorHAnsi" w:cstheme="minorHAnsi"/>
          <w:sz w:val="22"/>
          <w:szCs w:val="22"/>
        </w:rPr>
        <w:t xml:space="preserve">200 and 333 kHz </w:t>
      </w:r>
      <w:r w:rsidR="0037059B">
        <w:rPr>
          <w:rFonts w:asciiTheme="minorHAnsi" w:eastAsia="Times New Roman" w:hAnsiTheme="minorHAnsi" w:cstheme="minorHAnsi"/>
          <w:sz w:val="22"/>
          <w:szCs w:val="22"/>
        </w:rPr>
        <w:t>split beam echosounders</w:t>
      </w:r>
      <w:r>
        <w:rPr>
          <w:rFonts w:asciiTheme="minorHAnsi" w:eastAsia="Times New Roman" w:hAnsiTheme="minorHAnsi" w:cstheme="minorHAnsi"/>
          <w:sz w:val="22"/>
          <w:szCs w:val="22"/>
        </w:rPr>
        <w:t xml:space="preserve">.  Both vehicles </w:t>
      </w:r>
      <w:r w:rsidR="006D65AC">
        <w:rPr>
          <w:rFonts w:asciiTheme="minorHAnsi" w:eastAsia="Times New Roman" w:hAnsiTheme="minorHAnsi" w:cstheme="minorHAnsi"/>
          <w:sz w:val="22"/>
          <w:szCs w:val="22"/>
        </w:rPr>
        <w:t xml:space="preserve">will </w:t>
      </w:r>
      <w:r>
        <w:rPr>
          <w:rFonts w:asciiTheme="minorHAnsi" w:eastAsia="Times New Roman" w:hAnsiTheme="minorHAnsi" w:cstheme="minorHAnsi"/>
          <w:sz w:val="22"/>
          <w:szCs w:val="22"/>
        </w:rPr>
        <w:t xml:space="preserve">carry limnology sensor payloads to include </w:t>
      </w:r>
      <w:r w:rsidR="00B47E8F" w:rsidRPr="0073231B">
        <w:rPr>
          <w:rFonts w:asciiTheme="minorHAnsi" w:eastAsia="Times New Roman" w:hAnsiTheme="minorHAnsi" w:cstheme="minorHAnsi"/>
          <w:sz w:val="22"/>
          <w:szCs w:val="22"/>
        </w:rPr>
        <w:t xml:space="preserve">sensors for chlorophyll a, photosynthetically active radiation, particle backscatter, Dissolved Oxygen, temperature, </w:t>
      </w:r>
      <w:r>
        <w:rPr>
          <w:rFonts w:asciiTheme="minorHAnsi" w:eastAsia="Times New Roman" w:hAnsiTheme="minorHAnsi" w:cstheme="minorHAnsi"/>
          <w:sz w:val="22"/>
          <w:szCs w:val="22"/>
        </w:rPr>
        <w:t xml:space="preserve">and </w:t>
      </w:r>
      <w:r w:rsidR="00B47E8F" w:rsidRPr="0073231B">
        <w:rPr>
          <w:rFonts w:asciiTheme="minorHAnsi" w:eastAsia="Times New Roman" w:hAnsiTheme="minorHAnsi" w:cstheme="minorHAnsi"/>
          <w:sz w:val="22"/>
          <w:szCs w:val="22"/>
        </w:rPr>
        <w:t>depth.</w:t>
      </w:r>
    </w:p>
    <w:p w14:paraId="317E8C73" w14:textId="77777777" w:rsidR="0074345B" w:rsidRPr="0073231B" w:rsidRDefault="0074345B" w:rsidP="0074345B">
      <w:pPr>
        <w:pStyle w:val="ListParagraph"/>
        <w:widowControl/>
        <w:shd w:val="clear" w:color="auto" w:fill="FFFFFF"/>
        <w:autoSpaceDE/>
        <w:autoSpaceDN/>
        <w:adjustRightInd/>
        <w:rPr>
          <w:rFonts w:asciiTheme="minorHAnsi" w:eastAsia="Times New Roman" w:hAnsiTheme="minorHAnsi" w:cstheme="minorHAnsi"/>
          <w:sz w:val="22"/>
          <w:szCs w:val="22"/>
        </w:rPr>
      </w:pPr>
    </w:p>
    <w:p w14:paraId="49101A47" w14:textId="5EDED597" w:rsidR="00991673" w:rsidRDefault="00B47E8F" w:rsidP="00846BD2">
      <w:pPr>
        <w:pStyle w:val="ListParagraph"/>
        <w:widowControl/>
        <w:numPr>
          <w:ilvl w:val="0"/>
          <w:numId w:val="9"/>
        </w:numPr>
        <w:shd w:val="clear" w:color="auto" w:fill="FFFFFF"/>
        <w:autoSpaceDE/>
        <w:autoSpaceDN/>
        <w:adjustRightInd/>
        <w:rPr>
          <w:rFonts w:asciiTheme="minorHAnsi" w:eastAsia="Times New Roman" w:hAnsiTheme="minorHAnsi" w:cstheme="minorHAnsi"/>
          <w:sz w:val="22"/>
          <w:szCs w:val="22"/>
        </w:rPr>
      </w:pPr>
      <w:r w:rsidRPr="0073231B">
        <w:rPr>
          <w:rFonts w:asciiTheme="minorHAnsi" w:eastAsia="Times New Roman" w:hAnsiTheme="minorHAnsi" w:cstheme="minorHAnsi"/>
          <w:sz w:val="22"/>
          <w:szCs w:val="22"/>
        </w:rPr>
        <w:t xml:space="preserve">Conduct </w:t>
      </w:r>
      <w:r w:rsidR="007009CD">
        <w:rPr>
          <w:rFonts w:asciiTheme="minorHAnsi" w:eastAsia="Times New Roman" w:hAnsiTheme="minorHAnsi" w:cstheme="minorHAnsi"/>
          <w:sz w:val="22"/>
          <w:szCs w:val="22"/>
        </w:rPr>
        <w:t xml:space="preserve">two weeks of </w:t>
      </w:r>
      <w:r w:rsidRPr="0073231B">
        <w:rPr>
          <w:rFonts w:asciiTheme="minorHAnsi" w:eastAsia="Times New Roman" w:hAnsiTheme="minorHAnsi" w:cstheme="minorHAnsi"/>
          <w:sz w:val="22"/>
          <w:szCs w:val="22"/>
        </w:rPr>
        <w:t>coordinated sampling with</w:t>
      </w:r>
      <w:r w:rsidR="007009CD">
        <w:rPr>
          <w:rFonts w:asciiTheme="minorHAnsi" w:eastAsia="Times New Roman" w:hAnsiTheme="minorHAnsi" w:cstheme="minorHAnsi"/>
          <w:sz w:val="22"/>
          <w:szCs w:val="22"/>
        </w:rPr>
        <w:t xml:space="preserve"> the two AUVs described in item 1 and </w:t>
      </w:r>
      <w:r w:rsidRPr="0073231B">
        <w:rPr>
          <w:rFonts w:asciiTheme="minorHAnsi" w:eastAsia="Times New Roman" w:hAnsiTheme="minorHAnsi" w:cstheme="minorHAnsi"/>
          <w:sz w:val="22"/>
          <w:szCs w:val="22"/>
        </w:rPr>
        <w:t>USGS research vessel</w:t>
      </w:r>
      <w:r w:rsidR="00BA6FF6" w:rsidRPr="0073231B">
        <w:rPr>
          <w:rFonts w:asciiTheme="minorHAnsi" w:eastAsia="Times New Roman" w:hAnsiTheme="minorHAnsi" w:cstheme="minorHAnsi"/>
          <w:sz w:val="22"/>
          <w:szCs w:val="22"/>
        </w:rPr>
        <w:t>(s)</w:t>
      </w:r>
      <w:r w:rsidRPr="0073231B">
        <w:rPr>
          <w:rFonts w:asciiTheme="minorHAnsi" w:eastAsia="Times New Roman" w:hAnsiTheme="minorHAnsi" w:cstheme="minorHAnsi"/>
          <w:sz w:val="22"/>
          <w:szCs w:val="22"/>
        </w:rPr>
        <w:t xml:space="preserve"> to compare measured fish densities and target strengths between </w:t>
      </w:r>
      <w:r w:rsidR="007009CD">
        <w:rPr>
          <w:rFonts w:asciiTheme="minorHAnsi" w:eastAsia="Times New Roman" w:hAnsiTheme="minorHAnsi" w:cstheme="minorHAnsi"/>
          <w:sz w:val="22"/>
          <w:szCs w:val="22"/>
        </w:rPr>
        <w:t xml:space="preserve">the </w:t>
      </w:r>
      <w:r w:rsidR="00BA6FF6" w:rsidRPr="0073231B">
        <w:rPr>
          <w:rFonts w:asciiTheme="minorHAnsi" w:eastAsia="Times New Roman" w:hAnsiTheme="minorHAnsi" w:cstheme="minorHAnsi"/>
          <w:sz w:val="22"/>
          <w:szCs w:val="22"/>
        </w:rPr>
        <w:t>Tethys with up- and down-looking acoustics and ship-based down-looking echosounders</w:t>
      </w:r>
      <w:r w:rsidR="007009CD">
        <w:rPr>
          <w:rFonts w:asciiTheme="minorHAnsi" w:eastAsia="Times New Roman" w:hAnsiTheme="minorHAnsi" w:cstheme="minorHAnsi"/>
          <w:sz w:val="22"/>
          <w:szCs w:val="22"/>
        </w:rPr>
        <w:t>, and eDNA to trawl catch composition.</w:t>
      </w:r>
      <w:r w:rsidR="00BA6FF6" w:rsidRPr="0073231B">
        <w:rPr>
          <w:rFonts w:asciiTheme="minorHAnsi" w:eastAsia="Times New Roman" w:hAnsiTheme="minorHAnsi" w:cstheme="minorHAnsi"/>
          <w:sz w:val="22"/>
          <w:szCs w:val="22"/>
        </w:rPr>
        <w:t xml:space="preserve">  Assist with survey design</w:t>
      </w:r>
      <w:r w:rsidR="0073231B">
        <w:rPr>
          <w:rFonts w:asciiTheme="minorHAnsi" w:eastAsia="Times New Roman" w:hAnsiTheme="minorHAnsi" w:cstheme="minorHAnsi"/>
          <w:sz w:val="22"/>
          <w:szCs w:val="22"/>
        </w:rPr>
        <w:t xml:space="preserve"> and</w:t>
      </w:r>
      <w:r w:rsidR="00BA6FF6" w:rsidRPr="0073231B">
        <w:rPr>
          <w:rFonts w:asciiTheme="minorHAnsi" w:eastAsia="Times New Roman" w:hAnsiTheme="minorHAnsi" w:cstheme="minorHAnsi"/>
          <w:sz w:val="22"/>
          <w:szCs w:val="22"/>
        </w:rPr>
        <w:t xml:space="preserve"> </w:t>
      </w:r>
      <w:r w:rsidR="0073231B">
        <w:rPr>
          <w:rFonts w:asciiTheme="minorHAnsi" w:eastAsia="Times New Roman" w:hAnsiTheme="minorHAnsi" w:cstheme="minorHAnsi"/>
          <w:sz w:val="22"/>
          <w:szCs w:val="22"/>
        </w:rPr>
        <w:t xml:space="preserve">field campaigns, </w:t>
      </w:r>
      <w:r w:rsidR="00BA6FF6" w:rsidRPr="0073231B">
        <w:rPr>
          <w:rFonts w:asciiTheme="minorHAnsi" w:eastAsia="Times New Roman" w:hAnsiTheme="minorHAnsi" w:cstheme="minorHAnsi"/>
          <w:sz w:val="22"/>
          <w:szCs w:val="22"/>
        </w:rPr>
        <w:t>provide datasets to USGS for analysis, and participate in manuscript generation and review.</w:t>
      </w:r>
    </w:p>
    <w:p w14:paraId="2B4534D2" w14:textId="77777777" w:rsidR="0074345B" w:rsidRPr="0074345B" w:rsidRDefault="0074345B" w:rsidP="0074345B">
      <w:pPr>
        <w:pStyle w:val="ListParagraph"/>
        <w:rPr>
          <w:rFonts w:asciiTheme="minorHAnsi" w:eastAsia="Times New Roman" w:hAnsiTheme="minorHAnsi" w:cstheme="minorHAnsi"/>
          <w:sz w:val="22"/>
          <w:szCs w:val="22"/>
        </w:rPr>
      </w:pPr>
    </w:p>
    <w:p w14:paraId="25B4FC71" w14:textId="77777777" w:rsidR="0074345B" w:rsidRPr="0073231B" w:rsidRDefault="0074345B" w:rsidP="0074345B">
      <w:pPr>
        <w:pStyle w:val="ListParagraph"/>
        <w:widowControl/>
        <w:shd w:val="clear" w:color="auto" w:fill="FFFFFF"/>
        <w:autoSpaceDE/>
        <w:autoSpaceDN/>
        <w:adjustRightInd/>
        <w:rPr>
          <w:rFonts w:asciiTheme="minorHAnsi" w:eastAsia="Times New Roman" w:hAnsiTheme="minorHAnsi" w:cstheme="minorHAnsi"/>
          <w:sz w:val="22"/>
          <w:szCs w:val="22"/>
        </w:rPr>
      </w:pPr>
    </w:p>
    <w:p w14:paraId="09CCE4B2" w14:textId="3E573046" w:rsidR="00BA6FF6" w:rsidRDefault="007009CD" w:rsidP="00846BD2">
      <w:pPr>
        <w:pStyle w:val="ListParagraph"/>
        <w:widowControl/>
        <w:numPr>
          <w:ilvl w:val="0"/>
          <w:numId w:val="9"/>
        </w:numPr>
        <w:shd w:val="clear" w:color="auto" w:fill="FFFFFF"/>
        <w:autoSpaceDE/>
        <w:autoSpaceDN/>
        <w:adjustRightInd/>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While the vessel is not underway, </w:t>
      </w:r>
      <w:r w:rsidR="006D65AC">
        <w:rPr>
          <w:rFonts w:asciiTheme="minorHAnsi" w:eastAsia="Times New Roman" w:hAnsiTheme="minorHAnsi" w:cstheme="minorHAnsi"/>
          <w:sz w:val="22"/>
          <w:szCs w:val="22"/>
        </w:rPr>
        <w:t xml:space="preserve">the LRAUV’s will </w:t>
      </w:r>
      <w:r>
        <w:rPr>
          <w:rFonts w:asciiTheme="minorHAnsi" w:eastAsia="Times New Roman" w:hAnsiTheme="minorHAnsi" w:cstheme="minorHAnsi"/>
          <w:sz w:val="22"/>
          <w:szCs w:val="22"/>
        </w:rPr>
        <w:t>c</w:t>
      </w:r>
      <w:r w:rsidR="00BA6FF6" w:rsidRPr="0073231B">
        <w:rPr>
          <w:rFonts w:asciiTheme="minorHAnsi" w:eastAsia="Times New Roman" w:hAnsiTheme="minorHAnsi" w:cstheme="minorHAnsi"/>
          <w:sz w:val="22"/>
          <w:szCs w:val="22"/>
        </w:rPr>
        <w:t>onduct</w:t>
      </w:r>
      <w:r>
        <w:rPr>
          <w:rFonts w:asciiTheme="minorHAnsi" w:eastAsia="Times New Roman" w:hAnsiTheme="minorHAnsi" w:cstheme="minorHAnsi"/>
          <w:sz w:val="22"/>
          <w:szCs w:val="22"/>
        </w:rPr>
        <w:t xml:space="preserve"> spatially ranging</w:t>
      </w:r>
      <w:r w:rsidR="00BA6FF6" w:rsidRPr="0073231B">
        <w:rPr>
          <w:rFonts w:asciiTheme="minorHAnsi" w:eastAsia="Times New Roman" w:hAnsiTheme="minorHAnsi" w:cstheme="minorHAnsi"/>
          <w:sz w:val="22"/>
          <w:szCs w:val="22"/>
        </w:rPr>
        <w:t xml:space="preserve"> missions to characterize spatiotemporal variation in fish densities </w:t>
      </w:r>
      <w:r w:rsidR="006D65AC">
        <w:rPr>
          <w:rFonts w:asciiTheme="minorHAnsi" w:eastAsia="Times New Roman" w:hAnsiTheme="minorHAnsi" w:cstheme="minorHAnsi"/>
          <w:sz w:val="22"/>
          <w:szCs w:val="22"/>
        </w:rPr>
        <w:t xml:space="preserve">on </w:t>
      </w:r>
      <w:r>
        <w:rPr>
          <w:rFonts w:asciiTheme="minorHAnsi" w:eastAsia="Times New Roman" w:hAnsiTheme="minorHAnsi" w:cstheme="minorHAnsi"/>
          <w:sz w:val="22"/>
          <w:szCs w:val="22"/>
        </w:rPr>
        <w:t>larger spatial scales</w:t>
      </w:r>
      <w:r w:rsidR="00BA6FF6" w:rsidRPr="0073231B">
        <w:rPr>
          <w:rFonts w:asciiTheme="minorHAnsi" w:eastAsia="Times New Roman" w:hAnsiTheme="minorHAnsi" w:cstheme="minorHAnsi"/>
          <w:sz w:val="22"/>
          <w:szCs w:val="22"/>
        </w:rPr>
        <w:t xml:space="preserve"> </w:t>
      </w:r>
      <w:proofErr w:type="spellStart"/>
      <w:r w:rsidR="00BA6FF6" w:rsidRPr="0073231B">
        <w:rPr>
          <w:rFonts w:asciiTheme="minorHAnsi" w:eastAsia="Times New Roman" w:hAnsiTheme="minorHAnsi" w:cstheme="minorHAnsi"/>
          <w:sz w:val="22"/>
          <w:szCs w:val="22"/>
        </w:rPr>
        <w:t>scales</w:t>
      </w:r>
      <w:proofErr w:type="spellEnd"/>
      <w:r w:rsidR="00BA6FF6" w:rsidRPr="0073231B">
        <w:rPr>
          <w:rFonts w:asciiTheme="minorHAnsi" w:eastAsia="Times New Roman" w:hAnsiTheme="minorHAnsi" w:cstheme="minorHAnsi"/>
          <w:sz w:val="22"/>
          <w:szCs w:val="22"/>
        </w:rPr>
        <w:t xml:space="preserve">.  </w:t>
      </w:r>
      <w:r w:rsidR="0073231B" w:rsidRPr="0073231B">
        <w:rPr>
          <w:rFonts w:asciiTheme="minorHAnsi" w:eastAsia="Times New Roman" w:hAnsiTheme="minorHAnsi" w:cstheme="minorHAnsi"/>
          <w:sz w:val="22"/>
          <w:szCs w:val="22"/>
        </w:rPr>
        <w:t>Assist with survey design</w:t>
      </w:r>
      <w:r w:rsidR="0073231B">
        <w:rPr>
          <w:rFonts w:asciiTheme="minorHAnsi" w:eastAsia="Times New Roman" w:hAnsiTheme="minorHAnsi" w:cstheme="minorHAnsi"/>
          <w:sz w:val="22"/>
          <w:szCs w:val="22"/>
        </w:rPr>
        <w:t xml:space="preserve"> and</w:t>
      </w:r>
      <w:r w:rsidR="0073231B" w:rsidRPr="0073231B">
        <w:rPr>
          <w:rFonts w:asciiTheme="minorHAnsi" w:eastAsia="Times New Roman" w:hAnsiTheme="minorHAnsi" w:cstheme="minorHAnsi"/>
          <w:sz w:val="22"/>
          <w:szCs w:val="22"/>
        </w:rPr>
        <w:t xml:space="preserve"> </w:t>
      </w:r>
      <w:r w:rsidR="0073231B">
        <w:rPr>
          <w:rFonts w:asciiTheme="minorHAnsi" w:eastAsia="Times New Roman" w:hAnsiTheme="minorHAnsi" w:cstheme="minorHAnsi"/>
          <w:sz w:val="22"/>
          <w:szCs w:val="22"/>
        </w:rPr>
        <w:t>field campaigns</w:t>
      </w:r>
      <w:r w:rsidR="00BA6FF6" w:rsidRPr="0073231B">
        <w:rPr>
          <w:rFonts w:asciiTheme="minorHAnsi" w:eastAsia="Times New Roman" w:hAnsiTheme="minorHAnsi" w:cstheme="minorHAnsi"/>
          <w:sz w:val="22"/>
          <w:szCs w:val="22"/>
        </w:rPr>
        <w:t>, provide datasets to USGS for analysis, and participate in manuscript generation and review.</w:t>
      </w:r>
    </w:p>
    <w:p w14:paraId="31E3CEEA" w14:textId="77777777" w:rsidR="0074345B" w:rsidRDefault="0074345B" w:rsidP="0074345B">
      <w:pPr>
        <w:pStyle w:val="ListParagraph"/>
        <w:widowControl/>
        <w:shd w:val="clear" w:color="auto" w:fill="FFFFFF"/>
        <w:autoSpaceDE/>
        <w:autoSpaceDN/>
        <w:adjustRightInd/>
        <w:rPr>
          <w:rFonts w:asciiTheme="minorHAnsi" w:eastAsia="Times New Roman" w:hAnsiTheme="minorHAnsi" w:cstheme="minorHAnsi"/>
          <w:sz w:val="22"/>
          <w:szCs w:val="22"/>
        </w:rPr>
      </w:pPr>
    </w:p>
    <w:p w14:paraId="146E3E68" w14:textId="77777777" w:rsidR="0037059B" w:rsidRPr="007009CD" w:rsidRDefault="005B4ADF" w:rsidP="007009CD">
      <w:pPr>
        <w:pStyle w:val="ListParagraph"/>
        <w:widowControl/>
        <w:numPr>
          <w:ilvl w:val="0"/>
          <w:numId w:val="9"/>
        </w:numPr>
        <w:shd w:val="clear" w:color="auto" w:fill="FFFFFF"/>
        <w:autoSpaceDE/>
        <w:autoSpaceDN/>
        <w:adjustRightInd/>
        <w:rPr>
          <w:rFonts w:asciiTheme="minorHAnsi" w:eastAsia="Times New Roman" w:hAnsiTheme="minorHAnsi" w:cstheme="minorHAnsi"/>
          <w:sz w:val="22"/>
          <w:szCs w:val="22"/>
        </w:rPr>
      </w:pPr>
      <w:r>
        <w:rPr>
          <w:rFonts w:asciiTheme="minorHAnsi" w:eastAsia="Times New Roman" w:hAnsiTheme="minorHAnsi" w:cstheme="minorHAnsi"/>
          <w:sz w:val="22"/>
          <w:szCs w:val="22"/>
        </w:rPr>
        <w:t>Assist with</w:t>
      </w:r>
      <w:r w:rsidR="003121EF">
        <w:rPr>
          <w:rFonts w:asciiTheme="minorHAnsi" w:eastAsia="Times New Roman" w:hAnsiTheme="minorHAnsi" w:cstheme="minorHAnsi"/>
          <w:sz w:val="22"/>
          <w:szCs w:val="22"/>
        </w:rPr>
        <w:t xml:space="preserve"> eDNA data collection </w:t>
      </w:r>
      <w:r>
        <w:rPr>
          <w:rFonts w:asciiTheme="minorHAnsi" w:eastAsia="Times New Roman" w:hAnsiTheme="minorHAnsi" w:cstheme="minorHAnsi"/>
          <w:sz w:val="22"/>
          <w:szCs w:val="22"/>
        </w:rPr>
        <w:t xml:space="preserve">to </w:t>
      </w:r>
      <w:r w:rsidR="003121EF">
        <w:rPr>
          <w:rFonts w:asciiTheme="minorHAnsi" w:eastAsia="Times New Roman" w:hAnsiTheme="minorHAnsi" w:cstheme="minorHAnsi"/>
          <w:sz w:val="22"/>
          <w:szCs w:val="22"/>
        </w:rPr>
        <w:t>test species apportionment methods using meta-barcoding</w:t>
      </w:r>
      <w:r>
        <w:rPr>
          <w:rFonts w:asciiTheme="minorHAnsi" w:eastAsia="Times New Roman" w:hAnsiTheme="minorHAnsi" w:cstheme="minorHAnsi"/>
          <w:sz w:val="22"/>
          <w:szCs w:val="22"/>
        </w:rPr>
        <w:t>.</w:t>
      </w:r>
    </w:p>
    <w:p w14:paraId="645CE908" w14:textId="77777777" w:rsidR="007B117E" w:rsidRPr="0073231B" w:rsidRDefault="007B117E" w:rsidP="00846BD2">
      <w:pPr>
        <w:tabs>
          <w:tab w:val="left" w:pos="6376"/>
        </w:tabs>
        <w:rPr>
          <w:rFonts w:asciiTheme="minorHAnsi" w:hAnsiTheme="minorHAnsi" w:cstheme="minorHAnsi"/>
          <w:sz w:val="22"/>
          <w:szCs w:val="22"/>
        </w:rPr>
      </w:pPr>
    </w:p>
    <w:p w14:paraId="27DA9DA5" w14:textId="5E299513" w:rsidR="00D55190" w:rsidRDefault="004E506C" w:rsidP="00D55190">
      <w:pPr>
        <w:rPr>
          <w:rFonts w:asciiTheme="minorHAnsi" w:hAnsiTheme="minorHAnsi" w:cstheme="minorHAnsi"/>
          <w:sz w:val="22"/>
          <w:szCs w:val="22"/>
        </w:rPr>
      </w:pPr>
      <w:r>
        <w:rPr>
          <w:rFonts w:asciiTheme="minorHAnsi" w:hAnsiTheme="minorHAnsi" w:cstheme="minorHAnsi"/>
          <w:sz w:val="22"/>
          <w:szCs w:val="22"/>
        </w:rPr>
        <w:t xml:space="preserve">MBARI has unique capabilities pertinent to </w:t>
      </w:r>
      <w:r w:rsidR="00D55190">
        <w:rPr>
          <w:rFonts w:asciiTheme="minorHAnsi" w:hAnsiTheme="minorHAnsi" w:cstheme="minorHAnsi"/>
          <w:sz w:val="22"/>
          <w:szCs w:val="22"/>
        </w:rPr>
        <w:t xml:space="preserve">this USGS activity.  </w:t>
      </w:r>
      <w:r w:rsidR="0074345B">
        <w:rPr>
          <w:rFonts w:asciiTheme="minorHAnsi" w:hAnsiTheme="minorHAnsi" w:cstheme="minorHAnsi"/>
          <w:sz w:val="22"/>
          <w:szCs w:val="22"/>
        </w:rPr>
        <w:t>Since MBARI’s founding in 1984, o</w:t>
      </w:r>
      <w:r w:rsidR="00D55190">
        <w:rPr>
          <w:rFonts w:asciiTheme="minorHAnsi" w:hAnsiTheme="minorHAnsi" w:cstheme="minorHAnsi"/>
          <w:sz w:val="22"/>
          <w:szCs w:val="22"/>
        </w:rPr>
        <w:t xml:space="preserve">ne area </w:t>
      </w:r>
      <w:r w:rsidR="0074345B">
        <w:rPr>
          <w:rFonts w:asciiTheme="minorHAnsi" w:hAnsiTheme="minorHAnsi" w:cstheme="minorHAnsi"/>
          <w:sz w:val="22"/>
          <w:szCs w:val="22"/>
        </w:rPr>
        <w:t>of continued</w:t>
      </w:r>
      <w:r w:rsidR="00D55190">
        <w:rPr>
          <w:rFonts w:asciiTheme="minorHAnsi" w:hAnsiTheme="minorHAnsi" w:cstheme="minorHAnsi"/>
          <w:sz w:val="22"/>
          <w:szCs w:val="22"/>
        </w:rPr>
        <w:t xml:space="preserve"> emphasis has been in the development of autonomous, robotic platform and sensing systems.  In particular, t</w:t>
      </w:r>
      <w:r w:rsidR="00D55190" w:rsidRPr="00D55190">
        <w:rPr>
          <w:rFonts w:asciiTheme="minorHAnsi" w:hAnsiTheme="minorHAnsi" w:cstheme="minorHAnsi"/>
          <w:sz w:val="22"/>
          <w:szCs w:val="22"/>
        </w:rPr>
        <w:t xml:space="preserve">he Long Range Autonomous Underwater Vehicle (LRAUV) is an MBARI-developed platform that has special energy-saving features to allow 2 to 3-week missions before recovery is necessary. The LRAUV currently carries a suite of contextual sensors including chlorophyll, nitrate, oxygen, turbidity, salinity, and temperature, and other more specialized sensors </w:t>
      </w:r>
      <w:r w:rsidR="00345D5B">
        <w:rPr>
          <w:rFonts w:asciiTheme="minorHAnsi" w:hAnsiTheme="minorHAnsi" w:cstheme="minorHAnsi"/>
          <w:sz w:val="22"/>
          <w:szCs w:val="22"/>
        </w:rPr>
        <w:t xml:space="preserve">(e.g., bioacoustics packages) </w:t>
      </w:r>
      <w:r w:rsidR="00D55190" w:rsidRPr="00D55190">
        <w:rPr>
          <w:rFonts w:asciiTheme="minorHAnsi" w:hAnsiTheme="minorHAnsi" w:cstheme="minorHAnsi"/>
          <w:sz w:val="22"/>
          <w:szCs w:val="22"/>
        </w:rPr>
        <w:t xml:space="preserve">have occasionally been added.  The LRAUV also has the ability to react adaptively, watching for certain contextual measurements </w:t>
      </w:r>
      <w:r w:rsidR="0074345B">
        <w:rPr>
          <w:rFonts w:asciiTheme="minorHAnsi" w:hAnsiTheme="minorHAnsi" w:cstheme="minorHAnsi"/>
          <w:sz w:val="22"/>
          <w:szCs w:val="22"/>
        </w:rPr>
        <w:t>in order to</w:t>
      </w:r>
      <w:r w:rsidR="00D55190" w:rsidRPr="00D55190">
        <w:rPr>
          <w:rFonts w:asciiTheme="minorHAnsi" w:hAnsiTheme="minorHAnsi" w:cstheme="minorHAnsi"/>
          <w:sz w:val="22"/>
          <w:szCs w:val="22"/>
        </w:rPr>
        <w:t xml:space="preserve"> modify </w:t>
      </w:r>
      <w:r w:rsidR="005778A0" w:rsidRPr="00D55190">
        <w:rPr>
          <w:rFonts w:asciiTheme="minorHAnsi" w:hAnsiTheme="minorHAnsi" w:cstheme="minorHAnsi"/>
          <w:sz w:val="22"/>
          <w:szCs w:val="22"/>
        </w:rPr>
        <w:t>its</w:t>
      </w:r>
      <w:r w:rsidR="00D55190" w:rsidRPr="00D55190">
        <w:rPr>
          <w:rFonts w:asciiTheme="minorHAnsi" w:hAnsiTheme="minorHAnsi" w:cstheme="minorHAnsi"/>
          <w:sz w:val="22"/>
          <w:szCs w:val="22"/>
        </w:rPr>
        <w:t xml:space="preserve"> flight behavior.</w:t>
      </w:r>
    </w:p>
    <w:p w14:paraId="08DE7885" w14:textId="77777777" w:rsidR="00345D5B" w:rsidRDefault="00345D5B" w:rsidP="00D55190">
      <w:pPr>
        <w:rPr>
          <w:rFonts w:asciiTheme="minorHAnsi" w:hAnsiTheme="minorHAnsi" w:cstheme="minorHAnsi"/>
          <w:sz w:val="22"/>
          <w:szCs w:val="22"/>
        </w:rPr>
      </w:pPr>
    </w:p>
    <w:p w14:paraId="59C234EC" w14:textId="77777777" w:rsidR="00345D5B" w:rsidRPr="00345D5B" w:rsidRDefault="00345D5B" w:rsidP="00345D5B">
      <w:pPr>
        <w:rPr>
          <w:rFonts w:asciiTheme="minorHAnsi" w:hAnsiTheme="minorHAnsi" w:cstheme="minorHAnsi"/>
          <w:sz w:val="22"/>
          <w:szCs w:val="22"/>
        </w:rPr>
      </w:pPr>
      <w:r w:rsidRPr="00345D5B">
        <w:rPr>
          <w:rFonts w:asciiTheme="minorHAnsi" w:hAnsiTheme="minorHAnsi" w:cstheme="minorHAnsi"/>
          <w:sz w:val="22"/>
          <w:szCs w:val="22"/>
        </w:rPr>
        <w:t xml:space="preserve">The Environmental Sample Processor (ESP) is among </w:t>
      </w:r>
      <w:r w:rsidR="005778A0">
        <w:rPr>
          <w:rFonts w:asciiTheme="minorHAnsi" w:hAnsiTheme="minorHAnsi" w:cstheme="minorHAnsi"/>
          <w:sz w:val="22"/>
          <w:szCs w:val="22"/>
        </w:rPr>
        <w:t>a</w:t>
      </w:r>
      <w:r w:rsidRPr="00345D5B">
        <w:rPr>
          <w:rFonts w:asciiTheme="minorHAnsi" w:hAnsiTheme="minorHAnsi" w:cstheme="minorHAnsi"/>
          <w:sz w:val="22"/>
          <w:szCs w:val="22"/>
        </w:rPr>
        <w:t xml:space="preserve"> new generation of robotic sensors</w:t>
      </w:r>
      <w:r>
        <w:rPr>
          <w:rFonts w:asciiTheme="minorHAnsi" w:hAnsiTheme="minorHAnsi" w:cstheme="minorHAnsi"/>
          <w:sz w:val="22"/>
          <w:szCs w:val="22"/>
        </w:rPr>
        <w:t xml:space="preserve"> specifically designed for use with the LRAUV</w:t>
      </w:r>
      <w:r w:rsidRPr="00345D5B">
        <w:rPr>
          <w:rFonts w:asciiTheme="minorHAnsi" w:hAnsiTheme="minorHAnsi" w:cstheme="minorHAnsi"/>
          <w:sz w:val="22"/>
          <w:szCs w:val="22"/>
        </w:rPr>
        <w:t>.  Modeled as an ‘</w:t>
      </w:r>
      <w:proofErr w:type="spellStart"/>
      <w:r w:rsidRPr="00345D5B">
        <w:rPr>
          <w:rFonts w:asciiTheme="minorHAnsi" w:hAnsiTheme="minorHAnsi" w:cstheme="minorHAnsi"/>
          <w:sz w:val="22"/>
          <w:szCs w:val="22"/>
        </w:rPr>
        <w:t>ecogenomic</w:t>
      </w:r>
      <w:proofErr w:type="spellEnd"/>
      <w:r w:rsidRPr="00345D5B">
        <w:rPr>
          <w:rFonts w:asciiTheme="minorHAnsi" w:hAnsiTheme="minorHAnsi" w:cstheme="minorHAnsi"/>
          <w:sz w:val="22"/>
          <w:szCs w:val="22"/>
        </w:rPr>
        <w:t xml:space="preserve"> sensor’, the </w:t>
      </w:r>
      <w:r>
        <w:rPr>
          <w:rFonts w:asciiTheme="minorHAnsi" w:hAnsiTheme="minorHAnsi" w:cstheme="minorHAnsi"/>
          <w:sz w:val="22"/>
          <w:szCs w:val="22"/>
        </w:rPr>
        <w:t>ESP</w:t>
      </w:r>
      <w:r w:rsidRPr="00345D5B">
        <w:rPr>
          <w:rFonts w:asciiTheme="minorHAnsi" w:hAnsiTheme="minorHAnsi" w:cstheme="minorHAnsi"/>
          <w:sz w:val="22"/>
          <w:szCs w:val="22"/>
        </w:rPr>
        <w:t xml:space="preserve"> provides for subsurface, hands-off collection of discrete water samples, particle concentration and application of various molecular biological analyses for detection of a variety of organisms, genes and metabolites.  At present, the instrument can perform these types of assays with daily resolution and in real-time, and transmit data from remote locations.  </w:t>
      </w:r>
      <w:r w:rsidR="005778A0">
        <w:rPr>
          <w:rFonts w:asciiTheme="minorHAnsi" w:hAnsiTheme="minorHAnsi" w:cstheme="minorHAnsi"/>
          <w:sz w:val="22"/>
          <w:szCs w:val="22"/>
        </w:rPr>
        <w:t>Relevant to the proposed activity, t</w:t>
      </w:r>
      <w:r w:rsidRPr="00345D5B">
        <w:rPr>
          <w:rFonts w:asciiTheme="minorHAnsi" w:hAnsiTheme="minorHAnsi" w:cstheme="minorHAnsi"/>
          <w:sz w:val="22"/>
          <w:szCs w:val="22"/>
        </w:rPr>
        <w:t xml:space="preserve">he ESP can also archive samples for more in-depth analyses upon instrument retrieval. </w:t>
      </w:r>
    </w:p>
    <w:p w14:paraId="0A751AD4" w14:textId="77777777" w:rsidR="00345D5B" w:rsidRPr="00D55190" w:rsidRDefault="00345D5B" w:rsidP="00D55190">
      <w:pPr>
        <w:rPr>
          <w:rFonts w:asciiTheme="minorHAnsi" w:hAnsiTheme="minorHAnsi" w:cstheme="minorHAnsi"/>
          <w:sz w:val="22"/>
          <w:szCs w:val="22"/>
        </w:rPr>
      </w:pPr>
    </w:p>
    <w:p w14:paraId="4992E95E" w14:textId="33FB0EAE" w:rsidR="0073231B" w:rsidRDefault="005778A0" w:rsidP="00846BD2">
      <w:pPr>
        <w:rPr>
          <w:rFonts w:asciiTheme="minorHAnsi" w:hAnsiTheme="minorHAnsi" w:cstheme="minorHAnsi"/>
          <w:sz w:val="22"/>
          <w:szCs w:val="22"/>
        </w:rPr>
      </w:pPr>
      <w:r>
        <w:rPr>
          <w:rFonts w:asciiTheme="minorHAnsi" w:hAnsiTheme="minorHAnsi" w:cstheme="minorHAnsi"/>
          <w:sz w:val="22"/>
          <w:szCs w:val="22"/>
        </w:rPr>
        <w:t>This project has a clear division of labor between the vehicle acoustics operations, and the sample collection</w:t>
      </w:r>
      <w:r w:rsidR="00D11B33">
        <w:rPr>
          <w:rFonts w:asciiTheme="minorHAnsi" w:hAnsiTheme="minorHAnsi" w:cstheme="minorHAnsi"/>
          <w:sz w:val="22"/>
          <w:szCs w:val="22"/>
        </w:rPr>
        <w:t xml:space="preserve"> operations</w:t>
      </w:r>
      <w:r>
        <w:rPr>
          <w:rFonts w:asciiTheme="minorHAnsi" w:hAnsiTheme="minorHAnsi" w:cstheme="minorHAnsi"/>
          <w:sz w:val="22"/>
          <w:szCs w:val="22"/>
        </w:rPr>
        <w:t>.  Thus, the Project Managers of the LRAUV and ESP projects will employ their respective teams for each</w:t>
      </w:r>
      <w:r w:rsidR="002A6A92">
        <w:rPr>
          <w:rFonts w:asciiTheme="minorHAnsi" w:hAnsiTheme="minorHAnsi" w:cstheme="minorHAnsi"/>
          <w:sz w:val="22"/>
          <w:szCs w:val="22"/>
        </w:rPr>
        <w:t xml:space="preserve"> component, according to the following breakdown:</w:t>
      </w:r>
    </w:p>
    <w:p w14:paraId="240F9763" w14:textId="77777777" w:rsidR="002A6A92" w:rsidRDefault="002A6A92" w:rsidP="00846BD2">
      <w:pPr>
        <w:rPr>
          <w:rFonts w:asciiTheme="minorHAnsi" w:hAnsiTheme="minorHAnsi" w:cstheme="minorHAnsi"/>
          <w:sz w:val="22"/>
          <w:szCs w:val="22"/>
        </w:rPr>
      </w:pPr>
    </w:p>
    <w:p w14:paraId="052F7B73" w14:textId="77777777" w:rsidR="002A6A92" w:rsidRPr="0074345B" w:rsidRDefault="002A6A92" w:rsidP="00846BD2">
      <w:pPr>
        <w:rPr>
          <w:rFonts w:asciiTheme="minorHAnsi" w:hAnsiTheme="minorHAnsi" w:cstheme="minorHAnsi"/>
          <w:b/>
          <w:sz w:val="22"/>
          <w:szCs w:val="22"/>
        </w:rPr>
      </w:pPr>
      <w:r w:rsidRPr="0074345B">
        <w:rPr>
          <w:rFonts w:asciiTheme="minorHAnsi" w:hAnsiTheme="minorHAnsi" w:cstheme="minorHAnsi"/>
          <w:b/>
          <w:sz w:val="22"/>
          <w:szCs w:val="22"/>
        </w:rPr>
        <w:t>LRAUV operations/Bioacoustics</w:t>
      </w:r>
    </w:p>
    <w:p w14:paraId="099F8D06" w14:textId="77777777" w:rsidR="002A6A92" w:rsidRPr="0074345B" w:rsidRDefault="002A6A92" w:rsidP="00846BD2">
      <w:pPr>
        <w:rPr>
          <w:rFonts w:asciiTheme="minorHAnsi" w:hAnsiTheme="minorHAnsi" w:cstheme="minorHAnsi"/>
          <w:sz w:val="22"/>
          <w:szCs w:val="22"/>
        </w:rPr>
      </w:pPr>
      <w:r w:rsidRPr="0074345B">
        <w:rPr>
          <w:rFonts w:asciiTheme="minorHAnsi" w:hAnsiTheme="minorHAnsi" w:cstheme="minorHAnsi"/>
          <w:sz w:val="22"/>
          <w:szCs w:val="22"/>
        </w:rPr>
        <w:t>Brett Hobson</w:t>
      </w:r>
      <w:r w:rsidR="00640801">
        <w:rPr>
          <w:rFonts w:asciiTheme="minorHAnsi" w:hAnsiTheme="minorHAnsi" w:cstheme="minorHAnsi"/>
          <w:sz w:val="22"/>
          <w:szCs w:val="22"/>
        </w:rPr>
        <w:t>—ME and Project Manager</w:t>
      </w:r>
    </w:p>
    <w:p w14:paraId="48F1D308" w14:textId="77777777" w:rsidR="002A6A92" w:rsidRDefault="002A6A92" w:rsidP="00846BD2">
      <w:pPr>
        <w:rPr>
          <w:rFonts w:asciiTheme="minorHAnsi" w:hAnsiTheme="minorHAnsi" w:cstheme="minorHAnsi"/>
          <w:sz w:val="22"/>
          <w:szCs w:val="22"/>
        </w:rPr>
      </w:pPr>
      <w:r w:rsidRPr="0074345B">
        <w:rPr>
          <w:rFonts w:asciiTheme="minorHAnsi" w:hAnsiTheme="minorHAnsi" w:cstheme="minorHAnsi"/>
          <w:sz w:val="22"/>
          <w:szCs w:val="22"/>
        </w:rPr>
        <w:t xml:space="preserve">Brian </w:t>
      </w:r>
      <w:proofErr w:type="spellStart"/>
      <w:r w:rsidRPr="0074345B">
        <w:rPr>
          <w:rFonts w:asciiTheme="minorHAnsi" w:hAnsiTheme="minorHAnsi" w:cstheme="minorHAnsi"/>
          <w:sz w:val="22"/>
          <w:szCs w:val="22"/>
        </w:rPr>
        <w:t>Kieft</w:t>
      </w:r>
      <w:proofErr w:type="spellEnd"/>
      <w:r w:rsidR="00640801">
        <w:rPr>
          <w:rFonts w:asciiTheme="minorHAnsi" w:hAnsiTheme="minorHAnsi" w:cstheme="minorHAnsi"/>
          <w:sz w:val="22"/>
          <w:szCs w:val="22"/>
        </w:rPr>
        <w:t>—SE and</w:t>
      </w:r>
      <w:r w:rsidR="004C7645">
        <w:rPr>
          <w:rFonts w:asciiTheme="minorHAnsi" w:hAnsiTheme="minorHAnsi" w:cstheme="minorHAnsi"/>
          <w:sz w:val="22"/>
          <w:szCs w:val="22"/>
        </w:rPr>
        <w:t xml:space="preserve"> SR.</w:t>
      </w:r>
      <w:r w:rsidR="00640801">
        <w:rPr>
          <w:rFonts w:asciiTheme="minorHAnsi" w:hAnsiTheme="minorHAnsi" w:cstheme="minorHAnsi"/>
          <w:sz w:val="22"/>
          <w:szCs w:val="22"/>
        </w:rPr>
        <w:t xml:space="preserve"> </w:t>
      </w:r>
      <w:r w:rsidR="004C7645">
        <w:rPr>
          <w:rFonts w:asciiTheme="minorHAnsi" w:hAnsiTheme="minorHAnsi" w:cstheme="minorHAnsi"/>
          <w:sz w:val="22"/>
          <w:szCs w:val="22"/>
        </w:rPr>
        <w:t>LRAUV operator</w:t>
      </w:r>
    </w:p>
    <w:p w14:paraId="0039A810" w14:textId="77777777" w:rsidR="004C7645" w:rsidRPr="0074345B" w:rsidRDefault="004C7645" w:rsidP="00846BD2">
      <w:pPr>
        <w:rPr>
          <w:rFonts w:asciiTheme="minorHAnsi" w:hAnsiTheme="minorHAnsi" w:cstheme="minorHAnsi"/>
          <w:sz w:val="22"/>
          <w:szCs w:val="22"/>
        </w:rPr>
      </w:pPr>
      <w:r>
        <w:rPr>
          <w:rFonts w:asciiTheme="minorHAnsi" w:hAnsiTheme="minorHAnsi" w:cstheme="minorHAnsi"/>
          <w:sz w:val="22"/>
          <w:szCs w:val="22"/>
        </w:rPr>
        <w:t xml:space="preserve">Ben </w:t>
      </w:r>
      <w:proofErr w:type="spellStart"/>
      <w:r>
        <w:rPr>
          <w:rFonts w:asciiTheme="minorHAnsi" w:hAnsiTheme="minorHAnsi" w:cstheme="minorHAnsi"/>
          <w:sz w:val="22"/>
          <w:szCs w:val="22"/>
        </w:rPr>
        <w:t>Raanan</w:t>
      </w:r>
      <w:proofErr w:type="spellEnd"/>
      <w:r>
        <w:rPr>
          <w:rFonts w:asciiTheme="minorHAnsi" w:hAnsiTheme="minorHAnsi" w:cstheme="minorHAnsi"/>
          <w:sz w:val="22"/>
          <w:szCs w:val="22"/>
        </w:rPr>
        <w:t>—SE and LRAUV operator</w:t>
      </w:r>
    </w:p>
    <w:p w14:paraId="3EF10C3C" w14:textId="77777777" w:rsidR="002A6A92" w:rsidRDefault="002A6A92" w:rsidP="00846BD2">
      <w:pPr>
        <w:rPr>
          <w:rFonts w:asciiTheme="minorHAnsi" w:hAnsiTheme="minorHAnsi" w:cstheme="minorHAnsi"/>
          <w:sz w:val="22"/>
          <w:szCs w:val="22"/>
        </w:rPr>
      </w:pPr>
      <w:r w:rsidRPr="0074345B">
        <w:rPr>
          <w:rFonts w:asciiTheme="minorHAnsi" w:hAnsiTheme="minorHAnsi" w:cstheme="minorHAnsi"/>
          <w:sz w:val="22"/>
          <w:szCs w:val="22"/>
        </w:rPr>
        <w:t xml:space="preserve">Erik </w:t>
      </w:r>
      <w:proofErr w:type="spellStart"/>
      <w:r w:rsidRPr="0074345B">
        <w:rPr>
          <w:rFonts w:asciiTheme="minorHAnsi" w:hAnsiTheme="minorHAnsi" w:cstheme="minorHAnsi"/>
          <w:sz w:val="22"/>
          <w:szCs w:val="22"/>
        </w:rPr>
        <w:t>Trauschke</w:t>
      </w:r>
      <w:proofErr w:type="spellEnd"/>
      <w:r w:rsidR="004C7645">
        <w:rPr>
          <w:rFonts w:asciiTheme="minorHAnsi" w:hAnsiTheme="minorHAnsi" w:cstheme="minorHAnsi"/>
          <w:sz w:val="22"/>
          <w:szCs w:val="22"/>
        </w:rPr>
        <w:t>—LRAUV Operations</w:t>
      </w:r>
    </w:p>
    <w:p w14:paraId="406F29E6" w14:textId="39F57FB3" w:rsidR="004C7645" w:rsidRDefault="004C7645" w:rsidP="00846BD2">
      <w:pPr>
        <w:rPr>
          <w:rFonts w:asciiTheme="minorHAnsi" w:hAnsiTheme="minorHAnsi" w:cstheme="minorHAnsi"/>
          <w:sz w:val="22"/>
          <w:szCs w:val="22"/>
        </w:rPr>
      </w:pPr>
      <w:r>
        <w:rPr>
          <w:rFonts w:asciiTheme="minorHAnsi" w:hAnsiTheme="minorHAnsi" w:cstheme="minorHAnsi"/>
          <w:sz w:val="22"/>
          <w:szCs w:val="22"/>
        </w:rPr>
        <w:t>Bre</w:t>
      </w:r>
      <w:r w:rsidR="00DF2B30">
        <w:rPr>
          <w:rFonts w:asciiTheme="minorHAnsi" w:hAnsiTheme="minorHAnsi" w:cstheme="minorHAnsi"/>
          <w:sz w:val="22"/>
          <w:szCs w:val="22"/>
        </w:rPr>
        <w:t>n</w:t>
      </w:r>
      <w:r>
        <w:rPr>
          <w:rFonts w:asciiTheme="minorHAnsi" w:hAnsiTheme="minorHAnsi" w:cstheme="minorHAnsi"/>
          <w:sz w:val="22"/>
          <w:szCs w:val="22"/>
        </w:rPr>
        <w:t>t Jones—nosecone build technician</w:t>
      </w:r>
    </w:p>
    <w:p w14:paraId="03A72517" w14:textId="77777777" w:rsidR="004C7645" w:rsidRDefault="004C7645" w:rsidP="00846BD2">
      <w:pPr>
        <w:rPr>
          <w:rFonts w:asciiTheme="minorHAnsi" w:hAnsiTheme="minorHAnsi" w:cstheme="minorHAnsi"/>
          <w:sz w:val="22"/>
          <w:szCs w:val="22"/>
        </w:rPr>
      </w:pPr>
    </w:p>
    <w:p w14:paraId="3E46903D" w14:textId="77777777" w:rsidR="004C7645" w:rsidRPr="0074345B" w:rsidRDefault="004C7645" w:rsidP="00846BD2">
      <w:pPr>
        <w:rPr>
          <w:rFonts w:asciiTheme="minorHAnsi" w:hAnsiTheme="minorHAnsi" w:cstheme="minorHAnsi"/>
          <w:b/>
          <w:sz w:val="22"/>
          <w:szCs w:val="22"/>
        </w:rPr>
      </w:pPr>
      <w:r w:rsidRPr="0074345B">
        <w:rPr>
          <w:rFonts w:asciiTheme="minorHAnsi" w:hAnsiTheme="minorHAnsi" w:cstheme="minorHAnsi"/>
          <w:b/>
          <w:sz w:val="22"/>
          <w:szCs w:val="22"/>
        </w:rPr>
        <w:t>ESP operations</w:t>
      </w:r>
    </w:p>
    <w:p w14:paraId="3418466F" w14:textId="77777777" w:rsidR="004C7645" w:rsidRPr="00640801" w:rsidRDefault="004C7645" w:rsidP="00846BD2">
      <w:pPr>
        <w:rPr>
          <w:rFonts w:asciiTheme="minorHAnsi" w:hAnsiTheme="minorHAnsi" w:cstheme="minorHAnsi"/>
          <w:sz w:val="22"/>
          <w:szCs w:val="22"/>
        </w:rPr>
      </w:pPr>
      <w:r>
        <w:rPr>
          <w:rFonts w:asciiTheme="minorHAnsi" w:hAnsiTheme="minorHAnsi" w:cstheme="minorHAnsi"/>
          <w:sz w:val="22"/>
          <w:szCs w:val="22"/>
        </w:rPr>
        <w:t>Jim Birch – Project Manager</w:t>
      </w:r>
    </w:p>
    <w:p w14:paraId="2252D4BC" w14:textId="77777777" w:rsidR="00D55190" w:rsidRDefault="004C7645" w:rsidP="00846BD2">
      <w:pPr>
        <w:rPr>
          <w:rFonts w:asciiTheme="minorHAnsi" w:hAnsiTheme="minorHAnsi" w:cstheme="minorHAnsi"/>
          <w:sz w:val="22"/>
          <w:szCs w:val="22"/>
        </w:rPr>
      </w:pPr>
      <w:r>
        <w:rPr>
          <w:rFonts w:asciiTheme="minorHAnsi" w:hAnsiTheme="minorHAnsi" w:cstheme="minorHAnsi"/>
          <w:sz w:val="22"/>
          <w:szCs w:val="22"/>
        </w:rPr>
        <w:t>Chris Preston—Sr. Research Specialist/ ESP operator</w:t>
      </w:r>
    </w:p>
    <w:p w14:paraId="5EB803EA" w14:textId="77777777" w:rsidR="004C7645" w:rsidRDefault="004C7645" w:rsidP="00846BD2">
      <w:pPr>
        <w:rPr>
          <w:rFonts w:asciiTheme="minorHAnsi" w:hAnsiTheme="minorHAnsi" w:cstheme="minorHAnsi"/>
          <w:sz w:val="22"/>
          <w:szCs w:val="22"/>
        </w:rPr>
      </w:pPr>
    </w:p>
    <w:p w14:paraId="547B1D1F" w14:textId="77777777" w:rsidR="004C7645" w:rsidRPr="0074345B" w:rsidRDefault="004C7645" w:rsidP="00846BD2">
      <w:pPr>
        <w:rPr>
          <w:rFonts w:asciiTheme="minorHAnsi" w:hAnsiTheme="minorHAnsi" w:cstheme="minorHAnsi"/>
          <w:b/>
          <w:sz w:val="22"/>
          <w:szCs w:val="22"/>
        </w:rPr>
      </w:pPr>
      <w:r w:rsidRPr="0074345B">
        <w:rPr>
          <w:rFonts w:asciiTheme="minorHAnsi" w:hAnsiTheme="minorHAnsi" w:cstheme="minorHAnsi"/>
          <w:b/>
          <w:sz w:val="22"/>
          <w:szCs w:val="22"/>
        </w:rPr>
        <w:t>Vehicle retro-fit</w:t>
      </w:r>
    </w:p>
    <w:p w14:paraId="1219046F" w14:textId="77777777" w:rsidR="004C7645" w:rsidRDefault="004C7645" w:rsidP="00846BD2">
      <w:pPr>
        <w:rPr>
          <w:rFonts w:asciiTheme="minorHAnsi" w:hAnsiTheme="minorHAnsi" w:cstheme="minorHAnsi"/>
          <w:sz w:val="22"/>
          <w:szCs w:val="22"/>
        </w:rPr>
      </w:pPr>
      <w:r>
        <w:rPr>
          <w:rFonts w:asciiTheme="minorHAnsi" w:hAnsiTheme="minorHAnsi" w:cstheme="minorHAnsi"/>
          <w:sz w:val="22"/>
          <w:szCs w:val="22"/>
        </w:rPr>
        <w:t xml:space="preserve">Aaron </w:t>
      </w:r>
      <w:r w:rsidR="008D63D1">
        <w:rPr>
          <w:rFonts w:asciiTheme="minorHAnsi" w:hAnsiTheme="minorHAnsi" w:cstheme="minorHAnsi"/>
          <w:sz w:val="22"/>
          <w:szCs w:val="22"/>
        </w:rPr>
        <w:t>Schnittger--</w:t>
      </w:r>
      <w:r>
        <w:rPr>
          <w:rFonts w:asciiTheme="minorHAnsi" w:hAnsiTheme="minorHAnsi" w:cstheme="minorHAnsi"/>
          <w:sz w:val="22"/>
          <w:szCs w:val="22"/>
        </w:rPr>
        <w:t>Mechanical technician</w:t>
      </w:r>
    </w:p>
    <w:p w14:paraId="64CBC574" w14:textId="77777777" w:rsidR="004C7645" w:rsidRDefault="008D63D1" w:rsidP="00846BD2">
      <w:pPr>
        <w:rPr>
          <w:rFonts w:asciiTheme="minorHAnsi" w:hAnsiTheme="minorHAnsi" w:cstheme="minorHAnsi"/>
          <w:sz w:val="22"/>
          <w:szCs w:val="22"/>
        </w:rPr>
      </w:pPr>
      <w:r>
        <w:rPr>
          <w:rFonts w:asciiTheme="minorHAnsi" w:hAnsiTheme="minorHAnsi" w:cstheme="minorHAnsi"/>
          <w:sz w:val="22"/>
          <w:szCs w:val="22"/>
        </w:rPr>
        <w:t xml:space="preserve">Jose </w:t>
      </w:r>
      <w:proofErr w:type="spellStart"/>
      <w:r>
        <w:rPr>
          <w:rFonts w:asciiTheme="minorHAnsi" w:hAnsiTheme="minorHAnsi" w:cstheme="minorHAnsi"/>
          <w:sz w:val="22"/>
          <w:szCs w:val="22"/>
        </w:rPr>
        <w:t>Rosal</w:t>
      </w:r>
      <w:proofErr w:type="spellEnd"/>
      <w:r>
        <w:rPr>
          <w:rFonts w:asciiTheme="minorHAnsi" w:hAnsiTheme="minorHAnsi" w:cstheme="minorHAnsi"/>
          <w:sz w:val="22"/>
          <w:szCs w:val="22"/>
        </w:rPr>
        <w:t>--</w:t>
      </w:r>
      <w:r w:rsidR="004C7645">
        <w:rPr>
          <w:rFonts w:asciiTheme="minorHAnsi" w:hAnsiTheme="minorHAnsi" w:cstheme="minorHAnsi"/>
          <w:sz w:val="22"/>
          <w:szCs w:val="22"/>
        </w:rPr>
        <w:t>Electronic technician</w:t>
      </w:r>
    </w:p>
    <w:p w14:paraId="7862D6A4" w14:textId="77777777" w:rsidR="004C7645" w:rsidRDefault="008D63D1" w:rsidP="00846BD2">
      <w:pPr>
        <w:rPr>
          <w:rFonts w:asciiTheme="minorHAnsi" w:hAnsiTheme="minorHAnsi" w:cstheme="minorHAnsi"/>
          <w:sz w:val="22"/>
          <w:szCs w:val="22"/>
        </w:rPr>
      </w:pPr>
      <w:bookmarkStart w:id="2" w:name="_GoBack"/>
      <w:r>
        <w:rPr>
          <w:rFonts w:asciiTheme="minorHAnsi" w:hAnsiTheme="minorHAnsi" w:cstheme="minorHAnsi"/>
          <w:sz w:val="22"/>
          <w:szCs w:val="22"/>
        </w:rPr>
        <w:t>Mike Parker</w:t>
      </w:r>
      <w:bookmarkEnd w:id="2"/>
      <w:r>
        <w:rPr>
          <w:rFonts w:asciiTheme="minorHAnsi" w:hAnsiTheme="minorHAnsi" w:cstheme="minorHAnsi"/>
          <w:sz w:val="22"/>
          <w:szCs w:val="22"/>
        </w:rPr>
        <w:t>--</w:t>
      </w:r>
      <w:r w:rsidR="004C7645">
        <w:rPr>
          <w:rFonts w:asciiTheme="minorHAnsi" w:hAnsiTheme="minorHAnsi" w:cstheme="minorHAnsi"/>
          <w:sz w:val="22"/>
          <w:szCs w:val="22"/>
        </w:rPr>
        <w:t>machinist</w:t>
      </w:r>
    </w:p>
    <w:p w14:paraId="40979E88" w14:textId="77777777" w:rsidR="004C7645" w:rsidRPr="00640801" w:rsidRDefault="004C7645" w:rsidP="00846BD2">
      <w:pPr>
        <w:rPr>
          <w:rFonts w:asciiTheme="minorHAnsi" w:hAnsiTheme="minorHAnsi" w:cstheme="minorHAnsi"/>
          <w:sz w:val="22"/>
          <w:szCs w:val="22"/>
        </w:rPr>
      </w:pPr>
    </w:p>
    <w:p w14:paraId="6F3C8CCE" w14:textId="77777777" w:rsidR="00642895" w:rsidRPr="0073231B" w:rsidRDefault="00CA42C0" w:rsidP="00846BD2">
      <w:pPr>
        <w:pStyle w:val="ListParagraph"/>
        <w:numPr>
          <w:ilvl w:val="0"/>
          <w:numId w:val="6"/>
        </w:numPr>
        <w:rPr>
          <w:rFonts w:asciiTheme="minorHAnsi" w:hAnsiTheme="minorHAnsi" w:cstheme="minorHAnsi"/>
          <w:b/>
          <w:sz w:val="22"/>
          <w:szCs w:val="22"/>
        </w:rPr>
      </w:pPr>
      <w:r w:rsidRPr="0073231B">
        <w:rPr>
          <w:rFonts w:asciiTheme="minorHAnsi" w:hAnsiTheme="minorHAnsi" w:cstheme="minorHAnsi"/>
          <w:b/>
          <w:sz w:val="22"/>
          <w:szCs w:val="22"/>
        </w:rPr>
        <w:t>Deliverables</w:t>
      </w:r>
    </w:p>
    <w:p w14:paraId="00F2A47D" w14:textId="77777777" w:rsidR="00642895" w:rsidRPr="0073231B" w:rsidRDefault="00484F36" w:rsidP="00846BD2">
      <w:pPr>
        <w:rPr>
          <w:rFonts w:asciiTheme="minorHAnsi" w:hAnsiTheme="minorHAnsi" w:cstheme="minorHAnsi"/>
          <w:sz w:val="22"/>
          <w:szCs w:val="22"/>
        </w:rPr>
      </w:pPr>
      <w:r w:rsidRPr="0073231B">
        <w:rPr>
          <w:rFonts w:asciiTheme="minorHAnsi" w:hAnsiTheme="minorHAnsi" w:cstheme="minorHAnsi"/>
          <w:sz w:val="22"/>
          <w:szCs w:val="22"/>
        </w:rPr>
        <w:t>Year 1 deliverables under the project are as follows:</w:t>
      </w:r>
    </w:p>
    <w:p w14:paraId="779D0761" w14:textId="77777777" w:rsidR="00484F36" w:rsidRPr="0073231B" w:rsidRDefault="00484F36" w:rsidP="00846BD2">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312"/>
        <w:gridCol w:w="3178"/>
        <w:gridCol w:w="2860"/>
      </w:tblGrid>
      <w:tr w:rsidR="008F689F" w:rsidRPr="0073231B" w14:paraId="6D9B2C52" w14:textId="77777777" w:rsidTr="003C5BD3">
        <w:tc>
          <w:tcPr>
            <w:tcW w:w="3312" w:type="dxa"/>
            <w:vAlign w:val="center"/>
          </w:tcPr>
          <w:p w14:paraId="5E310860" w14:textId="77777777" w:rsidR="006C3F7A" w:rsidRPr="0073231B" w:rsidRDefault="006C3F7A" w:rsidP="00846BD2">
            <w:pPr>
              <w:rPr>
                <w:rFonts w:asciiTheme="minorHAnsi" w:hAnsiTheme="minorHAnsi" w:cstheme="minorHAnsi"/>
                <w:b/>
                <w:sz w:val="22"/>
                <w:szCs w:val="22"/>
              </w:rPr>
            </w:pPr>
            <w:r w:rsidRPr="0073231B">
              <w:rPr>
                <w:rFonts w:asciiTheme="minorHAnsi" w:hAnsiTheme="minorHAnsi" w:cstheme="minorHAnsi"/>
                <w:b/>
                <w:sz w:val="22"/>
                <w:szCs w:val="22"/>
              </w:rPr>
              <w:t>Deliverable</w:t>
            </w:r>
          </w:p>
        </w:tc>
        <w:tc>
          <w:tcPr>
            <w:tcW w:w="3178" w:type="dxa"/>
            <w:vAlign w:val="center"/>
          </w:tcPr>
          <w:p w14:paraId="1A1B4516" w14:textId="77777777" w:rsidR="006C3F7A" w:rsidRPr="0073231B" w:rsidRDefault="006C3F7A" w:rsidP="00846BD2">
            <w:pPr>
              <w:rPr>
                <w:rFonts w:asciiTheme="minorHAnsi" w:hAnsiTheme="minorHAnsi" w:cstheme="minorHAnsi"/>
                <w:b/>
                <w:sz w:val="22"/>
                <w:szCs w:val="22"/>
              </w:rPr>
            </w:pPr>
            <w:r w:rsidRPr="0073231B">
              <w:rPr>
                <w:rFonts w:asciiTheme="minorHAnsi" w:hAnsiTheme="minorHAnsi" w:cstheme="minorHAnsi"/>
                <w:b/>
                <w:sz w:val="22"/>
                <w:szCs w:val="22"/>
              </w:rPr>
              <w:t>Delivery date(s)</w:t>
            </w:r>
          </w:p>
        </w:tc>
        <w:tc>
          <w:tcPr>
            <w:tcW w:w="2860" w:type="dxa"/>
            <w:vAlign w:val="center"/>
          </w:tcPr>
          <w:p w14:paraId="23361A49" w14:textId="77777777" w:rsidR="006C3F7A" w:rsidRPr="0073231B" w:rsidRDefault="006C3F7A" w:rsidP="00846BD2">
            <w:pPr>
              <w:rPr>
                <w:rFonts w:asciiTheme="minorHAnsi" w:hAnsiTheme="minorHAnsi" w:cstheme="minorHAnsi"/>
                <w:b/>
                <w:sz w:val="22"/>
                <w:szCs w:val="22"/>
              </w:rPr>
            </w:pPr>
            <w:r w:rsidRPr="0073231B">
              <w:rPr>
                <w:rFonts w:asciiTheme="minorHAnsi" w:hAnsiTheme="minorHAnsi" w:cstheme="minorHAnsi"/>
                <w:b/>
                <w:sz w:val="22"/>
                <w:szCs w:val="22"/>
              </w:rPr>
              <w:t>Point of delivery</w:t>
            </w:r>
          </w:p>
        </w:tc>
      </w:tr>
      <w:tr w:rsidR="008F689F" w:rsidRPr="0073231B" w14:paraId="606870B6" w14:textId="77777777" w:rsidTr="003C5BD3">
        <w:tc>
          <w:tcPr>
            <w:tcW w:w="3312" w:type="dxa"/>
            <w:vAlign w:val="center"/>
          </w:tcPr>
          <w:p w14:paraId="750042C4" w14:textId="77777777" w:rsidR="006C3F7A" w:rsidRPr="0073231B" w:rsidRDefault="00E163EF" w:rsidP="00846BD2">
            <w:pPr>
              <w:rPr>
                <w:rFonts w:asciiTheme="minorHAnsi" w:hAnsiTheme="minorHAnsi" w:cstheme="minorHAnsi"/>
                <w:sz w:val="22"/>
                <w:szCs w:val="22"/>
              </w:rPr>
            </w:pPr>
            <w:r>
              <w:rPr>
                <w:rFonts w:asciiTheme="minorHAnsi" w:hAnsiTheme="minorHAnsi" w:cstheme="minorHAnsi"/>
                <w:sz w:val="22"/>
                <w:szCs w:val="22"/>
              </w:rPr>
              <w:t xml:space="preserve">Proof that two </w:t>
            </w:r>
            <w:r w:rsidR="0073231B">
              <w:rPr>
                <w:rFonts w:asciiTheme="minorHAnsi" w:hAnsiTheme="minorHAnsi" w:cstheme="minorHAnsi"/>
                <w:sz w:val="22"/>
                <w:szCs w:val="22"/>
              </w:rPr>
              <w:t>Tethys-class AUV</w:t>
            </w:r>
            <w:r>
              <w:rPr>
                <w:rFonts w:asciiTheme="minorHAnsi" w:hAnsiTheme="minorHAnsi" w:cstheme="minorHAnsi"/>
                <w:sz w:val="22"/>
                <w:szCs w:val="22"/>
              </w:rPr>
              <w:t>s have been upgraded</w:t>
            </w:r>
            <w:r w:rsidR="0073231B">
              <w:rPr>
                <w:rFonts w:asciiTheme="minorHAnsi" w:hAnsiTheme="minorHAnsi" w:cstheme="minorHAnsi"/>
                <w:sz w:val="22"/>
                <w:szCs w:val="22"/>
              </w:rPr>
              <w:t xml:space="preserve"> </w:t>
            </w:r>
            <w:r>
              <w:rPr>
                <w:rFonts w:asciiTheme="minorHAnsi" w:hAnsiTheme="minorHAnsi" w:cstheme="minorHAnsi"/>
                <w:sz w:val="22"/>
                <w:szCs w:val="22"/>
              </w:rPr>
              <w:t>to carry acoustic and ESP</w:t>
            </w:r>
            <w:r w:rsidR="0073231B">
              <w:rPr>
                <w:rFonts w:asciiTheme="minorHAnsi" w:hAnsiTheme="minorHAnsi" w:cstheme="minorHAnsi"/>
                <w:sz w:val="22"/>
                <w:szCs w:val="22"/>
              </w:rPr>
              <w:t xml:space="preserve"> payloads</w:t>
            </w:r>
          </w:p>
        </w:tc>
        <w:tc>
          <w:tcPr>
            <w:tcW w:w="3178" w:type="dxa"/>
            <w:vAlign w:val="center"/>
          </w:tcPr>
          <w:p w14:paraId="260E5882" w14:textId="64453AEA" w:rsidR="003C5BD3" w:rsidRPr="0073231B" w:rsidRDefault="00A2677E" w:rsidP="00846BD2">
            <w:pPr>
              <w:rPr>
                <w:rFonts w:asciiTheme="minorHAnsi" w:hAnsiTheme="minorHAnsi" w:cstheme="minorHAnsi"/>
                <w:sz w:val="22"/>
                <w:szCs w:val="22"/>
              </w:rPr>
            </w:pPr>
            <w:r>
              <w:rPr>
                <w:rFonts w:asciiTheme="minorHAnsi" w:hAnsiTheme="minorHAnsi" w:cstheme="minorHAnsi"/>
                <w:sz w:val="22"/>
                <w:szCs w:val="22"/>
              </w:rPr>
              <w:t>Ju</w:t>
            </w:r>
            <w:r w:rsidR="00C327C8">
              <w:rPr>
                <w:rFonts w:asciiTheme="minorHAnsi" w:hAnsiTheme="minorHAnsi" w:cstheme="minorHAnsi"/>
                <w:sz w:val="22"/>
                <w:szCs w:val="22"/>
              </w:rPr>
              <w:t>ly</w:t>
            </w:r>
            <w:r>
              <w:rPr>
                <w:rFonts w:asciiTheme="minorHAnsi" w:hAnsiTheme="minorHAnsi" w:cstheme="minorHAnsi"/>
                <w:sz w:val="22"/>
                <w:szCs w:val="22"/>
              </w:rPr>
              <w:t xml:space="preserve"> 1</w:t>
            </w:r>
            <w:r w:rsidR="00C327C8">
              <w:rPr>
                <w:rFonts w:asciiTheme="minorHAnsi" w:hAnsiTheme="minorHAnsi" w:cstheme="minorHAnsi"/>
                <w:sz w:val="22"/>
                <w:szCs w:val="22"/>
              </w:rPr>
              <w:t>6</w:t>
            </w:r>
            <w:r>
              <w:rPr>
                <w:rFonts w:asciiTheme="minorHAnsi" w:hAnsiTheme="minorHAnsi" w:cstheme="minorHAnsi"/>
                <w:sz w:val="22"/>
                <w:szCs w:val="22"/>
              </w:rPr>
              <w:t>, 2021</w:t>
            </w:r>
          </w:p>
        </w:tc>
        <w:tc>
          <w:tcPr>
            <w:tcW w:w="2860" w:type="dxa"/>
            <w:vAlign w:val="center"/>
          </w:tcPr>
          <w:p w14:paraId="0F663E15" w14:textId="77777777" w:rsidR="006C3F7A" w:rsidRPr="0073231B" w:rsidRDefault="00533CB2" w:rsidP="00846BD2">
            <w:pPr>
              <w:rPr>
                <w:rFonts w:asciiTheme="minorHAnsi" w:hAnsiTheme="minorHAnsi" w:cstheme="minorHAnsi"/>
                <w:sz w:val="22"/>
                <w:szCs w:val="22"/>
              </w:rPr>
            </w:pPr>
            <w:r>
              <w:rPr>
                <w:rFonts w:asciiTheme="minorHAnsi" w:hAnsiTheme="minorHAnsi" w:cstheme="minorHAnsi"/>
                <w:sz w:val="22"/>
                <w:szCs w:val="22"/>
              </w:rPr>
              <w:t xml:space="preserve">P. </w:t>
            </w:r>
            <w:proofErr w:type="spellStart"/>
            <w:r>
              <w:rPr>
                <w:rFonts w:asciiTheme="minorHAnsi" w:hAnsiTheme="minorHAnsi" w:cstheme="minorHAnsi"/>
                <w:sz w:val="22"/>
                <w:szCs w:val="22"/>
              </w:rPr>
              <w:t>Esselman</w:t>
            </w:r>
            <w:proofErr w:type="spellEnd"/>
          </w:p>
        </w:tc>
      </w:tr>
      <w:tr w:rsidR="00A2677E" w:rsidRPr="0073231B" w14:paraId="62538474" w14:textId="77777777" w:rsidTr="003C5BD3">
        <w:tc>
          <w:tcPr>
            <w:tcW w:w="3312" w:type="dxa"/>
            <w:vAlign w:val="center"/>
          </w:tcPr>
          <w:p w14:paraId="21B8E217" w14:textId="77777777" w:rsidR="00A2677E" w:rsidRDefault="00A2677E" w:rsidP="00A2677E">
            <w:pPr>
              <w:rPr>
                <w:rFonts w:asciiTheme="minorHAnsi" w:hAnsiTheme="minorHAnsi" w:cstheme="minorHAnsi"/>
                <w:sz w:val="22"/>
                <w:szCs w:val="22"/>
              </w:rPr>
            </w:pPr>
            <w:r>
              <w:rPr>
                <w:rFonts w:asciiTheme="minorHAnsi" w:hAnsiTheme="minorHAnsi" w:cstheme="minorHAnsi"/>
                <w:sz w:val="22"/>
                <w:szCs w:val="22"/>
              </w:rPr>
              <w:t>Two AUVs transported to the Great Lakes, prepared, launched, monitored during a two-week deployment, recovered and shipped home.</w:t>
            </w:r>
          </w:p>
        </w:tc>
        <w:tc>
          <w:tcPr>
            <w:tcW w:w="3178" w:type="dxa"/>
            <w:vAlign w:val="center"/>
          </w:tcPr>
          <w:p w14:paraId="4CC65C61" w14:textId="6A33F920" w:rsidR="00A2677E" w:rsidRDefault="00A2677E" w:rsidP="00A2677E">
            <w:pPr>
              <w:rPr>
                <w:rFonts w:asciiTheme="minorHAnsi" w:hAnsiTheme="minorHAnsi" w:cstheme="minorHAnsi"/>
                <w:sz w:val="22"/>
                <w:szCs w:val="22"/>
              </w:rPr>
            </w:pPr>
            <w:r>
              <w:rPr>
                <w:rFonts w:asciiTheme="minorHAnsi" w:hAnsiTheme="minorHAnsi" w:cstheme="minorHAnsi"/>
                <w:sz w:val="22"/>
                <w:szCs w:val="22"/>
              </w:rPr>
              <w:t xml:space="preserve">September </w:t>
            </w:r>
            <w:r w:rsidR="00C327C8">
              <w:rPr>
                <w:rFonts w:asciiTheme="minorHAnsi" w:hAnsiTheme="minorHAnsi" w:cstheme="minorHAnsi"/>
                <w:sz w:val="22"/>
                <w:szCs w:val="22"/>
              </w:rPr>
              <w:t>30</w:t>
            </w:r>
            <w:r>
              <w:rPr>
                <w:rFonts w:asciiTheme="minorHAnsi" w:hAnsiTheme="minorHAnsi" w:cstheme="minorHAnsi"/>
                <w:sz w:val="22"/>
                <w:szCs w:val="22"/>
              </w:rPr>
              <w:t>, 2021</w:t>
            </w:r>
          </w:p>
        </w:tc>
        <w:tc>
          <w:tcPr>
            <w:tcW w:w="2860" w:type="dxa"/>
            <w:vAlign w:val="center"/>
          </w:tcPr>
          <w:p w14:paraId="70D2CEC6" w14:textId="77777777" w:rsidR="00A2677E" w:rsidRDefault="00A2677E" w:rsidP="00A2677E">
            <w:pPr>
              <w:rPr>
                <w:rFonts w:asciiTheme="minorHAnsi" w:hAnsiTheme="minorHAnsi" w:cstheme="minorHAnsi"/>
                <w:sz w:val="22"/>
                <w:szCs w:val="22"/>
              </w:rPr>
            </w:pPr>
            <w:r>
              <w:rPr>
                <w:rFonts w:asciiTheme="minorHAnsi" w:hAnsiTheme="minorHAnsi" w:cstheme="minorHAnsi"/>
                <w:sz w:val="22"/>
                <w:szCs w:val="22"/>
              </w:rPr>
              <w:t xml:space="preserve">P. </w:t>
            </w:r>
            <w:proofErr w:type="spellStart"/>
            <w:r>
              <w:rPr>
                <w:rFonts w:asciiTheme="minorHAnsi" w:hAnsiTheme="minorHAnsi" w:cstheme="minorHAnsi"/>
                <w:sz w:val="22"/>
                <w:szCs w:val="22"/>
              </w:rPr>
              <w:t>Esselman</w:t>
            </w:r>
            <w:proofErr w:type="spellEnd"/>
          </w:p>
        </w:tc>
      </w:tr>
      <w:tr w:rsidR="00A2677E" w:rsidRPr="0073231B" w14:paraId="592FEF4C" w14:textId="77777777" w:rsidTr="003C5BD3">
        <w:tc>
          <w:tcPr>
            <w:tcW w:w="3312" w:type="dxa"/>
            <w:vAlign w:val="center"/>
          </w:tcPr>
          <w:p w14:paraId="390D402A" w14:textId="77777777" w:rsidR="00A2677E" w:rsidRPr="0073231B" w:rsidRDefault="00A2677E" w:rsidP="00A2677E">
            <w:pPr>
              <w:rPr>
                <w:rFonts w:asciiTheme="minorHAnsi" w:eastAsia="Times New Roman" w:hAnsiTheme="minorHAnsi" w:cstheme="minorHAnsi"/>
                <w:sz w:val="22"/>
                <w:szCs w:val="22"/>
              </w:rPr>
            </w:pPr>
            <w:r>
              <w:rPr>
                <w:rFonts w:asciiTheme="minorHAnsi" w:eastAsia="Times New Roman" w:hAnsiTheme="minorHAnsi" w:cstheme="minorHAnsi"/>
                <w:sz w:val="22"/>
                <w:szCs w:val="22"/>
              </w:rPr>
              <w:t>Data and metadata from coordinated sampling and wide-ranging surveys with up- and down-looking acoustics.  Provision of technical advice on study design and participation in manuscript production.</w:t>
            </w:r>
          </w:p>
        </w:tc>
        <w:tc>
          <w:tcPr>
            <w:tcW w:w="3178" w:type="dxa"/>
            <w:vAlign w:val="center"/>
          </w:tcPr>
          <w:p w14:paraId="4C6365EC" w14:textId="3A1C8459" w:rsidR="00A2677E" w:rsidRPr="0073231B" w:rsidRDefault="00C327C8" w:rsidP="00A2677E">
            <w:pPr>
              <w:rPr>
                <w:rFonts w:asciiTheme="minorHAnsi" w:hAnsiTheme="minorHAnsi" w:cstheme="minorHAnsi"/>
                <w:sz w:val="22"/>
                <w:szCs w:val="22"/>
              </w:rPr>
            </w:pPr>
            <w:r>
              <w:rPr>
                <w:rFonts w:asciiTheme="minorHAnsi" w:hAnsiTheme="minorHAnsi" w:cstheme="minorHAnsi"/>
                <w:sz w:val="22"/>
                <w:szCs w:val="22"/>
              </w:rPr>
              <w:t>November</w:t>
            </w:r>
            <w:r w:rsidR="00A2677E">
              <w:rPr>
                <w:rFonts w:asciiTheme="minorHAnsi" w:hAnsiTheme="minorHAnsi" w:cstheme="minorHAnsi"/>
                <w:sz w:val="22"/>
                <w:szCs w:val="22"/>
              </w:rPr>
              <w:t xml:space="preserve"> 6, 2021</w:t>
            </w:r>
          </w:p>
        </w:tc>
        <w:tc>
          <w:tcPr>
            <w:tcW w:w="2860" w:type="dxa"/>
            <w:vAlign w:val="center"/>
          </w:tcPr>
          <w:p w14:paraId="1C49E055" w14:textId="77777777" w:rsidR="00A2677E" w:rsidRPr="0073231B" w:rsidRDefault="00A2677E" w:rsidP="00A2677E">
            <w:pPr>
              <w:rPr>
                <w:rFonts w:asciiTheme="minorHAnsi" w:hAnsiTheme="minorHAnsi" w:cstheme="minorHAnsi"/>
                <w:sz w:val="22"/>
                <w:szCs w:val="22"/>
              </w:rPr>
            </w:pPr>
            <w:r>
              <w:rPr>
                <w:rFonts w:asciiTheme="minorHAnsi" w:hAnsiTheme="minorHAnsi" w:cstheme="minorHAnsi"/>
                <w:sz w:val="22"/>
                <w:szCs w:val="22"/>
              </w:rPr>
              <w:t xml:space="preserve">P. </w:t>
            </w:r>
            <w:proofErr w:type="spellStart"/>
            <w:r>
              <w:rPr>
                <w:rFonts w:asciiTheme="minorHAnsi" w:hAnsiTheme="minorHAnsi" w:cstheme="minorHAnsi"/>
                <w:sz w:val="22"/>
                <w:szCs w:val="22"/>
              </w:rPr>
              <w:t>Esselman</w:t>
            </w:r>
            <w:proofErr w:type="spellEnd"/>
          </w:p>
        </w:tc>
      </w:tr>
      <w:tr w:rsidR="00A2677E" w:rsidRPr="0073231B" w14:paraId="1F8D7963" w14:textId="77777777" w:rsidTr="003C5BD3">
        <w:tc>
          <w:tcPr>
            <w:tcW w:w="3312" w:type="dxa"/>
            <w:vAlign w:val="center"/>
          </w:tcPr>
          <w:p w14:paraId="1EFC2F52" w14:textId="77777777" w:rsidR="00A2677E" w:rsidRPr="0073231B" w:rsidRDefault="00A2677E" w:rsidP="00A2677E">
            <w:pPr>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N = </w:t>
            </w:r>
            <w:r w:rsidR="007C4D90">
              <w:rPr>
                <w:rFonts w:asciiTheme="minorHAnsi" w:eastAsia="Times New Roman" w:hAnsiTheme="minorHAnsi" w:cstheme="minorHAnsi"/>
                <w:sz w:val="22"/>
                <w:szCs w:val="22"/>
              </w:rPr>
              <w:t>50-</w:t>
            </w:r>
            <w:r>
              <w:rPr>
                <w:rFonts w:asciiTheme="minorHAnsi" w:eastAsia="Times New Roman" w:hAnsiTheme="minorHAnsi" w:cstheme="minorHAnsi"/>
                <w:sz w:val="22"/>
                <w:szCs w:val="22"/>
              </w:rPr>
              <w:t>100 filters containing preserved eDNA.  Data and metadata from other sensors aboard the eDNA vehicles.  Provision of technical input on study design, advice on data interpretation, and participation in manuscript production.</w:t>
            </w:r>
          </w:p>
        </w:tc>
        <w:tc>
          <w:tcPr>
            <w:tcW w:w="3178" w:type="dxa"/>
            <w:vAlign w:val="center"/>
          </w:tcPr>
          <w:p w14:paraId="4BB0282B" w14:textId="3B4077A0" w:rsidR="00A2677E" w:rsidRPr="0073231B" w:rsidRDefault="00C327C8" w:rsidP="00A2677E">
            <w:pPr>
              <w:rPr>
                <w:rFonts w:asciiTheme="minorHAnsi" w:hAnsiTheme="minorHAnsi" w:cstheme="minorHAnsi"/>
                <w:sz w:val="22"/>
                <w:szCs w:val="22"/>
              </w:rPr>
            </w:pPr>
            <w:r>
              <w:rPr>
                <w:rFonts w:asciiTheme="minorHAnsi" w:hAnsiTheme="minorHAnsi" w:cstheme="minorHAnsi"/>
                <w:sz w:val="22"/>
                <w:szCs w:val="22"/>
              </w:rPr>
              <w:t>November</w:t>
            </w:r>
            <w:r w:rsidR="00A2677E">
              <w:rPr>
                <w:rFonts w:asciiTheme="minorHAnsi" w:hAnsiTheme="minorHAnsi" w:cstheme="minorHAnsi"/>
                <w:sz w:val="22"/>
                <w:szCs w:val="22"/>
              </w:rPr>
              <w:t xml:space="preserve"> 6, 2021</w:t>
            </w:r>
          </w:p>
        </w:tc>
        <w:tc>
          <w:tcPr>
            <w:tcW w:w="2860" w:type="dxa"/>
            <w:vAlign w:val="center"/>
          </w:tcPr>
          <w:p w14:paraId="4001C91F" w14:textId="77777777" w:rsidR="00A2677E" w:rsidRPr="0073231B" w:rsidRDefault="00A2677E" w:rsidP="00A2677E">
            <w:pPr>
              <w:rPr>
                <w:rFonts w:asciiTheme="minorHAnsi" w:hAnsiTheme="minorHAnsi" w:cstheme="minorHAnsi"/>
                <w:sz w:val="22"/>
                <w:szCs w:val="22"/>
              </w:rPr>
            </w:pPr>
            <w:r>
              <w:rPr>
                <w:rFonts w:asciiTheme="minorHAnsi" w:hAnsiTheme="minorHAnsi" w:cstheme="minorHAnsi"/>
                <w:sz w:val="22"/>
                <w:szCs w:val="22"/>
              </w:rPr>
              <w:t xml:space="preserve">P. </w:t>
            </w:r>
            <w:proofErr w:type="spellStart"/>
            <w:r>
              <w:rPr>
                <w:rFonts w:asciiTheme="minorHAnsi" w:hAnsiTheme="minorHAnsi" w:cstheme="minorHAnsi"/>
                <w:sz w:val="22"/>
                <w:szCs w:val="22"/>
              </w:rPr>
              <w:t>Esselman</w:t>
            </w:r>
            <w:proofErr w:type="spellEnd"/>
          </w:p>
        </w:tc>
      </w:tr>
    </w:tbl>
    <w:p w14:paraId="11769D9D" w14:textId="77777777" w:rsidR="00C72083" w:rsidRDefault="00C72083" w:rsidP="00846BD2">
      <w:pPr>
        <w:rPr>
          <w:rFonts w:asciiTheme="minorHAnsi" w:hAnsiTheme="minorHAnsi" w:cstheme="minorHAnsi"/>
          <w:sz w:val="22"/>
          <w:szCs w:val="22"/>
        </w:rPr>
      </w:pPr>
    </w:p>
    <w:p w14:paraId="0E8950ED" w14:textId="77777777" w:rsidR="00C72083" w:rsidRPr="0073231B" w:rsidRDefault="00C72083" w:rsidP="00846BD2">
      <w:pPr>
        <w:rPr>
          <w:rFonts w:asciiTheme="minorHAnsi" w:hAnsiTheme="minorHAnsi" w:cstheme="minorHAnsi"/>
          <w:sz w:val="22"/>
          <w:szCs w:val="22"/>
        </w:rPr>
      </w:pPr>
    </w:p>
    <w:p w14:paraId="44F2531D" w14:textId="77777777" w:rsidR="00B21A8F" w:rsidRPr="0073231B" w:rsidRDefault="00B21A8F" w:rsidP="00846BD2">
      <w:pPr>
        <w:pStyle w:val="ListParagraph"/>
        <w:numPr>
          <w:ilvl w:val="0"/>
          <w:numId w:val="6"/>
        </w:numPr>
        <w:rPr>
          <w:rFonts w:asciiTheme="minorHAnsi" w:hAnsiTheme="minorHAnsi" w:cstheme="minorHAnsi"/>
          <w:b/>
          <w:sz w:val="22"/>
          <w:szCs w:val="22"/>
        </w:rPr>
      </w:pPr>
      <w:r w:rsidRPr="0073231B">
        <w:rPr>
          <w:rFonts w:asciiTheme="minorHAnsi" w:hAnsiTheme="minorHAnsi" w:cstheme="minorHAnsi"/>
          <w:b/>
          <w:sz w:val="22"/>
          <w:szCs w:val="22"/>
        </w:rPr>
        <w:t>Proposed Budget</w:t>
      </w:r>
    </w:p>
    <w:p w14:paraId="1F6B5029" w14:textId="78D068C3" w:rsidR="00B21A8F" w:rsidRPr="0073231B" w:rsidRDefault="00FB74DB" w:rsidP="00846BD2">
      <w:pPr>
        <w:rPr>
          <w:rFonts w:asciiTheme="minorHAnsi" w:hAnsiTheme="minorHAnsi" w:cstheme="minorHAnsi"/>
          <w:sz w:val="22"/>
          <w:szCs w:val="22"/>
        </w:rPr>
      </w:pPr>
      <w:r w:rsidRPr="00FB74DB">
        <w:rPr>
          <w:rFonts w:asciiTheme="minorHAnsi" w:hAnsiTheme="minorHAnsi" w:cstheme="minorHAnsi"/>
          <w:noProof/>
          <w:sz w:val="22"/>
          <w:szCs w:val="22"/>
        </w:rPr>
        <w:drawing>
          <wp:inline distT="0" distB="0" distL="0" distR="0" wp14:anchorId="6E4FFBA5" wp14:editId="1F6A7EBA">
            <wp:extent cx="3780559" cy="661884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13158" cy="6675923"/>
                    </a:xfrm>
                    <a:prstGeom prst="rect">
                      <a:avLst/>
                    </a:prstGeom>
                  </pic:spPr>
                </pic:pic>
              </a:graphicData>
            </a:graphic>
          </wp:inline>
        </w:drawing>
      </w:r>
    </w:p>
    <w:p w14:paraId="168163D0" w14:textId="77777777" w:rsidR="00080E9B" w:rsidRDefault="00080E9B" w:rsidP="00846BD2">
      <w:pPr>
        <w:rPr>
          <w:rFonts w:asciiTheme="minorHAnsi" w:hAnsiTheme="minorHAnsi" w:cstheme="minorHAnsi"/>
          <w:sz w:val="22"/>
          <w:szCs w:val="22"/>
        </w:rPr>
      </w:pPr>
    </w:p>
    <w:p w14:paraId="7CDEE0AD" w14:textId="77777777" w:rsidR="00080E9B" w:rsidRDefault="00080E9B" w:rsidP="00846BD2">
      <w:pPr>
        <w:rPr>
          <w:rFonts w:asciiTheme="minorHAnsi" w:hAnsiTheme="minorHAnsi" w:cstheme="minorHAnsi"/>
          <w:sz w:val="22"/>
          <w:szCs w:val="22"/>
        </w:rPr>
      </w:pPr>
    </w:p>
    <w:p w14:paraId="0D5E3CF2" w14:textId="77777777" w:rsidR="00A2677E" w:rsidRPr="00A2677E" w:rsidRDefault="00A2677E" w:rsidP="00846BD2">
      <w:pPr>
        <w:rPr>
          <w:rFonts w:asciiTheme="minorHAnsi" w:hAnsiTheme="minorHAnsi" w:cstheme="minorHAnsi"/>
          <w:b/>
          <w:bCs/>
          <w:sz w:val="22"/>
          <w:szCs w:val="22"/>
        </w:rPr>
      </w:pPr>
      <w:r w:rsidRPr="00A2677E">
        <w:rPr>
          <w:rFonts w:asciiTheme="minorHAnsi" w:hAnsiTheme="minorHAnsi" w:cstheme="minorHAnsi"/>
          <w:b/>
          <w:bCs/>
          <w:sz w:val="22"/>
          <w:szCs w:val="22"/>
        </w:rPr>
        <w:t>Budget justification</w:t>
      </w:r>
    </w:p>
    <w:p w14:paraId="1451B697" w14:textId="77777777" w:rsidR="0070152D" w:rsidRDefault="0070152D" w:rsidP="00846BD2">
      <w:pPr>
        <w:rPr>
          <w:rFonts w:asciiTheme="minorHAnsi" w:hAnsiTheme="minorHAnsi" w:cstheme="minorHAnsi"/>
          <w:sz w:val="22"/>
          <w:szCs w:val="22"/>
        </w:rPr>
      </w:pPr>
    </w:p>
    <w:p w14:paraId="1DD68969" w14:textId="77777777" w:rsidR="0070152D" w:rsidRPr="0074345B" w:rsidRDefault="0070152D" w:rsidP="00846BD2">
      <w:pPr>
        <w:rPr>
          <w:rFonts w:asciiTheme="minorHAnsi" w:hAnsiTheme="minorHAnsi" w:cstheme="minorHAnsi"/>
          <w:sz w:val="22"/>
          <w:szCs w:val="22"/>
          <w:u w:val="single"/>
        </w:rPr>
      </w:pPr>
      <w:r w:rsidRPr="0074345B">
        <w:rPr>
          <w:rFonts w:asciiTheme="minorHAnsi" w:hAnsiTheme="minorHAnsi" w:cstheme="minorHAnsi"/>
          <w:sz w:val="22"/>
          <w:szCs w:val="22"/>
          <w:u w:val="single"/>
        </w:rPr>
        <w:t>Overview</w:t>
      </w:r>
    </w:p>
    <w:p w14:paraId="4A6250B8" w14:textId="77777777" w:rsidR="0070152D" w:rsidRDefault="0070152D" w:rsidP="00846BD2">
      <w:pPr>
        <w:rPr>
          <w:rFonts w:asciiTheme="minorHAnsi" w:hAnsiTheme="minorHAnsi" w:cstheme="minorHAnsi"/>
          <w:sz w:val="22"/>
          <w:szCs w:val="22"/>
        </w:rPr>
      </w:pPr>
    </w:p>
    <w:p w14:paraId="38BF78F0" w14:textId="4F571872" w:rsidR="0070152D" w:rsidRPr="0074345B" w:rsidRDefault="0070152D" w:rsidP="0074345B">
      <w:pPr>
        <w:widowControl/>
        <w:shd w:val="clear" w:color="auto" w:fill="FFFFFF"/>
        <w:autoSpaceDE/>
        <w:autoSpaceDN/>
        <w:adjustRightInd/>
        <w:rPr>
          <w:rFonts w:asciiTheme="minorHAnsi" w:eastAsia="Times New Roman" w:hAnsiTheme="minorHAnsi" w:cstheme="minorHAnsi"/>
          <w:sz w:val="22"/>
          <w:szCs w:val="22"/>
        </w:rPr>
      </w:pPr>
      <w:r w:rsidRPr="0074345B">
        <w:rPr>
          <w:rFonts w:asciiTheme="minorHAnsi" w:eastAsia="Times New Roman" w:hAnsiTheme="minorHAnsi" w:cstheme="minorHAnsi"/>
          <w:sz w:val="22"/>
          <w:szCs w:val="22"/>
        </w:rPr>
        <w:t>Total MBARI costs are $3</w:t>
      </w:r>
      <w:r w:rsidR="008B536A">
        <w:rPr>
          <w:rFonts w:asciiTheme="minorHAnsi" w:eastAsia="Times New Roman" w:hAnsiTheme="minorHAnsi" w:cstheme="minorHAnsi"/>
          <w:sz w:val="22"/>
          <w:szCs w:val="22"/>
        </w:rPr>
        <w:t>6</w:t>
      </w:r>
      <w:r w:rsidR="001627C8">
        <w:rPr>
          <w:rFonts w:asciiTheme="minorHAnsi" w:eastAsia="Times New Roman" w:hAnsiTheme="minorHAnsi" w:cstheme="minorHAnsi"/>
          <w:sz w:val="22"/>
          <w:szCs w:val="22"/>
        </w:rPr>
        <w:t>6</w:t>
      </w:r>
      <w:r w:rsidRPr="0074345B">
        <w:rPr>
          <w:rFonts w:asciiTheme="minorHAnsi" w:eastAsia="Times New Roman" w:hAnsiTheme="minorHAnsi" w:cstheme="minorHAnsi"/>
          <w:sz w:val="22"/>
          <w:szCs w:val="22"/>
        </w:rPr>
        <w:t>,</w:t>
      </w:r>
      <w:r w:rsidR="001627C8">
        <w:rPr>
          <w:rFonts w:asciiTheme="minorHAnsi" w:eastAsia="Times New Roman" w:hAnsiTheme="minorHAnsi" w:cstheme="minorHAnsi"/>
          <w:sz w:val="22"/>
          <w:szCs w:val="22"/>
        </w:rPr>
        <w:t>82</w:t>
      </w:r>
      <w:r w:rsidR="00FB74DB">
        <w:rPr>
          <w:rFonts w:asciiTheme="minorHAnsi" w:eastAsia="Times New Roman" w:hAnsiTheme="minorHAnsi" w:cstheme="minorHAnsi"/>
          <w:sz w:val="22"/>
          <w:szCs w:val="22"/>
        </w:rPr>
        <w:t>2</w:t>
      </w:r>
      <w:r w:rsidRPr="0074345B">
        <w:rPr>
          <w:rFonts w:asciiTheme="minorHAnsi" w:eastAsia="Times New Roman" w:hAnsiTheme="minorHAnsi" w:cstheme="minorHAnsi"/>
          <w:sz w:val="22"/>
          <w:szCs w:val="22"/>
        </w:rPr>
        <w:t>.</w:t>
      </w:r>
    </w:p>
    <w:p w14:paraId="248F5DB7" w14:textId="77777777" w:rsidR="0070152D" w:rsidRPr="0074345B" w:rsidRDefault="0070152D" w:rsidP="0074345B">
      <w:pPr>
        <w:widowControl/>
        <w:shd w:val="clear" w:color="auto" w:fill="FFFFFF"/>
        <w:autoSpaceDE/>
        <w:autoSpaceDN/>
        <w:adjustRightInd/>
        <w:rPr>
          <w:rFonts w:asciiTheme="minorHAnsi" w:eastAsia="Times New Roman" w:hAnsiTheme="minorHAnsi" w:cstheme="minorHAnsi"/>
          <w:sz w:val="22"/>
          <w:szCs w:val="22"/>
        </w:rPr>
      </w:pPr>
    </w:p>
    <w:p w14:paraId="2B0AF6BF" w14:textId="77777777" w:rsidR="0070152D" w:rsidRPr="0074345B" w:rsidRDefault="00C54175" w:rsidP="0074345B">
      <w:pPr>
        <w:widowControl/>
        <w:shd w:val="clear" w:color="auto" w:fill="FFFFFF"/>
        <w:autoSpaceDE/>
        <w:autoSpaceDN/>
        <w:adjustRightInd/>
        <w:rPr>
          <w:rFonts w:asciiTheme="minorHAnsi" w:eastAsia="Times New Roman" w:hAnsiTheme="minorHAnsi" w:cstheme="minorHAnsi"/>
          <w:sz w:val="22"/>
          <w:szCs w:val="22"/>
        </w:rPr>
      </w:pPr>
      <w:r w:rsidRPr="00C54175">
        <w:rPr>
          <w:rFonts w:asciiTheme="minorHAnsi" w:eastAsia="Times New Roman" w:hAnsiTheme="minorHAnsi" w:cstheme="minorHAnsi"/>
          <w:i/>
          <w:sz w:val="22"/>
          <w:szCs w:val="22"/>
        </w:rPr>
        <w:t>1.</w:t>
      </w:r>
      <w:r>
        <w:rPr>
          <w:rFonts w:asciiTheme="minorHAnsi" w:eastAsia="Times New Roman" w:hAnsiTheme="minorHAnsi" w:cstheme="minorHAnsi"/>
          <w:i/>
          <w:sz w:val="22"/>
          <w:szCs w:val="22"/>
        </w:rPr>
        <w:t xml:space="preserve">  Personnel</w:t>
      </w:r>
    </w:p>
    <w:p w14:paraId="34E9F329" w14:textId="10B558FB" w:rsidR="003A1508" w:rsidRDefault="00C54175" w:rsidP="0070152D">
      <w:pPr>
        <w:widowControl/>
        <w:shd w:val="clear" w:color="auto" w:fill="FFFFFF"/>
        <w:autoSpaceDE/>
        <w:autoSpaceDN/>
        <w:adjustRightInd/>
        <w:rPr>
          <w:rFonts w:asciiTheme="minorHAnsi" w:eastAsia="Times New Roman" w:hAnsiTheme="minorHAnsi" w:cstheme="minorHAnsi"/>
          <w:sz w:val="22"/>
          <w:szCs w:val="22"/>
        </w:rPr>
      </w:pPr>
      <w:r>
        <w:rPr>
          <w:rFonts w:asciiTheme="minorHAnsi" w:eastAsia="Times New Roman" w:hAnsiTheme="minorHAnsi" w:cstheme="minorHAnsi"/>
          <w:sz w:val="22"/>
          <w:szCs w:val="22"/>
        </w:rPr>
        <w:t>A total of $72,752 is requested</w:t>
      </w:r>
      <w:r w:rsidR="006454E0">
        <w:rPr>
          <w:rFonts w:asciiTheme="minorHAnsi" w:eastAsia="Times New Roman" w:hAnsiTheme="minorHAnsi" w:cstheme="minorHAnsi"/>
          <w:sz w:val="22"/>
          <w:szCs w:val="22"/>
        </w:rPr>
        <w:t xml:space="preserve"> in order to accomplish three inter-related tasks</w:t>
      </w:r>
      <w:r w:rsidR="002021E4">
        <w:rPr>
          <w:rFonts w:asciiTheme="minorHAnsi" w:eastAsia="Times New Roman" w:hAnsiTheme="minorHAnsi" w:cstheme="minorHAnsi"/>
          <w:sz w:val="22"/>
          <w:szCs w:val="22"/>
        </w:rPr>
        <w:t>.  Th</w:t>
      </w:r>
      <w:r w:rsidR="006454E0">
        <w:rPr>
          <w:rFonts w:asciiTheme="minorHAnsi" w:eastAsia="Times New Roman" w:hAnsiTheme="minorHAnsi" w:cstheme="minorHAnsi"/>
          <w:sz w:val="22"/>
          <w:szCs w:val="22"/>
        </w:rPr>
        <w:t xml:space="preserve">e first is to build a new acoustic nosecone, requiring 78 </w:t>
      </w:r>
      <w:proofErr w:type="spellStart"/>
      <w:r w:rsidR="006454E0">
        <w:rPr>
          <w:rFonts w:asciiTheme="minorHAnsi" w:eastAsia="Times New Roman" w:hAnsiTheme="minorHAnsi" w:cstheme="minorHAnsi"/>
          <w:sz w:val="22"/>
          <w:szCs w:val="22"/>
        </w:rPr>
        <w:t>hrs</w:t>
      </w:r>
      <w:proofErr w:type="spellEnd"/>
      <w:r w:rsidR="006454E0">
        <w:rPr>
          <w:rFonts w:asciiTheme="minorHAnsi" w:eastAsia="Times New Roman" w:hAnsiTheme="minorHAnsi" w:cstheme="minorHAnsi"/>
          <w:sz w:val="22"/>
          <w:szCs w:val="22"/>
        </w:rPr>
        <w:t xml:space="preserve"> of machinist time</w:t>
      </w:r>
      <w:r w:rsidR="003A1508">
        <w:rPr>
          <w:rFonts w:asciiTheme="minorHAnsi" w:eastAsia="Times New Roman" w:hAnsiTheme="minorHAnsi" w:cstheme="minorHAnsi"/>
          <w:sz w:val="22"/>
          <w:szCs w:val="22"/>
        </w:rPr>
        <w:t xml:space="preserve"> for manufacture of custom mounting parts</w:t>
      </w:r>
      <w:r w:rsidR="006454E0">
        <w:rPr>
          <w:rFonts w:asciiTheme="minorHAnsi" w:eastAsia="Times New Roman" w:hAnsiTheme="minorHAnsi" w:cstheme="minorHAnsi"/>
          <w:sz w:val="22"/>
          <w:szCs w:val="22"/>
        </w:rPr>
        <w:t>, 4</w:t>
      </w:r>
      <w:r w:rsidR="002C4F6F">
        <w:rPr>
          <w:rFonts w:asciiTheme="minorHAnsi" w:eastAsia="Times New Roman" w:hAnsiTheme="minorHAnsi" w:cstheme="minorHAnsi"/>
          <w:sz w:val="22"/>
          <w:szCs w:val="22"/>
        </w:rPr>
        <w:t>4</w:t>
      </w:r>
      <w:r w:rsidR="006454E0">
        <w:rPr>
          <w:rFonts w:asciiTheme="minorHAnsi" w:eastAsia="Times New Roman" w:hAnsiTheme="minorHAnsi" w:cstheme="minorHAnsi"/>
          <w:sz w:val="22"/>
          <w:szCs w:val="22"/>
        </w:rPr>
        <w:t xml:space="preserve"> </w:t>
      </w:r>
      <w:proofErr w:type="spellStart"/>
      <w:r w:rsidR="00791382">
        <w:rPr>
          <w:rFonts w:asciiTheme="minorHAnsi" w:eastAsia="Times New Roman" w:hAnsiTheme="minorHAnsi" w:cstheme="minorHAnsi"/>
          <w:sz w:val="22"/>
          <w:szCs w:val="22"/>
        </w:rPr>
        <w:t>hrs</w:t>
      </w:r>
      <w:proofErr w:type="spellEnd"/>
      <w:r w:rsidR="00791382">
        <w:rPr>
          <w:rFonts w:asciiTheme="minorHAnsi" w:eastAsia="Times New Roman" w:hAnsiTheme="minorHAnsi" w:cstheme="minorHAnsi"/>
          <w:sz w:val="22"/>
          <w:szCs w:val="22"/>
        </w:rPr>
        <w:t xml:space="preserve"> </w:t>
      </w:r>
      <w:r w:rsidR="006454E0">
        <w:rPr>
          <w:rFonts w:asciiTheme="minorHAnsi" w:eastAsia="Times New Roman" w:hAnsiTheme="minorHAnsi" w:cstheme="minorHAnsi"/>
          <w:sz w:val="22"/>
          <w:szCs w:val="22"/>
        </w:rPr>
        <w:t>of mech</w:t>
      </w:r>
      <w:r w:rsidR="00791382">
        <w:rPr>
          <w:rFonts w:asciiTheme="minorHAnsi" w:eastAsia="Times New Roman" w:hAnsiTheme="minorHAnsi" w:cstheme="minorHAnsi"/>
          <w:sz w:val="22"/>
          <w:szCs w:val="22"/>
        </w:rPr>
        <w:t>anical</w:t>
      </w:r>
      <w:r w:rsidR="006454E0">
        <w:rPr>
          <w:rFonts w:asciiTheme="minorHAnsi" w:eastAsia="Times New Roman" w:hAnsiTheme="minorHAnsi" w:cstheme="minorHAnsi"/>
          <w:sz w:val="22"/>
          <w:szCs w:val="22"/>
        </w:rPr>
        <w:t xml:space="preserve"> tech</w:t>
      </w:r>
      <w:r w:rsidR="00791382">
        <w:rPr>
          <w:rFonts w:asciiTheme="minorHAnsi" w:eastAsia="Times New Roman" w:hAnsiTheme="minorHAnsi" w:cstheme="minorHAnsi"/>
          <w:sz w:val="22"/>
          <w:szCs w:val="22"/>
        </w:rPr>
        <w:t>nician</w:t>
      </w:r>
      <w:r w:rsidR="006454E0">
        <w:rPr>
          <w:rFonts w:asciiTheme="minorHAnsi" w:eastAsia="Times New Roman" w:hAnsiTheme="minorHAnsi" w:cstheme="minorHAnsi"/>
          <w:sz w:val="22"/>
          <w:szCs w:val="22"/>
        </w:rPr>
        <w:t xml:space="preserve"> time</w:t>
      </w:r>
      <w:r w:rsidR="003A1508">
        <w:rPr>
          <w:rFonts w:asciiTheme="minorHAnsi" w:eastAsia="Times New Roman" w:hAnsiTheme="minorHAnsi" w:cstheme="minorHAnsi"/>
          <w:sz w:val="22"/>
          <w:szCs w:val="22"/>
        </w:rPr>
        <w:t xml:space="preserve"> for assembly</w:t>
      </w:r>
      <w:r w:rsidR="006454E0">
        <w:rPr>
          <w:rFonts w:asciiTheme="minorHAnsi" w:eastAsia="Times New Roman" w:hAnsiTheme="minorHAnsi" w:cstheme="minorHAnsi"/>
          <w:sz w:val="22"/>
          <w:szCs w:val="22"/>
        </w:rPr>
        <w:t xml:space="preserve">, and </w:t>
      </w:r>
      <w:r w:rsidR="002C4F6F">
        <w:rPr>
          <w:rFonts w:asciiTheme="minorHAnsi" w:eastAsia="Times New Roman" w:hAnsiTheme="minorHAnsi" w:cstheme="minorHAnsi"/>
          <w:sz w:val="22"/>
          <w:szCs w:val="22"/>
        </w:rPr>
        <w:t>72</w:t>
      </w:r>
      <w:r w:rsidR="006454E0">
        <w:rPr>
          <w:rFonts w:asciiTheme="minorHAnsi" w:eastAsia="Times New Roman" w:hAnsiTheme="minorHAnsi" w:cstheme="minorHAnsi"/>
          <w:sz w:val="22"/>
          <w:szCs w:val="22"/>
        </w:rPr>
        <w:t xml:space="preserve"> </w:t>
      </w:r>
      <w:proofErr w:type="spellStart"/>
      <w:r w:rsidR="006454E0">
        <w:rPr>
          <w:rFonts w:asciiTheme="minorHAnsi" w:eastAsia="Times New Roman" w:hAnsiTheme="minorHAnsi" w:cstheme="minorHAnsi"/>
          <w:sz w:val="22"/>
          <w:szCs w:val="22"/>
        </w:rPr>
        <w:t>hrs</w:t>
      </w:r>
      <w:proofErr w:type="spellEnd"/>
      <w:r w:rsidR="006454E0">
        <w:rPr>
          <w:rFonts w:asciiTheme="minorHAnsi" w:eastAsia="Times New Roman" w:hAnsiTheme="minorHAnsi" w:cstheme="minorHAnsi"/>
          <w:sz w:val="22"/>
          <w:szCs w:val="22"/>
        </w:rPr>
        <w:t xml:space="preserve"> of </w:t>
      </w:r>
      <w:r w:rsidR="00791382">
        <w:rPr>
          <w:rFonts w:asciiTheme="minorHAnsi" w:eastAsia="Times New Roman" w:hAnsiTheme="minorHAnsi" w:cstheme="minorHAnsi"/>
          <w:sz w:val="22"/>
          <w:szCs w:val="22"/>
        </w:rPr>
        <w:t>mechanical engineer</w:t>
      </w:r>
      <w:r w:rsidR="006454E0">
        <w:rPr>
          <w:rFonts w:asciiTheme="minorHAnsi" w:eastAsia="Times New Roman" w:hAnsiTheme="minorHAnsi" w:cstheme="minorHAnsi"/>
          <w:sz w:val="22"/>
          <w:szCs w:val="22"/>
        </w:rPr>
        <w:t xml:space="preserve"> and </w:t>
      </w:r>
      <w:r w:rsidR="002C4F6F">
        <w:rPr>
          <w:rFonts w:asciiTheme="minorHAnsi" w:eastAsia="Times New Roman" w:hAnsiTheme="minorHAnsi" w:cstheme="minorHAnsi"/>
          <w:sz w:val="22"/>
          <w:szCs w:val="22"/>
        </w:rPr>
        <w:t>92</w:t>
      </w:r>
      <w:r w:rsidR="006454E0">
        <w:rPr>
          <w:rFonts w:asciiTheme="minorHAnsi" w:eastAsia="Times New Roman" w:hAnsiTheme="minorHAnsi" w:cstheme="minorHAnsi"/>
          <w:sz w:val="22"/>
          <w:szCs w:val="22"/>
        </w:rPr>
        <w:t xml:space="preserve"> </w:t>
      </w:r>
      <w:proofErr w:type="spellStart"/>
      <w:r w:rsidR="006454E0">
        <w:rPr>
          <w:rFonts w:asciiTheme="minorHAnsi" w:eastAsia="Times New Roman" w:hAnsiTheme="minorHAnsi" w:cstheme="minorHAnsi"/>
          <w:sz w:val="22"/>
          <w:szCs w:val="22"/>
        </w:rPr>
        <w:t>hrs</w:t>
      </w:r>
      <w:proofErr w:type="spellEnd"/>
      <w:r w:rsidR="006454E0">
        <w:rPr>
          <w:rFonts w:asciiTheme="minorHAnsi" w:eastAsia="Times New Roman" w:hAnsiTheme="minorHAnsi" w:cstheme="minorHAnsi"/>
          <w:sz w:val="22"/>
          <w:szCs w:val="22"/>
        </w:rPr>
        <w:t xml:space="preserve"> of </w:t>
      </w:r>
      <w:r w:rsidR="00791382">
        <w:rPr>
          <w:rFonts w:asciiTheme="minorHAnsi" w:eastAsia="Times New Roman" w:hAnsiTheme="minorHAnsi" w:cstheme="minorHAnsi"/>
          <w:sz w:val="22"/>
          <w:szCs w:val="22"/>
        </w:rPr>
        <w:t>software engineer</w:t>
      </w:r>
      <w:r w:rsidR="006454E0">
        <w:rPr>
          <w:rFonts w:asciiTheme="minorHAnsi" w:eastAsia="Times New Roman" w:hAnsiTheme="minorHAnsi" w:cstheme="minorHAnsi"/>
          <w:sz w:val="22"/>
          <w:szCs w:val="22"/>
        </w:rPr>
        <w:t xml:space="preserve"> for testing and calibration.</w:t>
      </w:r>
      <w:r w:rsidR="003A1508">
        <w:rPr>
          <w:rFonts w:asciiTheme="minorHAnsi" w:eastAsia="Times New Roman" w:hAnsiTheme="minorHAnsi" w:cstheme="minorHAnsi"/>
          <w:sz w:val="22"/>
          <w:szCs w:val="22"/>
        </w:rPr>
        <w:t xml:space="preserve">  Total labor for nosecone construction is estimated at 1.5mo FTE.</w:t>
      </w:r>
      <w:r w:rsidR="006454E0">
        <w:rPr>
          <w:rFonts w:asciiTheme="minorHAnsi" w:eastAsia="Times New Roman" w:hAnsiTheme="minorHAnsi" w:cstheme="minorHAnsi"/>
          <w:sz w:val="22"/>
          <w:szCs w:val="22"/>
        </w:rPr>
        <w:t xml:space="preserve">  </w:t>
      </w:r>
    </w:p>
    <w:p w14:paraId="4FCC5DA8" w14:textId="77777777" w:rsidR="003A1508" w:rsidRDefault="003A1508" w:rsidP="0070152D">
      <w:pPr>
        <w:widowControl/>
        <w:shd w:val="clear" w:color="auto" w:fill="FFFFFF"/>
        <w:autoSpaceDE/>
        <w:autoSpaceDN/>
        <w:adjustRightInd/>
        <w:rPr>
          <w:rFonts w:asciiTheme="minorHAnsi" w:eastAsia="Times New Roman" w:hAnsiTheme="minorHAnsi" w:cstheme="minorHAnsi"/>
          <w:sz w:val="22"/>
          <w:szCs w:val="22"/>
        </w:rPr>
      </w:pPr>
    </w:p>
    <w:p w14:paraId="27E31AB3" w14:textId="53F65607" w:rsidR="003A1508" w:rsidRDefault="002C4F6F" w:rsidP="0070152D">
      <w:pPr>
        <w:widowControl/>
        <w:shd w:val="clear" w:color="auto" w:fill="FFFFFF"/>
        <w:autoSpaceDE/>
        <w:autoSpaceDN/>
        <w:adjustRightInd/>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Second, </w:t>
      </w:r>
      <w:r w:rsidR="003A1508">
        <w:rPr>
          <w:rFonts w:asciiTheme="minorHAnsi" w:eastAsia="Times New Roman" w:hAnsiTheme="minorHAnsi" w:cstheme="minorHAnsi"/>
          <w:sz w:val="22"/>
          <w:szCs w:val="22"/>
        </w:rPr>
        <w:t xml:space="preserve">updating two LRAUV’s will require approx. </w:t>
      </w:r>
      <w:r>
        <w:rPr>
          <w:rFonts w:asciiTheme="minorHAnsi" w:eastAsia="Times New Roman" w:hAnsiTheme="minorHAnsi" w:cstheme="minorHAnsi"/>
          <w:sz w:val="22"/>
          <w:szCs w:val="22"/>
        </w:rPr>
        <w:t>60</w:t>
      </w:r>
      <w:r w:rsidR="003A1508">
        <w:rPr>
          <w:rFonts w:asciiTheme="minorHAnsi" w:eastAsia="Times New Roman" w:hAnsiTheme="minorHAnsi" w:cstheme="minorHAnsi"/>
          <w:sz w:val="22"/>
          <w:szCs w:val="22"/>
        </w:rPr>
        <w:t xml:space="preserve"> </w:t>
      </w:r>
      <w:proofErr w:type="spellStart"/>
      <w:r w:rsidR="003A1508">
        <w:rPr>
          <w:rFonts w:asciiTheme="minorHAnsi" w:eastAsia="Times New Roman" w:hAnsiTheme="minorHAnsi" w:cstheme="minorHAnsi"/>
          <w:sz w:val="22"/>
          <w:szCs w:val="22"/>
        </w:rPr>
        <w:t>hrs</w:t>
      </w:r>
      <w:proofErr w:type="spellEnd"/>
      <w:r w:rsidR="003A1508">
        <w:rPr>
          <w:rFonts w:asciiTheme="minorHAnsi" w:eastAsia="Times New Roman" w:hAnsiTheme="minorHAnsi" w:cstheme="minorHAnsi"/>
          <w:sz w:val="22"/>
          <w:szCs w:val="22"/>
        </w:rPr>
        <w:t xml:space="preserve"> of </w:t>
      </w:r>
      <w:r>
        <w:rPr>
          <w:rFonts w:asciiTheme="minorHAnsi" w:eastAsia="Times New Roman" w:hAnsiTheme="minorHAnsi" w:cstheme="minorHAnsi"/>
          <w:sz w:val="22"/>
          <w:szCs w:val="22"/>
        </w:rPr>
        <w:t>m</w:t>
      </w:r>
      <w:r w:rsidR="003A1508">
        <w:rPr>
          <w:rFonts w:asciiTheme="minorHAnsi" w:eastAsia="Times New Roman" w:hAnsiTheme="minorHAnsi" w:cstheme="minorHAnsi"/>
          <w:sz w:val="22"/>
          <w:szCs w:val="22"/>
        </w:rPr>
        <w:t xml:space="preserve">echanical </w:t>
      </w:r>
      <w:r>
        <w:rPr>
          <w:rFonts w:asciiTheme="minorHAnsi" w:eastAsia="Times New Roman" w:hAnsiTheme="minorHAnsi" w:cstheme="minorHAnsi"/>
          <w:sz w:val="22"/>
          <w:szCs w:val="22"/>
        </w:rPr>
        <w:t>t</w:t>
      </w:r>
      <w:r w:rsidR="003A1508">
        <w:rPr>
          <w:rFonts w:asciiTheme="minorHAnsi" w:eastAsia="Times New Roman" w:hAnsiTheme="minorHAnsi" w:cstheme="minorHAnsi"/>
          <w:sz w:val="22"/>
          <w:szCs w:val="22"/>
        </w:rPr>
        <w:t>echnician for the replacement of older</w:t>
      </w:r>
      <w:r w:rsidR="00E94D2C">
        <w:rPr>
          <w:rFonts w:asciiTheme="minorHAnsi" w:eastAsia="Times New Roman" w:hAnsiTheme="minorHAnsi" w:cstheme="minorHAnsi"/>
          <w:sz w:val="22"/>
          <w:szCs w:val="22"/>
        </w:rPr>
        <w:t xml:space="preserve"> mechanical parts</w:t>
      </w:r>
      <w:r w:rsidR="003A1508">
        <w:rPr>
          <w:rFonts w:asciiTheme="minorHAnsi" w:eastAsia="Times New Roman" w:hAnsiTheme="minorHAnsi" w:cstheme="minorHAnsi"/>
          <w:sz w:val="22"/>
          <w:szCs w:val="22"/>
        </w:rPr>
        <w:t xml:space="preserve">, </w:t>
      </w:r>
      <w:r w:rsidR="00E94D2C">
        <w:rPr>
          <w:rFonts w:asciiTheme="minorHAnsi" w:eastAsia="Times New Roman" w:hAnsiTheme="minorHAnsi" w:cstheme="minorHAnsi"/>
          <w:sz w:val="22"/>
          <w:szCs w:val="22"/>
        </w:rPr>
        <w:t xml:space="preserve">and </w:t>
      </w:r>
      <w:r>
        <w:rPr>
          <w:rFonts w:asciiTheme="minorHAnsi" w:eastAsia="Times New Roman" w:hAnsiTheme="minorHAnsi" w:cstheme="minorHAnsi"/>
          <w:sz w:val="22"/>
          <w:szCs w:val="22"/>
        </w:rPr>
        <w:t xml:space="preserve">96 </w:t>
      </w:r>
      <w:proofErr w:type="spellStart"/>
      <w:r w:rsidR="00E94D2C">
        <w:rPr>
          <w:rFonts w:asciiTheme="minorHAnsi" w:eastAsia="Times New Roman" w:hAnsiTheme="minorHAnsi" w:cstheme="minorHAnsi"/>
          <w:sz w:val="22"/>
          <w:szCs w:val="22"/>
        </w:rPr>
        <w:t>hrs</w:t>
      </w:r>
      <w:proofErr w:type="spellEnd"/>
      <w:r w:rsidR="00E94D2C">
        <w:rPr>
          <w:rFonts w:asciiTheme="minorHAnsi" w:eastAsia="Times New Roman" w:hAnsiTheme="minorHAnsi" w:cstheme="minorHAnsi"/>
          <w:sz w:val="22"/>
          <w:szCs w:val="22"/>
        </w:rPr>
        <w:t xml:space="preserve"> of </w:t>
      </w:r>
      <w:r>
        <w:rPr>
          <w:rFonts w:asciiTheme="minorHAnsi" w:eastAsia="Times New Roman" w:hAnsiTheme="minorHAnsi" w:cstheme="minorHAnsi"/>
          <w:sz w:val="22"/>
          <w:szCs w:val="22"/>
        </w:rPr>
        <w:t>e</w:t>
      </w:r>
      <w:r w:rsidR="003A1508">
        <w:rPr>
          <w:rFonts w:asciiTheme="minorHAnsi" w:eastAsia="Times New Roman" w:hAnsiTheme="minorHAnsi" w:cstheme="minorHAnsi"/>
          <w:sz w:val="22"/>
          <w:szCs w:val="22"/>
        </w:rPr>
        <w:t xml:space="preserve">lectrical </w:t>
      </w:r>
      <w:r>
        <w:rPr>
          <w:rFonts w:asciiTheme="minorHAnsi" w:eastAsia="Times New Roman" w:hAnsiTheme="minorHAnsi" w:cstheme="minorHAnsi"/>
          <w:sz w:val="22"/>
          <w:szCs w:val="22"/>
        </w:rPr>
        <w:t>t</w:t>
      </w:r>
      <w:r w:rsidR="003A1508">
        <w:rPr>
          <w:rFonts w:asciiTheme="minorHAnsi" w:eastAsia="Times New Roman" w:hAnsiTheme="minorHAnsi" w:cstheme="minorHAnsi"/>
          <w:sz w:val="22"/>
          <w:szCs w:val="22"/>
        </w:rPr>
        <w:t>echnician</w:t>
      </w:r>
      <w:r w:rsidR="00E94D2C">
        <w:rPr>
          <w:rFonts w:asciiTheme="minorHAnsi" w:eastAsia="Times New Roman" w:hAnsiTheme="minorHAnsi" w:cstheme="minorHAnsi"/>
          <w:sz w:val="22"/>
          <w:szCs w:val="22"/>
        </w:rPr>
        <w:t xml:space="preserve"> to upgrade electronics boards that have changed since these early LRAUV versions were built.  </w:t>
      </w:r>
      <w:r>
        <w:rPr>
          <w:rFonts w:asciiTheme="minorHAnsi" w:eastAsia="Times New Roman" w:hAnsiTheme="minorHAnsi" w:cstheme="minorHAnsi"/>
          <w:sz w:val="22"/>
          <w:szCs w:val="22"/>
        </w:rPr>
        <w:t xml:space="preserve">This updating will also require  approx.. 50 </w:t>
      </w:r>
      <w:proofErr w:type="spellStart"/>
      <w:r>
        <w:rPr>
          <w:rFonts w:asciiTheme="minorHAnsi" w:eastAsia="Times New Roman" w:hAnsiTheme="minorHAnsi" w:cstheme="minorHAnsi"/>
          <w:sz w:val="22"/>
          <w:szCs w:val="22"/>
        </w:rPr>
        <w:t>hrs</w:t>
      </w:r>
      <w:proofErr w:type="spellEnd"/>
      <w:r>
        <w:rPr>
          <w:rFonts w:asciiTheme="minorHAnsi" w:eastAsia="Times New Roman" w:hAnsiTheme="minorHAnsi" w:cstheme="minorHAnsi"/>
          <w:sz w:val="22"/>
          <w:szCs w:val="22"/>
        </w:rPr>
        <w:t xml:space="preserve"> </w:t>
      </w:r>
      <w:r w:rsidR="00791382">
        <w:rPr>
          <w:rFonts w:asciiTheme="minorHAnsi" w:eastAsia="Times New Roman" w:hAnsiTheme="minorHAnsi" w:cstheme="minorHAnsi"/>
          <w:sz w:val="22"/>
          <w:szCs w:val="22"/>
        </w:rPr>
        <w:t>of mechanical engineer</w:t>
      </w:r>
      <w:r>
        <w:rPr>
          <w:rFonts w:asciiTheme="minorHAnsi" w:eastAsia="Times New Roman" w:hAnsiTheme="minorHAnsi" w:cstheme="minorHAnsi"/>
          <w:sz w:val="22"/>
          <w:szCs w:val="22"/>
        </w:rPr>
        <w:t xml:space="preserve"> and 70 </w:t>
      </w:r>
      <w:proofErr w:type="spellStart"/>
      <w:r>
        <w:rPr>
          <w:rFonts w:asciiTheme="minorHAnsi" w:eastAsia="Times New Roman" w:hAnsiTheme="minorHAnsi" w:cstheme="minorHAnsi"/>
          <w:sz w:val="22"/>
          <w:szCs w:val="22"/>
        </w:rPr>
        <w:t>hrs</w:t>
      </w:r>
      <w:proofErr w:type="spellEnd"/>
      <w:r>
        <w:rPr>
          <w:rFonts w:asciiTheme="minorHAnsi" w:eastAsia="Times New Roman" w:hAnsiTheme="minorHAnsi" w:cstheme="minorHAnsi"/>
          <w:sz w:val="22"/>
          <w:szCs w:val="22"/>
        </w:rPr>
        <w:t xml:space="preserve"> </w:t>
      </w:r>
      <w:r w:rsidR="00791382">
        <w:rPr>
          <w:rFonts w:asciiTheme="minorHAnsi" w:eastAsia="Times New Roman" w:hAnsiTheme="minorHAnsi" w:cstheme="minorHAnsi"/>
          <w:sz w:val="22"/>
          <w:szCs w:val="22"/>
        </w:rPr>
        <w:t>of software engineer</w:t>
      </w:r>
      <w:r>
        <w:rPr>
          <w:rFonts w:asciiTheme="minorHAnsi" w:eastAsia="Times New Roman" w:hAnsiTheme="minorHAnsi" w:cstheme="minorHAnsi"/>
          <w:sz w:val="22"/>
          <w:szCs w:val="22"/>
        </w:rPr>
        <w:t xml:space="preserve"> for integration/testing once </w:t>
      </w:r>
      <w:r w:rsidR="00791382">
        <w:rPr>
          <w:rFonts w:asciiTheme="minorHAnsi" w:eastAsia="Times New Roman" w:hAnsiTheme="minorHAnsi" w:cstheme="minorHAnsi"/>
          <w:sz w:val="22"/>
          <w:szCs w:val="22"/>
        </w:rPr>
        <w:t xml:space="preserve">the build is </w:t>
      </w:r>
      <w:r>
        <w:rPr>
          <w:rFonts w:asciiTheme="minorHAnsi" w:eastAsia="Times New Roman" w:hAnsiTheme="minorHAnsi" w:cstheme="minorHAnsi"/>
          <w:sz w:val="22"/>
          <w:szCs w:val="22"/>
        </w:rPr>
        <w:t xml:space="preserve">complete. </w:t>
      </w:r>
      <w:r w:rsidR="00E94D2C">
        <w:rPr>
          <w:rFonts w:asciiTheme="minorHAnsi" w:eastAsia="Times New Roman" w:hAnsiTheme="minorHAnsi" w:cstheme="minorHAnsi"/>
          <w:sz w:val="22"/>
          <w:szCs w:val="22"/>
        </w:rPr>
        <w:t xml:space="preserve">Total labor for </w:t>
      </w:r>
      <w:r>
        <w:rPr>
          <w:rFonts w:asciiTheme="minorHAnsi" w:eastAsia="Times New Roman" w:hAnsiTheme="minorHAnsi" w:cstheme="minorHAnsi"/>
          <w:sz w:val="22"/>
          <w:szCs w:val="22"/>
        </w:rPr>
        <w:t xml:space="preserve">this </w:t>
      </w:r>
      <w:r w:rsidR="00E94D2C">
        <w:rPr>
          <w:rFonts w:asciiTheme="minorHAnsi" w:eastAsia="Times New Roman" w:hAnsiTheme="minorHAnsi" w:cstheme="minorHAnsi"/>
          <w:sz w:val="22"/>
          <w:szCs w:val="22"/>
        </w:rPr>
        <w:t>task is estimated at 1.</w:t>
      </w:r>
      <w:r w:rsidR="00791382">
        <w:rPr>
          <w:rFonts w:asciiTheme="minorHAnsi" w:eastAsia="Times New Roman" w:hAnsiTheme="minorHAnsi" w:cstheme="minorHAnsi"/>
          <w:sz w:val="22"/>
          <w:szCs w:val="22"/>
        </w:rPr>
        <w:t>6</w:t>
      </w:r>
      <w:r w:rsidR="00E94D2C">
        <w:rPr>
          <w:rFonts w:asciiTheme="minorHAnsi" w:eastAsia="Times New Roman" w:hAnsiTheme="minorHAnsi" w:cstheme="minorHAnsi"/>
          <w:sz w:val="22"/>
          <w:szCs w:val="22"/>
        </w:rPr>
        <w:t>mo FTE.</w:t>
      </w:r>
    </w:p>
    <w:p w14:paraId="448E38D1" w14:textId="77777777" w:rsidR="002C4F6F" w:rsidRDefault="002C4F6F" w:rsidP="0070152D">
      <w:pPr>
        <w:widowControl/>
        <w:shd w:val="clear" w:color="auto" w:fill="FFFFFF"/>
        <w:autoSpaceDE/>
        <w:autoSpaceDN/>
        <w:adjustRightInd/>
        <w:rPr>
          <w:rFonts w:asciiTheme="minorHAnsi" w:eastAsia="Times New Roman" w:hAnsiTheme="minorHAnsi" w:cstheme="minorHAnsi"/>
          <w:sz w:val="22"/>
          <w:szCs w:val="22"/>
        </w:rPr>
      </w:pPr>
    </w:p>
    <w:p w14:paraId="036D8A08" w14:textId="7ACCEF08" w:rsidR="002C4F6F" w:rsidRDefault="002C4F6F" w:rsidP="002C4F6F">
      <w:pPr>
        <w:widowControl/>
        <w:shd w:val="clear" w:color="auto" w:fill="FFFFFF"/>
        <w:autoSpaceDE/>
        <w:autoSpaceDN/>
        <w:adjustRightInd/>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The third task will be the deployment in L. Michigan.  ESP preparation will require 120 </w:t>
      </w:r>
      <w:proofErr w:type="spellStart"/>
      <w:r>
        <w:rPr>
          <w:rFonts w:asciiTheme="minorHAnsi" w:eastAsia="Times New Roman" w:hAnsiTheme="minorHAnsi" w:cstheme="minorHAnsi"/>
          <w:sz w:val="22"/>
          <w:szCs w:val="22"/>
        </w:rPr>
        <w:t>hrs</w:t>
      </w:r>
      <w:proofErr w:type="spellEnd"/>
      <w:r>
        <w:rPr>
          <w:rFonts w:asciiTheme="minorHAnsi" w:eastAsia="Times New Roman" w:hAnsiTheme="minorHAnsi" w:cstheme="minorHAnsi"/>
          <w:sz w:val="22"/>
          <w:szCs w:val="22"/>
        </w:rPr>
        <w:t xml:space="preserve"> of a </w:t>
      </w:r>
      <w:r w:rsidR="00791382">
        <w:rPr>
          <w:rFonts w:asciiTheme="minorHAnsi" w:eastAsia="Times New Roman" w:hAnsiTheme="minorHAnsi" w:cstheme="minorHAnsi"/>
          <w:sz w:val="22"/>
          <w:szCs w:val="22"/>
        </w:rPr>
        <w:t>r</w:t>
      </w:r>
      <w:r>
        <w:rPr>
          <w:rFonts w:asciiTheme="minorHAnsi" w:eastAsia="Times New Roman" w:hAnsiTheme="minorHAnsi" w:cstheme="minorHAnsi"/>
          <w:sz w:val="22"/>
          <w:szCs w:val="22"/>
        </w:rPr>
        <w:t xml:space="preserve">esearch </w:t>
      </w:r>
      <w:r w:rsidR="00791382">
        <w:rPr>
          <w:rFonts w:asciiTheme="minorHAnsi" w:eastAsia="Times New Roman" w:hAnsiTheme="minorHAnsi" w:cstheme="minorHAnsi"/>
          <w:sz w:val="22"/>
          <w:szCs w:val="22"/>
        </w:rPr>
        <w:t>s</w:t>
      </w:r>
      <w:r>
        <w:rPr>
          <w:rFonts w:asciiTheme="minorHAnsi" w:eastAsia="Times New Roman" w:hAnsiTheme="minorHAnsi" w:cstheme="minorHAnsi"/>
          <w:sz w:val="22"/>
          <w:szCs w:val="22"/>
        </w:rPr>
        <w:t xml:space="preserve">pecialist and 80 </w:t>
      </w:r>
      <w:proofErr w:type="spellStart"/>
      <w:r>
        <w:rPr>
          <w:rFonts w:asciiTheme="minorHAnsi" w:eastAsia="Times New Roman" w:hAnsiTheme="minorHAnsi" w:cstheme="minorHAnsi"/>
          <w:sz w:val="22"/>
          <w:szCs w:val="22"/>
        </w:rPr>
        <w:t>hrs</w:t>
      </w:r>
      <w:proofErr w:type="spellEnd"/>
      <w:r>
        <w:rPr>
          <w:rFonts w:asciiTheme="minorHAnsi" w:eastAsia="Times New Roman" w:hAnsiTheme="minorHAnsi" w:cstheme="minorHAnsi"/>
          <w:sz w:val="22"/>
          <w:szCs w:val="22"/>
        </w:rPr>
        <w:t xml:space="preserve"> of a research technician to clean, prepare, and load cartridges, and test the ESP in preparation of deployment.  Preparation of the LRAUV prior to deployment, oversight during deployment, and all recovery/return operations will be overseen by </w:t>
      </w:r>
      <w:proofErr w:type="gramStart"/>
      <w:r>
        <w:rPr>
          <w:rFonts w:asciiTheme="minorHAnsi" w:eastAsia="Times New Roman" w:hAnsiTheme="minorHAnsi" w:cstheme="minorHAnsi"/>
          <w:sz w:val="22"/>
          <w:szCs w:val="22"/>
        </w:rPr>
        <w:t>an</w:t>
      </w:r>
      <w:proofErr w:type="gramEnd"/>
      <w:r>
        <w:rPr>
          <w:rFonts w:asciiTheme="minorHAnsi" w:eastAsia="Times New Roman" w:hAnsiTheme="minorHAnsi" w:cstheme="minorHAnsi"/>
          <w:sz w:val="22"/>
          <w:szCs w:val="22"/>
        </w:rPr>
        <w:t xml:space="preserve"> </w:t>
      </w:r>
      <w:r w:rsidR="00791382">
        <w:rPr>
          <w:rFonts w:asciiTheme="minorHAnsi" w:eastAsia="Times New Roman" w:hAnsiTheme="minorHAnsi" w:cstheme="minorHAnsi"/>
          <w:sz w:val="22"/>
          <w:szCs w:val="22"/>
        </w:rPr>
        <w:t>software engineer</w:t>
      </w:r>
      <w:r>
        <w:rPr>
          <w:rFonts w:asciiTheme="minorHAnsi" w:eastAsia="Times New Roman" w:hAnsiTheme="minorHAnsi" w:cstheme="minorHAnsi"/>
          <w:sz w:val="22"/>
          <w:szCs w:val="22"/>
        </w:rPr>
        <w:t xml:space="preserve"> (130 </w:t>
      </w:r>
      <w:proofErr w:type="spellStart"/>
      <w:r>
        <w:rPr>
          <w:rFonts w:asciiTheme="minorHAnsi" w:eastAsia="Times New Roman" w:hAnsiTheme="minorHAnsi" w:cstheme="minorHAnsi"/>
          <w:sz w:val="22"/>
          <w:szCs w:val="22"/>
        </w:rPr>
        <w:t>hrs</w:t>
      </w:r>
      <w:proofErr w:type="spellEnd"/>
      <w:r>
        <w:rPr>
          <w:rFonts w:asciiTheme="minorHAnsi" w:eastAsia="Times New Roman" w:hAnsiTheme="minorHAnsi" w:cstheme="minorHAnsi"/>
          <w:sz w:val="22"/>
          <w:szCs w:val="22"/>
        </w:rPr>
        <w:t xml:space="preserve">) and marine operations tech (160 </w:t>
      </w:r>
      <w:proofErr w:type="spellStart"/>
      <w:r>
        <w:rPr>
          <w:rFonts w:asciiTheme="minorHAnsi" w:eastAsia="Times New Roman" w:hAnsiTheme="minorHAnsi" w:cstheme="minorHAnsi"/>
          <w:sz w:val="22"/>
          <w:szCs w:val="22"/>
        </w:rPr>
        <w:t>hrs</w:t>
      </w:r>
      <w:proofErr w:type="spellEnd"/>
      <w:r>
        <w:rPr>
          <w:rFonts w:asciiTheme="minorHAnsi" w:eastAsia="Times New Roman" w:hAnsiTheme="minorHAnsi" w:cstheme="minorHAnsi"/>
          <w:sz w:val="22"/>
          <w:szCs w:val="22"/>
        </w:rPr>
        <w:t>).  Total labor for task two is estimated at 2.8mo FTE.</w:t>
      </w:r>
    </w:p>
    <w:p w14:paraId="3AD881B8" w14:textId="77777777" w:rsidR="003A1508" w:rsidRDefault="003A1508" w:rsidP="0070152D">
      <w:pPr>
        <w:widowControl/>
        <w:shd w:val="clear" w:color="auto" w:fill="FFFFFF"/>
        <w:autoSpaceDE/>
        <w:autoSpaceDN/>
        <w:adjustRightInd/>
        <w:rPr>
          <w:rFonts w:asciiTheme="minorHAnsi" w:eastAsia="Times New Roman" w:hAnsiTheme="minorHAnsi" w:cstheme="minorHAnsi"/>
          <w:sz w:val="22"/>
          <w:szCs w:val="22"/>
        </w:rPr>
      </w:pPr>
    </w:p>
    <w:p w14:paraId="102BD5B3" w14:textId="7FF4C392" w:rsidR="0070152D" w:rsidRPr="0074345B" w:rsidRDefault="0070152D" w:rsidP="0074345B">
      <w:pPr>
        <w:widowControl/>
        <w:shd w:val="clear" w:color="auto" w:fill="FFFFFF"/>
        <w:autoSpaceDE/>
        <w:autoSpaceDN/>
        <w:adjustRightInd/>
        <w:rPr>
          <w:rFonts w:asciiTheme="minorHAnsi" w:eastAsia="Times New Roman" w:hAnsiTheme="minorHAnsi" w:cstheme="minorHAnsi"/>
          <w:sz w:val="22"/>
          <w:szCs w:val="22"/>
        </w:rPr>
      </w:pPr>
      <w:r w:rsidRPr="0074345B">
        <w:rPr>
          <w:rFonts w:asciiTheme="minorHAnsi" w:eastAsia="Times New Roman" w:hAnsiTheme="minorHAnsi" w:cstheme="minorHAnsi"/>
          <w:i/>
          <w:sz w:val="22"/>
          <w:szCs w:val="22"/>
        </w:rPr>
        <w:t>Fringe Benefits for MBARI personnel</w:t>
      </w:r>
      <w:r w:rsidRPr="0074345B">
        <w:rPr>
          <w:rFonts w:asciiTheme="minorHAnsi" w:eastAsia="Times New Roman" w:hAnsiTheme="minorHAnsi" w:cstheme="minorHAnsi"/>
          <w:sz w:val="22"/>
          <w:szCs w:val="22"/>
        </w:rPr>
        <w:t>.  Fringe Benefits are negotiated by our Cognizant Federal Agency, NOAA, and are paid based on salary classification (e.g., full time, part time, temporary). Such benefits may include but are not limited to health, dental and vision insurance, FICA, Workers’ compensation, retirement plan, and paid off time for holiday, sick and vacation. Annual rate used for full-time employees in all budget years is 57.15% salary.</w:t>
      </w:r>
    </w:p>
    <w:p w14:paraId="7CB1DD9C" w14:textId="77777777" w:rsidR="0070152D" w:rsidRPr="0074345B" w:rsidRDefault="0070152D" w:rsidP="0074345B">
      <w:pPr>
        <w:widowControl/>
        <w:shd w:val="clear" w:color="auto" w:fill="FFFFFF"/>
        <w:autoSpaceDE/>
        <w:autoSpaceDN/>
        <w:adjustRightInd/>
        <w:rPr>
          <w:rFonts w:asciiTheme="minorHAnsi" w:eastAsia="Times New Roman" w:hAnsiTheme="minorHAnsi" w:cstheme="minorHAnsi"/>
          <w:sz w:val="22"/>
          <w:szCs w:val="22"/>
        </w:rPr>
      </w:pPr>
    </w:p>
    <w:p w14:paraId="4E8FA29B" w14:textId="58E9F48E" w:rsidR="0070152D" w:rsidRPr="0070152D" w:rsidRDefault="00D66036" w:rsidP="0070152D">
      <w:pPr>
        <w:widowControl/>
        <w:shd w:val="clear" w:color="auto" w:fill="FFFFFF"/>
        <w:autoSpaceDE/>
        <w:autoSpaceDN/>
        <w:adjustRightInd/>
        <w:rPr>
          <w:rFonts w:asciiTheme="minorHAnsi" w:eastAsia="Times New Roman" w:hAnsiTheme="minorHAnsi" w:cstheme="minorHAnsi"/>
          <w:sz w:val="22"/>
          <w:szCs w:val="22"/>
        </w:rPr>
      </w:pPr>
      <w:r>
        <w:rPr>
          <w:rFonts w:asciiTheme="minorHAnsi" w:eastAsia="Times New Roman" w:hAnsiTheme="minorHAnsi" w:cstheme="minorHAnsi"/>
          <w:i/>
          <w:sz w:val="22"/>
          <w:szCs w:val="22"/>
        </w:rPr>
        <w:t xml:space="preserve">2.  </w:t>
      </w:r>
      <w:r w:rsidR="0070152D" w:rsidRPr="0070152D">
        <w:rPr>
          <w:rFonts w:asciiTheme="minorHAnsi" w:eastAsia="Times New Roman" w:hAnsiTheme="minorHAnsi" w:cstheme="minorHAnsi"/>
          <w:i/>
          <w:sz w:val="22"/>
          <w:szCs w:val="22"/>
        </w:rPr>
        <w:t>Supplies</w:t>
      </w:r>
      <w:r w:rsidR="0070152D" w:rsidRPr="0070152D">
        <w:rPr>
          <w:rFonts w:asciiTheme="minorHAnsi" w:eastAsia="Times New Roman" w:hAnsiTheme="minorHAnsi" w:cstheme="minorHAnsi"/>
          <w:sz w:val="22"/>
          <w:szCs w:val="22"/>
        </w:rPr>
        <w:t xml:space="preserve">.  </w:t>
      </w:r>
      <w:r w:rsidR="00186D50">
        <w:rPr>
          <w:rFonts w:asciiTheme="minorHAnsi" w:eastAsia="Times New Roman" w:hAnsiTheme="minorHAnsi" w:cstheme="minorHAnsi"/>
          <w:sz w:val="22"/>
          <w:szCs w:val="22"/>
        </w:rPr>
        <w:t>A total of $</w:t>
      </w:r>
      <w:r w:rsidR="00B24648">
        <w:rPr>
          <w:rFonts w:asciiTheme="minorHAnsi" w:eastAsia="Times New Roman" w:hAnsiTheme="minorHAnsi" w:cstheme="minorHAnsi"/>
          <w:sz w:val="22"/>
          <w:szCs w:val="22"/>
        </w:rPr>
        <w:t>48</w:t>
      </w:r>
      <w:r w:rsidR="0090040F">
        <w:rPr>
          <w:rFonts w:asciiTheme="minorHAnsi" w:eastAsia="Times New Roman" w:hAnsiTheme="minorHAnsi" w:cstheme="minorHAnsi"/>
          <w:sz w:val="22"/>
          <w:szCs w:val="22"/>
        </w:rPr>
        <w:t>,</w:t>
      </w:r>
      <w:r w:rsidR="00683BA7">
        <w:rPr>
          <w:rFonts w:asciiTheme="minorHAnsi" w:eastAsia="Times New Roman" w:hAnsiTheme="minorHAnsi" w:cstheme="minorHAnsi"/>
          <w:sz w:val="22"/>
          <w:szCs w:val="22"/>
        </w:rPr>
        <w:t>537</w:t>
      </w:r>
      <w:r w:rsidR="00186D50">
        <w:rPr>
          <w:rFonts w:asciiTheme="minorHAnsi" w:eastAsia="Times New Roman" w:hAnsiTheme="minorHAnsi" w:cstheme="minorHAnsi"/>
          <w:sz w:val="22"/>
          <w:szCs w:val="22"/>
        </w:rPr>
        <w:t xml:space="preserve"> is requested.  </w:t>
      </w:r>
      <w:r w:rsidR="0070152D" w:rsidRPr="0070152D">
        <w:rPr>
          <w:rFonts w:asciiTheme="minorHAnsi" w:eastAsia="Times New Roman" w:hAnsiTheme="minorHAnsi" w:cstheme="minorHAnsi"/>
          <w:sz w:val="22"/>
          <w:szCs w:val="22"/>
        </w:rPr>
        <w:t xml:space="preserve">The supply budget will </w:t>
      </w:r>
      <w:r w:rsidR="00186D50">
        <w:rPr>
          <w:rFonts w:asciiTheme="minorHAnsi" w:eastAsia="Times New Roman" w:hAnsiTheme="minorHAnsi" w:cstheme="minorHAnsi"/>
          <w:sz w:val="22"/>
          <w:szCs w:val="22"/>
        </w:rPr>
        <w:t xml:space="preserve">be used to </w:t>
      </w:r>
      <w:r w:rsidR="0070152D" w:rsidRPr="0070152D">
        <w:rPr>
          <w:rFonts w:asciiTheme="minorHAnsi" w:eastAsia="Times New Roman" w:hAnsiTheme="minorHAnsi" w:cstheme="minorHAnsi"/>
          <w:sz w:val="22"/>
          <w:szCs w:val="22"/>
        </w:rPr>
        <w:t xml:space="preserve">purchase </w:t>
      </w:r>
      <w:r w:rsidR="00186D50">
        <w:rPr>
          <w:rFonts w:asciiTheme="minorHAnsi" w:eastAsia="Times New Roman" w:hAnsiTheme="minorHAnsi" w:cstheme="minorHAnsi"/>
          <w:sz w:val="22"/>
          <w:szCs w:val="22"/>
        </w:rPr>
        <w:t>non-capital equipment necessary in the nose-cone construction (</w:t>
      </w:r>
      <w:r w:rsidR="002C4F6F">
        <w:rPr>
          <w:rFonts w:asciiTheme="minorHAnsi" w:eastAsia="Times New Roman" w:hAnsiTheme="minorHAnsi" w:cstheme="minorHAnsi"/>
          <w:sz w:val="22"/>
          <w:szCs w:val="22"/>
        </w:rPr>
        <w:t xml:space="preserve">bioacoustics </w:t>
      </w:r>
      <w:r w:rsidR="00186D50">
        <w:rPr>
          <w:rFonts w:asciiTheme="minorHAnsi" w:eastAsia="Times New Roman" w:hAnsiTheme="minorHAnsi" w:cstheme="minorHAnsi"/>
          <w:sz w:val="22"/>
          <w:szCs w:val="22"/>
        </w:rPr>
        <w:t>cables, connectors</w:t>
      </w:r>
      <w:r w:rsidR="00791382">
        <w:rPr>
          <w:rFonts w:asciiTheme="minorHAnsi" w:eastAsia="Times New Roman" w:hAnsiTheme="minorHAnsi" w:cstheme="minorHAnsi"/>
          <w:sz w:val="22"/>
          <w:szCs w:val="22"/>
        </w:rPr>
        <w:t xml:space="preserve"> [$1,692]</w:t>
      </w:r>
      <w:r w:rsidR="00186D50">
        <w:rPr>
          <w:rFonts w:asciiTheme="minorHAnsi" w:eastAsia="Times New Roman" w:hAnsiTheme="minorHAnsi" w:cstheme="minorHAnsi"/>
          <w:sz w:val="22"/>
          <w:szCs w:val="22"/>
        </w:rPr>
        <w:t xml:space="preserve">, </w:t>
      </w:r>
      <w:r w:rsidR="00791382">
        <w:rPr>
          <w:rFonts w:asciiTheme="minorHAnsi" w:eastAsia="Times New Roman" w:hAnsiTheme="minorHAnsi" w:cstheme="minorHAnsi"/>
          <w:sz w:val="22"/>
          <w:szCs w:val="22"/>
        </w:rPr>
        <w:t xml:space="preserve">nosecone and </w:t>
      </w:r>
      <w:r w:rsidR="00186D50">
        <w:rPr>
          <w:rFonts w:asciiTheme="minorHAnsi" w:eastAsia="Times New Roman" w:hAnsiTheme="minorHAnsi" w:cstheme="minorHAnsi"/>
          <w:sz w:val="22"/>
          <w:szCs w:val="22"/>
        </w:rPr>
        <w:t>frame parts; $1</w:t>
      </w:r>
      <w:r w:rsidR="00791382">
        <w:rPr>
          <w:rFonts w:asciiTheme="minorHAnsi" w:eastAsia="Times New Roman" w:hAnsiTheme="minorHAnsi" w:cstheme="minorHAnsi"/>
          <w:sz w:val="22"/>
          <w:szCs w:val="22"/>
        </w:rPr>
        <w:t>2</w:t>
      </w:r>
      <w:r w:rsidR="00186D50">
        <w:rPr>
          <w:rFonts w:asciiTheme="minorHAnsi" w:eastAsia="Times New Roman" w:hAnsiTheme="minorHAnsi" w:cstheme="minorHAnsi"/>
          <w:sz w:val="22"/>
          <w:szCs w:val="22"/>
        </w:rPr>
        <w:t>,</w:t>
      </w:r>
      <w:r w:rsidR="00791382">
        <w:rPr>
          <w:rFonts w:asciiTheme="minorHAnsi" w:eastAsia="Times New Roman" w:hAnsiTheme="minorHAnsi" w:cstheme="minorHAnsi"/>
          <w:sz w:val="22"/>
          <w:szCs w:val="22"/>
        </w:rPr>
        <w:t>380</w:t>
      </w:r>
      <w:r w:rsidR="00186D50">
        <w:rPr>
          <w:rFonts w:asciiTheme="minorHAnsi" w:eastAsia="Times New Roman" w:hAnsiTheme="minorHAnsi" w:cstheme="minorHAnsi"/>
          <w:sz w:val="22"/>
          <w:szCs w:val="22"/>
        </w:rPr>
        <w:t xml:space="preserve">), as well as </w:t>
      </w:r>
      <w:r w:rsidR="0070152D" w:rsidRPr="0070152D">
        <w:rPr>
          <w:rFonts w:asciiTheme="minorHAnsi" w:eastAsia="Times New Roman" w:hAnsiTheme="minorHAnsi" w:cstheme="minorHAnsi"/>
          <w:sz w:val="22"/>
          <w:szCs w:val="22"/>
        </w:rPr>
        <w:t>expendables</w:t>
      </w:r>
      <w:r w:rsidR="00186D50">
        <w:rPr>
          <w:rFonts w:asciiTheme="minorHAnsi" w:eastAsia="Times New Roman" w:hAnsiTheme="minorHAnsi" w:cstheme="minorHAnsi"/>
          <w:sz w:val="22"/>
          <w:szCs w:val="22"/>
        </w:rPr>
        <w:t xml:space="preserve"> necessary during the deployment</w:t>
      </w:r>
      <w:r w:rsidR="0070152D" w:rsidRPr="0070152D">
        <w:rPr>
          <w:rFonts w:asciiTheme="minorHAnsi" w:eastAsia="Times New Roman" w:hAnsiTheme="minorHAnsi" w:cstheme="minorHAnsi"/>
          <w:sz w:val="22"/>
          <w:szCs w:val="22"/>
        </w:rPr>
        <w:t xml:space="preserve"> (filters, reagents, tubing, etc.</w:t>
      </w:r>
      <w:r w:rsidR="00186D50">
        <w:rPr>
          <w:rFonts w:asciiTheme="minorHAnsi" w:eastAsia="Times New Roman" w:hAnsiTheme="minorHAnsi" w:cstheme="minorHAnsi"/>
          <w:sz w:val="22"/>
          <w:szCs w:val="22"/>
        </w:rPr>
        <w:t>; $2,000</w:t>
      </w:r>
      <w:r w:rsidR="0070152D" w:rsidRPr="0070152D">
        <w:rPr>
          <w:rFonts w:asciiTheme="minorHAnsi" w:eastAsia="Times New Roman" w:hAnsiTheme="minorHAnsi" w:cstheme="minorHAnsi"/>
          <w:sz w:val="22"/>
          <w:szCs w:val="22"/>
        </w:rPr>
        <w:t xml:space="preserve">).  </w:t>
      </w:r>
      <w:r w:rsidR="00683BA7">
        <w:rPr>
          <w:rFonts w:asciiTheme="minorHAnsi" w:eastAsia="Times New Roman" w:hAnsiTheme="minorHAnsi" w:cstheme="minorHAnsi"/>
          <w:sz w:val="22"/>
          <w:szCs w:val="22"/>
        </w:rPr>
        <w:t>Additionally, $32,465 will be used to bring two LRAUV vehicles to current operating capacity.  These funds will pay for new battery sticks, antennas, updated compasses and housings, PAR sensors, and various sensors, cables, and mounting brackets, all components that have changed since these early-edition vehicles were manufactured.</w:t>
      </w:r>
    </w:p>
    <w:p w14:paraId="775DF4BD" w14:textId="77777777" w:rsidR="0070152D" w:rsidRPr="0070152D" w:rsidRDefault="0070152D" w:rsidP="0070152D">
      <w:pPr>
        <w:widowControl/>
        <w:shd w:val="clear" w:color="auto" w:fill="FFFFFF"/>
        <w:autoSpaceDE/>
        <w:autoSpaceDN/>
        <w:adjustRightInd/>
        <w:rPr>
          <w:rFonts w:asciiTheme="minorHAnsi" w:eastAsia="Times New Roman" w:hAnsiTheme="minorHAnsi" w:cstheme="minorHAnsi"/>
          <w:sz w:val="22"/>
          <w:szCs w:val="22"/>
        </w:rPr>
      </w:pPr>
    </w:p>
    <w:p w14:paraId="6A82EE18" w14:textId="36B761A6" w:rsidR="0070152D" w:rsidRPr="0070152D" w:rsidRDefault="00186D50" w:rsidP="0070152D">
      <w:pPr>
        <w:widowControl/>
        <w:shd w:val="clear" w:color="auto" w:fill="FFFFFF"/>
        <w:autoSpaceDE/>
        <w:autoSpaceDN/>
        <w:adjustRightInd/>
        <w:rPr>
          <w:rFonts w:asciiTheme="minorHAnsi" w:eastAsia="Times New Roman" w:hAnsiTheme="minorHAnsi" w:cstheme="minorHAnsi"/>
          <w:sz w:val="22"/>
          <w:szCs w:val="22"/>
        </w:rPr>
      </w:pPr>
      <w:r>
        <w:rPr>
          <w:rFonts w:asciiTheme="minorHAnsi" w:eastAsia="Times New Roman" w:hAnsiTheme="minorHAnsi" w:cstheme="minorHAnsi"/>
          <w:i/>
          <w:sz w:val="22"/>
          <w:szCs w:val="22"/>
        </w:rPr>
        <w:t xml:space="preserve">3.  </w:t>
      </w:r>
      <w:r w:rsidR="0070152D" w:rsidRPr="0070152D">
        <w:rPr>
          <w:rFonts w:asciiTheme="minorHAnsi" w:eastAsia="Times New Roman" w:hAnsiTheme="minorHAnsi" w:cstheme="minorHAnsi"/>
          <w:i/>
          <w:sz w:val="22"/>
          <w:szCs w:val="22"/>
        </w:rPr>
        <w:t xml:space="preserve">Travel: </w:t>
      </w:r>
      <w:r w:rsidR="0070152D" w:rsidRPr="0070152D">
        <w:rPr>
          <w:rFonts w:asciiTheme="minorHAnsi" w:eastAsia="Times New Roman" w:hAnsiTheme="minorHAnsi" w:cstheme="minorHAnsi"/>
          <w:sz w:val="22"/>
          <w:szCs w:val="22"/>
        </w:rPr>
        <w:t xml:space="preserve">We estimate travel costs based on prior deployment experience.  The deployment will require travel to </w:t>
      </w:r>
      <w:r>
        <w:rPr>
          <w:rFonts w:asciiTheme="minorHAnsi" w:eastAsia="Times New Roman" w:hAnsiTheme="minorHAnsi" w:cstheme="minorHAnsi"/>
          <w:sz w:val="22"/>
          <w:szCs w:val="22"/>
        </w:rPr>
        <w:t>Ann Arbor</w:t>
      </w:r>
      <w:r w:rsidR="0070152D" w:rsidRPr="0070152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MI</w:t>
      </w:r>
      <w:r w:rsidR="0070152D" w:rsidRPr="0070152D">
        <w:rPr>
          <w:rFonts w:asciiTheme="minorHAnsi" w:eastAsia="Times New Roman" w:hAnsiTheme="minorHAnsi" w:cstheme="minorHAnsi"/>
          <w:sz w:val="22"/>
          <w:szCs w:val="22"/>
        </w:rPr>
        <w:t xml:space="preserve"> from Moss Landing, CA.  Two people will travel to deploy,</w:t>
      </w:r>
      <w:r w:rsidR="0034141E">
        <w:rPr>
          <w:rFonts w:asciiTheme="minorHAnsi" w:eastAsia="Times New Roman" w:hAnsiTheme="minorHAnsi" w:cstheme="minorHAnsi"/>
          <w:sz w:val="22"/>
          <w:szCs w:val="22"/>
        </w:rPr>
        <w:t xml:space="preserve"> one for mid-deployment recovery/re-deploy, and</w:t>
      </w:r>
      <w:r w:rsidR="0070152D" w:rsidRPr="0070152D">
        <w:rPr>
          <w:rFonts w:asciiTheme="minorHAnsi" w:eastAsia="Times New Roman" w:hAnsiTheme="minorHAnsi" w:cstheme="minorHAnsi"/>
          <w:sz w:val="22"/>
          <w:szCs w:val="22"/>
        </w:rPr>
        <w:t xml:space="preserve"> </w:t>
      </w:r>
      <w:r w:rsidR="0034141E">
        <w:rPr>
          <w:rFonts w:asciiTheme="minorHAnsi" w:eastAsia="Times New Roman" w:hAnsiTheme="minorHAnsi" w:cstheme="minorHAnsi"/>
          <w:sz w:val="22"/>
          <w:szCs w:val="22"/>
        </w:rPr>
        <w:t>two</w:t>
      </w:r>
      <w:r w:rsidR="0070152D" w:rsidRPr="0070152D">
        <w:rPr>
          <w:rFonts w:asciiTheme="minorHAnsi" w:eastAsia="Times New Roman" w:hAnsiTheme="minorHAnsi" w:cstheme="minorHAnsi"/>
          <w:sz w:val="22"/>
          <w:szCs w:val="22"/>
        </w:rPr>
        <w:t xml:space="preserve"> will travel to recover</w:t>
      </w:r>
      <w:r w:rsidR="00D07829">
        <w:rPr>
          <w:rFonts w:asciiTheme="minorHAnsi" w:eastAsia="Times New Roman" w:hAnsiTheme="minorHAnsi" w:cstheme="minorHAnsi"/>
          <w:sz w:val="22"/>
          <w:szCs w:val="22"/>
        </w:rPr>
        <w:t xml:space="preserve"> for a total of 5 person/trips</w:t>
      </w:r>
      <w:r w:rsidR="0070152D" w:rsidRPr="0070152D">
        <w:rPr>
          <w:rFonts w:asciiTheme="minorHAnsi" w:eastAsia="Times New Roman" w:hAnsiTheme="minorHAnsi" w:cstheme="minorHAnsi"/>
          <w:sz w:val="22"/>
          <w:szCs w:val="22"/>
        </w:rPr>
        <w:t>.  Airfare is estimated at ($</w:t>
      </w:r>
      <w:r w:rsidR="0034141E">
        <w:rPr>
          <w:rFonts w:asciiTheme="minorHAnsi" w:eastAsia="Times New Roman" w:hAnsiTheme="minorHAnsi" w:cstheme="minorHAnsi"/>
          <w:sz w:val="22"/>
          <w:szCs w:val="22"/>
        </w:rPr>
        <w:t>500</w:t>
      </w:r>
      <w:r w:rsidR="0070152D" w:rsidRPr="0070152D">
        <w:rPr>
          <w:rFonts w:asciiTheme="minorHAnsi" w:eastAsia="Times New Roman" w:hAnsiTheme="minorHAnsi" w:cstheme="minorHAnsi"/>
          <w:sz w:val="22"/>
          <w:szCs w:val="22"/>
        </w:rPr>
        <w:t>/person/trip—total $</w:t>
      </w:r>
      <w:r w:rsidR="0034141E">
        <w:rPr>
          <w:rFonts w:asciiTheme="minorHAnsi" w:eastAsia="Times New Roman" w:hAnsiTheme="minorHAnsi" w:cstheme="minorHAnsi"/>
          <w:sz w:val="22"/>
          <w:szCs w:val="22"/>
        </w:rPr>
        <w:t>2,50</w:t>
      </w:r>
      <w:r w:rsidR="0070152D" w:rsidRPr="0070152D">
        <w:rPr>
          <w:rFonts w:asciiTheme="minorHAnsi" w:eastAsia="Times New Roman" w:hAnsiTheme="minorHAnsi" w:cstheme="minorHAnsi"/>
          <w:sz w:val="22"/>
          <w:szCs w:val="22"/>
        </w:rPr>
        <w:t xml:space="preserve">0).  Lodging is estimated for </w:t>
      </w:r>
      <w:r w:rsidR="0034141E">
        <w:rPr>
          <w:rFonts w:asciiTheme="minorHAnsi" w:eastAsia="Times New Roman" w:hAnsiTheme="minorHAnsi" w:cstheme="minorHAnsi"/>
          <w:sz w:val="22"/>
          <w:szCs w:val="22"/>
        </w:rPr>
        <w:t>30</w:t>
      </w:r>
      <w:r w:rsidR="0070152D" w:rsidRPr="0070152D">
        <w:rPr>
          <w:rFonts w:asciiTheme="minorHAnsi" w:eastAsia="Times New Roman" w:hAnsiTheme="minorHAnsi" w:cstheme="minorHAnsi"/>
          <w:sz w:val="22"/>
          <w:szCs w:val="22"/>
        </w:rPr>
        <w:t xml:space="preserve"> person/nights total ($1</w:t>
      </w:r>
      <w:r w:rsidR="0034141E">
        <w:rPr>
          <w:rFonts w:asciiTheme="minorHAnsi" w:eastAsia="Times New Roman" w:hAnsiTheme="minorHAnsi" w:cstheme="minorHAnsi"/>
          <w:sz w:val="22"/>
          <w:szCs w:val="22"/>
        </w:rPr>
        <w:t>50</w:t>
      </w:r>
      <w:r w:rsidR="0070152D" w:rsidRPr="0070152D">
        <w:rPr>
          <w:rFonts w:asciiTheme="minorHAnsi" w:eastAsia="Times New Roman" w:hAnsiTheme="minorHAnsi" w:cstheme="minorHAnsi"/>
          <w:sz w:val="22"/>
          <w:szCs w:val="22"/>
        </w:rPr>
        <w:t>/night—total $</w:t>
      </w:r>
      <w:r w:rsidR="0034141E">
        <w:rPr>
          <w:rFonts w:asciiTheme="minorHAnsi" w:eastAsia="Times New Roman" w:hAnsiTheme="minorHAnsi" w:cstheme="minorHAnsi"/>
          <w:sz w:val="22"/>
          <w:szCs w:val="22"/>
        </w:rPr>
        <w:t>4,500</w:t>
      </w:r>
      <w:r w:rsidR="0070152D" w:rsidRPr="0070152D">
        <w:rPr>
          <w:rFonts w:asciiTheme="minorHAnsi" w:eastAsia="Times New Roman" w:hAnsiTheme="minorHAnsi" w:cstheme="minorHAnsi"/>
          <w:sz w:val="22"/>
          <w:szCs w:val="22"/>
        </w:rPr>
        <w:t xml:space="preserve">).  Per diem and incidentals </w:t>
      </w:r>
      <w:r w:rsidR="0034141E">
        <w:rPr>
          <w:rFonts w:asciiTheme="minorHAnsi" w:eastAsia="Times New Roman" w:hAnsiTheme="minorHAnsi" w:cstheme="minorHAnsi"/>
          <w:sz w:val="22"/>
          <w:szCs w:val="22"/>
        </w:rPr>
        <w:t xml:space="preserve">(e.g., rental car) </w:t>
      </w:r>
      <w:r w:rsidR="0070152D" w:rsidRPr="0070152D">
        <w:rPr>
          <w:rFonts w:asciiTheme="minorHAnsi" w:eastAsia="Times New Roman" w:hAnsiTheme="minorHAnsi" w:cstheme="minorHAnsi"/>
          <w:sz w:val="22"/>
          <w:szCs w:val="22"/>
        </w:rPr>
        <w:t xml:space="preserve">are estimated </w:t>
      </w:r>
      <w:r w:rsidR="00D07829">
        <w:rPr>
          <w:rFonts w:asciiTheme="minorHAnsi" w:eastAsia="Times New Roman" w:hAnsiTheme="minorHAnsi" w:cstheme="minorHAnsi"/>
          <w:sz w:val="22"/>
          <w:szCs w:val="22"/>
        </w:rPr>
        <w:t xml:space="preserve">at $166.67/day </w:t>
      </w:r>
      <w:r w:rsidR="0034141E">
        <w:rPr>
          <w:rFonts w:asciiTheme="minorHAnsi" w:eastAsia="Times New Roman" w:hAnsiTheme="minorHAnsi" w:cstheme="minorHAnsi"/>
          <w:sz w:val="22"/>
          <w:szCs w:val="22"/>
        </w:rPr>
        <w:t>for</w:t>
      </w:r>
      <w:r w:rsidR="0070152D" w:rsidRPr="0070152D">
        <w:rPr>
          <w:rFonts w:asciiTheme="minorHAnsi" w:eastAsia="Times New Roman" w:hAnsiTheme="minorHAnsi" w:cstheme="minorHAnsi"/>
          <w:sz w:val="22"/>
          <w:szCs w:val="22"/>
        </w:rPr>
        <w:t xml:space="preserve"> </w:t>
      </w:r>
      <w:r w:rsidR="0034141E">
        <w:rPr>
          <w:rFonts w:asciiTheme="minorHAnsi" w:eastAsia="Times New Roman" w:hAnsiTheme="minorHAnsi" w:cstheme="minorHAnsi"/>
          <w:sz w:val="22"/>
          <w:szCs w:val="22"/>
        </w:rPr>
        <w:t>30</w:t>
      </w:r>
      <w:r w:rsidR="0070152D" w:rsidRPr="0070152D">
        <w:rPr>
          <w:rFonts w:asciiTheme="minorHAnsi" w:eastAsia="Times New Roman" w:hAnsiTheme="minorHAnsi" w:cstheme="minorHAnsi"/>
          <w:sz w:val="22"/>
          <w:szCs w:val="22"/>
        </w:rPr>
        <w:t xml:space="preserve"> person/days </w:t>
      </w:r>
      <w:r w:rsidR="00D07829">
        <w:rPr>
          <w:rFonts w:asciiTheme="minorHAnsi" w:eastAsia="Times New Roman" w:hAnsiTheme="minorHAnsi" w:cstheme="minorHAnsi"/>
          <w:sz w:val="22"/>
          <w:szCs w:val="22"/>
        </w:rPr>
        <w:t>=</w:t>
      </w:r>
      <w:r w:rsidR="0070152D" w:rsidRPr="0070152D">
        <w:rPr>
          <w:rFonts w:asciiTheme="minorHAnsi" w:eastAsia="Times New Roman" w:hAnsiTheme="minorHAnsi" w:cstheme="minorHAnsi"/>
          <w:sz w:val="22"/>
          <w:szCs w:val="22"/>
        </w:rPr>
        <w:t xml:space="preserve"> $</w:t>
      </w:r>
      <w:r w:rsidR="0034141E">
        <w:rPr>
          <w:rFonts w:asciiTheme="minorHAnsi" w:eastAsia="Times New Roman" w:hAnsiTheme="minorHAnsi" w:cstheme="minorHAnsi"/>
          <w:sz w:val="22"/>
          <w:szCs w:val="22"/>
        </w:rPr>
        <w:t>5,000</w:t>
      </w:r>
      <w:r w:rsidR="0070152D" w:rsidRPr="0070152D">
        <w:rPr>
          <w:rFonts w:asciiTheme="minorHAnsi" w:eastAsia="Times New Roman" w:hAnsiTheme="minorHAnsi" w:cstheme="minorHAnsi"/>
          <w:sz w:val="22"/>
          <w:szCs w:val="22"/>
        </w:rPr>
        <w:t>; total travel expense= $</w:t>
      </w:r>
      <w:r w:rsidR="0034141E">
        <w:rPr>
          <w:rFonts w:asciiTheme="minorHAnsi" w:eastAsia="Times New Roman" w:hAnsiTheme="minorHAnsi" w:cstheme="minorHAnsi"/>
          <w:sz w:val="22"/>
          <w:szCs w:val="22"/>
        </w:rPr>
        <w:t>1</w:t>
      </w:r>
      <w:r w:rsidR="0070152D" w:rsidRPr="0070152D">
        <w:rPr>
          <w:rFonts w:asciiTheme="minorHAnsi" w:eastAsia="Times New Roman" w:hAnsiTheme="minorHAnsi" w:cstheme="minorHAnsi"/>
          <w:sz w:val="22"/>
          <w:szCs w:val="22"/>
        </w:rPr>
        <w:t>2</w:t>
      </w:r>
      <w:r w:rsidR="0034141E">
        <w:rPr>
          <w:rFonts w:asciiTheme="minorHAnsi" w:eastAsia="Times New Roman" w:hAnsiTheme="minorHAnsi" w:cstheme="minorHAnsi"/>
          <w:sz w:val="22"/>
          <w:szCs w:val="22"/>
        </w:rPr>
        <w:t>,0</w:t>
      </w:r>
      <w:r w:rsidR="0070152D" w:rsidRPr="0070152D">
        <w:rPr>
          <w:rFonts w:asciiTheme="minorHAnsi" w:eastAsia="Times New Roman" w:hAnsiTheme="minorHAnsi" w:cstheme="minorHAnsi"/>
          <w:sz w:val="22"/>
          <w:szCs w:val="22"/>
        </w:rPr>
        <w:t>00).</w:t>
      </w:r>
    </w:p>
    <w:p w14:paraId="3BF4FD3D" w14:textId="77777777" w:rsidR="0070152D" w:rsidRPr="0070152D" w:rsidRDefault="0070152D" w:rsidP="0070152D">
      <w:pPr>
        <w:widowControl/>
        <w:shd w:val="clear" w:color="auto" w:fill="FFFFFF"/>
        <w:autoSpaceDE/>
        <w:autoSpaceDN/>
        <w:adjustRightInd/>
        <w:rPr>
          <w:rFonts w:asciiTheme="minorHAnsi" w:eastAsia="Times New Roman" w:hAnsiTheme="minorHAnsi" w:cstheme="minorHAnsi"/>
          <w:sz w:val="22"/>
          <w:szCs w:val="22"/>
        </w:rPr>
      </w:pPr>
    </w:p>
    <w:p w14:paraId="40A3E3ED" w14:textId="02837058" w:rsidR="00171BDD" w:rsidRDefault="00171BDD" w:rsidP="00171BDD">
      <w:pPr>
        <w:widowControl/>
        <w:shd w:val="clear" w:color="auto" w:fill="FFFFFF"/>
        <w:autoSpaceDE/>
        <w:autoSpaceDN/>
        <w:adjustRightInd/>
        <w:rPr>
          <w:rFonts w:asciiTheme="minorHAnsi" w:eastAsia="Times New Roman" w:hAnsiTheme="minorHAnsi" w:cstheme="minorHAnsi"/>
          <w:sz w:val="22"/>
          <w:szCs w:val="22"/>
        </w:rPr>
      </w:pPr>
      <w:r w:rsidRPr="00171BDD">
        <w:rPr>
          <w:rFonts w:asciiTheme="minorHAnsi" w:eastAsia="Times New Roman" w:hAnsiTheme="minorHAnsi" w:cstheme="minorHAnsi"/>
          <w:i/>
          <w:sz w:val="22"/>
          <w:szCs w:val="22"/>
        </w:rPr>
        <w:t>4.</w:t>
      </w:r>
      <w:r>
        <w:rPr>
          <w:rFonts w:asciiTheme="minorHAnsi" w:eastAsia="Times New Roman" w:hAnsiTheme="minorHAnsi" w:cstheme="minorHAnsi"/>
          <w:i/>
          <w:sz w:val="22"/>
          <w:szCs w:val="22"/>
        </w:rPr>
        <w:t xml:space="preserve"> </w:t>
      </w:r>
      <w:r w:rsidR="0070152D" w:rsidRPr="0074345B">
        <w:rPr>
          <w:rFonts w:asciiTheme="minorHAnsi" w:eastAsia="Times New Roman" w:hAnsiTheme="minorHAnsi" w:cstheme="minorHAnsi"/>
          <w:i/>
          <w:sz w:val="22"/>
          <w:szCs w:val="22"/>
        </w:rPr>
        <w:t xml:space="preserve">Other Costs: </w:t>
      </w:r>
      <w:r w:rsidR="0070152D" w:rsidRPr="0074345B">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We plan to use other funds to send vehicles and supplies to Ann Arbor, MI.  Thus, w</w:t>
      </w:r>
      <w:r w:rsidR="0070152D" w:rsidRPr="0074345B">
        <w:rPr>
          <w:rFonts w:asciiTheme="minorHAnsi" w:eastAsia="Times New Roman" w:hAnsiTheme="minorHAnsi" w:cstheme="minorHAnsi"/>
          <w:sz w:val="22"/>
          <w:szCs w:val="22"/>
        </w:rPr>
        <w:t xml:space="preserve">e seek funds </w:t>
      </w:r>
      <w:r>
        <w:rPr>
          <w:rFonts w:asciiTheme="minorHAnsi" w:eastAsia="Times New Roman" w:hAnsiTheme="minorHAnsi" w:cstheme="minorHAnsi"/>
          <w:sz w:val="22"/>
          <w:szCs w:val="22"/>
        </w:rPr>
        <w:t xml:space="preserve">only </w:t>
      </w:r>
      <w:r w:rsidR="0070152D" w:rsidRPr="0074345B">
        <w:rPr>
          <w:rFonts w:asciiTheme="minorHAnsi" w:eastAsia="Times New Roman" w:hAnsiTheme="minorHAnsi" w:cstheme="minorHAnsi"/>
          <w:sz w:val="22"/>
          <w:szCs w:val="22"/>
        </w:rPr>
        <w:t xml:space="preserve">to </w:t>
      </w:r>
      <w:r>
        <w:rPr>
          <w:rFonts w:asciiTheme="minorHAnsi" w:eastAsia="Times New Roman" w:hAnsiTheme="minorHAnsi" w:cstheme="minorHAnsi"/>
          <w:sz w:val="22"/>
          <w:szCs w:val="22"/>
        </w:rPr>
        <w:t>return-</w:t>
      </w:r>
      <w:r w:rsidR="0070152D" w:rsidRPr="0074345B">
        <w:rPr>
          <w:rFonts w:asciiTheme="minorHAnsi" w:eastAsia="Times New Roman" w:hAnsiTheme="minorHAnsi" w:cstheme="minorHAnsi"/>
          <w:sz w:val="22"/>
          <w:szCs w:val="22"/>
        </w:rPr>
        <w:t xml:space="preserve">ship the </w:t>
      </w:r>
      <w:r>
        <w:rPr>
          <w:rFonts w:asciiTheme="minorHAnsi" w:eastAsia="Times New Roman" w:hAnsiTheme="minorHAnsi" w:cstheme="minorHAnsi"/>
          <w:sz w:val="22"/>
          <w:szCs w:val="22"/>
        </w:rPr>
        <w:t xml:space="preserve">vehicles, </w:t>
      </w:r>
      <w:r w:rsidR="0070152D" w:rsidRPr="0074345B">
        <w:rPr>
          <w:rFonts w:asciiTheme="minorHAnsi" w:eastAsia="Times New Roman" w:hAnsiTheme="minorHAnsi" w:cstheme="minorHAnsi"/>
          <w:sz w:val="22"/>
          <w:szCs w:val="22"/>
        </w:rPr>
        <w:t>instrument</w:t>
      </w:r>
      <w:r>
        <w:rPr>
          <w:rFonts w:asciiTheme="minorHAnsi" w:eastAsia="Times New Roman" w:hAnsiTheme="minorHAnsi" w:cstheme="minorHAnsi"/>
          <w:sz w:val="22"/>
          <w:szCs w:val="22"/>
        </w:rPr>
        <w:t>s</w:t>
      </w:r>
      <w:r w:rsidR="00466FE2">
        <w:rPr>
          <w:rFonts w:asciiTheme="minorHAnsi" w:eastAsia="Times New Roman" w:hAnsiTheme="minorHAnsi" w:cstheme="minorHAnsi"/>
          <w:sz w:val="22"/>
          <w:szCs w:val="22"/>
        </w:rPr>
        <w:t>,</w:t>
      </w:r>
      <w:r w:rsidR="0070152D" w:rsidRPr="0074345B">
        <w:rPr>
          <w:rFonts w:asciiTheme="minorHAnsi" w:eastAsia="Times New Roman" w:hAnsiTheme="minorHAnsi" w:cstheme="minorHAnsi"/>
          <w:sz w:val="22"/>
          <w:szCs w:val="22"/>
        </w:rPr>
        <w:t xml:space="preserve"> and supplies</w:t>
      </w:r>
      <w:r>
        <w:rPr>
          <w:rFonts w:asciiTheme="minorHAnsi" w:eastAsia="Times New Roman" w:hAnsiTheme="minorHAnsi" w:cstheme="minorHAnsi"/>
          <w:sz w:val="22"/>
          <w:szCs w:val="22"/>
        </w:rPr>
        <w:t xml:space="preserve"> from Ann Arbor back to Moss Landing, CA</w:t>
      </w:r>
      <w:r w:rsidR="0070152D" w:rsidRPr="0074345B">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6</w:t>
      </w:r>
      <w:r w:rsidR="0070152D" w:rsidRPr="0074345B">
        <w:rPr>
          <w:rFonts w:asciiTheme="minorHAnsi" w:eastAsia="Times New Roman" w:hAnsiTheme="minorHAnsi" w:cstheme="minorHAnsi"/>
          <w:sz w:val="22"/>
          <w:szCs w:val="22"/>
        </w:rPr>
        <w:t xml:space="preserve">000).  This cost is based on </w:t>
      </w:r>
      <w:r>
        <w:rPr>
          <w:rFonts w:asciiTheme="minorHAnsi" w:eastAsia="Times New Roman" w:hAnsiTheme="minorHAnsi" w:cstheme="minorHAnsi"/>
          <w:sz w:val="22"/>
          <w:szCs w:val="22"/>
        </w:rPr>
        <w:t xml:space="preserve">experience from </w:t>
      </w:r>
      <w:r w:rsidR="0070152D" w:rsidRPr="0074345B">
        <w:rPr>
          <w:rFonts w:asciiTheme="minorHAnsi" w:eastAsia="Times New Roman" w:hAnsiTheme="minorHAnsi" w:cstheme="minorHAnsi"/>
          <w:sz w:val="22"/>
          <w:szCs w:val="22"/>
        </w:rPr>
        <w:t xml:space="preserve">prior </w:t>
      </w:r>
      <w:r>
        <w:rPr>
          <w:rFonts w:asciiTheme="minorHAnsi" w:eastAsia="Times New Roman" w:hAnsiTheme="minorHAnsi" w:cstheme="minorHAnsi"/>
          <w:sz w:val="22"/>
          <w:szCs w:val="22"/>
        </w:rPr>
        <w:t>years of shipping LRAUV’s to/from Ann Arbor.</w:t>
      </w:r>
    </w:p>
    <w:p w14:paraId="6A6BE1F9" w14:textId="77777777" w:rsidR="00171BDD" w:rsidRDefault="00171BDD" w:rsidP="00171BDD">
      <w:pPr>
        <w:widowControl/>
        <w:shd w:val="clear" w:color="auto" w:fill="FFFFFF"/>
        <w:autoSpaceDE/>
        <w:autoSpaceDN/>
        <w:adjustRightInd/>
        <w:rPr>
          <w:rFonts w:asciiTheme="minorHAnsi" w:eastAsia="Times New Roman" w:hAnsiTheme="minorHAnsi" w:cstheme="minorHAnsi"/>
          <w:sz w:val="22"/>
          <w:szCs w:val="22"/>
        </w:rPr>
      </w:pPr>
    </w:p>
    <w:p w14:paraId="47C8F65B" w14:textId="2B70059A" w:rsidR="00171BDD" w:rsidRDefault="00171BDD" w:rsidP="00171BDD">
      <w:pPr>
        <w:widowControl/>
        <w:shd w:val="clear" w:color="auto" w:fill="FFFFFF"/>
        <w:autoSpaceDE/>
        <w:autoSpaceDN/>
        <w:adjustRightInd/>
        <w:rPr>
          <w:rFonts w:asciiTheme="minorHAnsi" w:eastAsia="Times New Roman" w:hAnsiTheme="minorHAnsi" w:cstheme="minorHAnsi"/>
          <w:sz w:val="22"/>
          <w:szCs w:val="22"/>
        </w:rPr>
      </w:pPr>
      <w:r w:rsidRPr="0074345B">
        <w:rPr>
          <w:rFonts w:asciiTheme="minorHAnsi" w:eastAsia="Times New Roman" w:hAnsiTheme="minorHAnsi" w:cstheme="minorHAnsi"/>
          <w:i/>
          <w:sz w:val="22"/>
          <w:szCs w:val="22"/>
        </w:rPr>
        <w:t>5. Capital Equipment</w:t>
      </w:r>
      <w:r>
        <w:rPr>
          <w:rFonts w:asciiTheme="minorHAnsi" w:eastAsia="Times New Roman" w:hAnsiTheme="minorHAnsi" w:cstheme="minorHAnsi"/>
          <w:i/>
          <w:sz w:val="22"/>
          <w:szCs w:val="22"/>
        </w:rPr>
        <w:t xml:space="preserve"> (&gt; $5000)</w:t>
      </w:r>
      <w:r w:rsidRPr="0074345B">
        <w:rPr>
          <w:rFonts w:asciiTheme="minorHAnsi" w:eastAsia="Times New Roman" w:hAnsiTheme="minorHAnsi" w:cstheme="minorHAnsi"/>
          <w:i/>
          <w:sz w:val="22"/>
          <w:szCs w:val="22"/>
        </w:rPr>
        <w:t>:</w:t>
      </w:r>
      <w:r>
        <w:rPr>
          <w:rFonts w:asciiTheme="minorHAnsi" w:eastAsia="Times New Roman" w:hAnsiTheme="minorHAnsi" w:cstheme="minorHAnsi"/>
          <w:i/>
          <w:sz w:val="22"/>
          <w:szCs w:val="22"/>
        </w:rPr>
        <w:t xml:space="preserve">  </w:t>
      </w:r>
      <w:r w:rsidR="00D11B33">
        <w:rPr>
          <w:rFonts w:asciiTheme="minorHAnsi" w:eastAsia="Times New Roman" w:hAnsiTheme="minorHAnsi" w:cstheme="minorHAnsi"/>
          <w:sz w:val="22"/>
          <w:szCs w:val="22"/>
        </w:rPr>
        <w:t>Given the bioacoustics problem to be solved in L. Michigan and our prior experience with various bioacoustics packages, w</w:t>
      </w:r>
      <w:r>
        <w:rPr>
          <w:rFonts w:asciiTheme="minorHAnsi" w:eastAsia="Times New Roman" w:hAnsiTheme="minorHAnsi" w:cstheme="minorHAnsi"/>
          <w:sz w:val="22"/>
          <w:szCs w:val="22"/>
        </w:rPr>
        <w:t>e will purchase the following Capital Equipment—Kongsberg WBT mini ($35,000), 200 kHz split beam transducer ($26,000), 333 kHz single beam transducer ($18,000)</w:t>
      </w:r>
      <w:r w:rsidR="00D11B33">
        <w:rPr>
          <w:rFonts w:asciiTheme="minorHAnsi" w:eastAsia="Times New Roman" w:hAnsiTheme="minorHAnsi" w:cstheme="minorHAnsi"/>
          <w:sz w:val="22"/>
          <w:szCs w:val="22"/>
        </w:rPr>
        <w:t xml:space="preserve">.  </w:t>
      </w:r>
      <w:r w:rsidR="000B37F6">
        <w:rPr>
          <w:rFonts w:asciiTheme="minorHAnsi" w:eastAsia="Times New Roman" w:hAnsiTheme="minorHAnsi" w:cstheme="minorHAnsi"/>
          <w:sz w:val="22"/>
          <w:szCs w:val="22"/>
        </w:rPr>
        <w:t>T</w:t>
      </w:r>
      <w:r w:rsidR="00D11B33">
        <w:rPr>
          <w:rFonts w:asciiTheme="minorHAnsi" w:eastAsia="Times New Roman" w:hAnsiTheme="minorHAnsi" w:cstheme="minorHAnsi"/>
          <w:sz w:val="22"/>
          <w:szCs w:val="22"/>
        </w:rPr>
        <w:t>h</w:t>
      </w:r>
      <w:r w:rsidR="000B37F6">
        <w:rPr>
          <w:rFonts w:asciiTheme="minorHAnsi" w:eastAsia="Times New Roman" w:hAnsiTheme="minorHAnsi" w:cstheme="minorHAnsi"/>
          <w:sz w:val="22"/>
          <w:szCs w:val="22"/>
        </w:rPr>
        <w:t>ese particular models meet</w:t>
      </w:r>
      <w:r w:rsidR="00D11B33">
        <w:rPr>
          <w:rFonts w:asciiTheme="minorHAnsi" w:eastAsia="Times New Roman" w:hAnsiTheme="minorHAnsi" w:cstheme="minorHAnsi"/>
          <w:sz w:val="22"/>
          <w:szCs w:val="22"/>
        </w:rPr>
        <w:t xml:space="preserve"> the size, mass, and energy requirements </w:t>
      </w:r>
      <w:r w:rsidR="000B37F6">
        <w:rPr>
          <w:rFonts w:asciiTheme="minorHAnsi" w:eastAsia="Times New Roman" w:hAnsiTheme="minorHAnsi" w:cstheme="minorHAnsi"/>
          <w:sz w:val="22"/>
          <w:szCs w:val="22"/>
        </w:rPr>
        <w:t>for inclusion on an autonomous robot and have been used successfully in the past in Monterey Bay.  In addition,</w:t>
      </w:r>
      <w:r>
        <w:rPr>
          <w:rFonts w:asciiTheme="minorHAnsi" w:eastAsia="Times New Roman" w:hAnsiTheme="minorHAnsi" w:cstheme="minorHAnsi"/>
          <w:sz w:val="22"/>
          <w:szCs w:val="22"/>
        </w:rPr>
        <w:t xml:space="preserve"> LRAUV </w:t>
      </w:r>
      <w:r w:rsidR="000B37F6">
        <w:rPr>
          <w:rFonts w:asciiTheme="minorHAnsi" w:eastAsia="Times New Roman" w:hAnsiTheme="minorHAnsi" w:cstheme="minorHAnsi"/>
          <w:sz w:val="22"/>
          <w:szCs w:val="22"/>
        </w:rPr>
        <w:t xml:space="preserve">will need </w:t>
      </w:r>
      <w:r>
        <w:rPr>
          <w:rFonts w:asciiTheme="minorHAnsi" w:eastAsia="Times New Roman" w:hAnsiTheme="minorHAnsi" w:cstheme="minorHAnsi"/>
          <w:sz w:val="22"/>
          <w:szCs w:val="22"/>
        </w:rPr>
        <w:t xml:space="preserve">pressure housing shell ($7,000) and </w:t>
      </w:r>
      <w:r w:rsidR="000B37F6">
        <w:rPr>
          <w:rFonts w:asciiTheme="minorHAnsi" w:eastAsia="Times New Roman" w:hAnsiTheme="minorHAnsi" w:cstheme="minorHAnsi"/>
          <w:sz w:val="22"/>
          <w:szCs w:val="22"/>
        </w:rPr>
        <w:t xml:space="preserve">a custom </w:t>
      </w:r>
      <w:r>
        <w:rPr>
          <w:rFonts w:asciiTheme="minorHAnsi" w:eastAsia="Times New Roman" w:hAnsiTheme="minorHAnsi" w:cstheme="minorHAnsi"/>
          <w:sz w:val="22"/>
          <w:szCs w:val="22"/>
        </w:rPr>
        <w:t>bulkhead endcap ($5,000)</w:t>
      </w:r>
      <w:r w:rsidR="000B37F6">
        <w:rPr>
          <w:rFonts w:asciiTheme="minorHAnsi" w:eastAsia="Times New Roman" w:hAnsiTheme="minorHAnsi" w:cstheme="minorHAnsi"/>
          <w:sz w:val="22"/>
          <w:szCs w:val="22"/>
        </w:rPr>
        <w:t>.  MBARI has designed and had these manufactured for vehicles in the past. T</w:t>
      </w:r>
      <w:r>
        <w:rPr>
          <w:rFonts w:asciiTheme="minorHAnsi" w:eastAsia="Times New Roman" w:hAnsiTheme="minorHAnsi" w:cstheme="minorHAnsi"/>
          <w:sz w:val="22"/>
          <w:szCs w:val="22"/>
        </w:rPr>
        <w:t>otal Capital = $91,000.</w:t>
      </w:r>
    </w:p>
    <w:p w14:paraId="039FE64A" w14:textId="77777777" w:rsidR="00171BDD" w:rsidRPr="0074345B" w:rsidRDefault="00171BDD" w:rsidP="00171BDD">
      <w:pPr>
        <w:widowControl/>
        <w:shd w:val="clear" w:color="auto" w:fill="FFFFFF"/>
        <w:autoSpaceDE/>
        <w:autoSpaceDN/>
        <w:adjustRightInd/>
        <w:rPr>
          <w:rFonts w:asciiTheme="minorHAnsi" w:eastAsia="Times New Roman" w:hAnsiTheme="minorHAnsi" w:cstheme="minorHAnsi"/>
          <w:sz w:val="22"/>
          <w:szCs w:val="22"/>
        </w:rPr>
      </w:pPr>
    </w:p>
    <w:p w14:paraId="28526792" w14:textId="73617FC7" w:rsidR="0070152D" w:rsidRPr="0074345B" w:rsidRDefault="00171BDD" w:rsidP="00835AA3">
      <w:pPr>
        <w:widowControl/>
        <w:shd w:val="clear" w:color="auto" w:fill="FFFFFF"/>
        <w:autoSpaceDE/>
        <w:autoSpaceDN/>
        <w:adjustRightInd/>
        <w:rPr>
          <w:rFonts w:asciiTheme="minorHAnsi" w:eastAsia="Times New Roman" w:hAnsiTheme="minorHAnsi" w:cstheme="minorHAnsi"/>
          <w:sz w:val="22"/>
          <w:szCs w:val="22"/>
        </w:rPr>
      </w:pPr>
      <w:r w:rsidRPr="00171BDD">
        <w:rPr>
          <w:rFonts w:asciiTheme="minorHAnsi" w:eastAsia="Times New Roman" w:hAnsiTheme="minorHAnsi" w:cstheme="minorHAnsi"/>
          <w:i/>
          <w:sz w:val="22"/>
          <w:szCs w:val="22"/>
        </w:rPr>
        <w:t>6.</w:t>
      </w:r>
      <w:r>
        <w:rPr>
          <w:rFonts w:asciiTheme="minorHAnsi" w:eastAsia="Times New Roman" w:hAnsiTheme="minorHAnsi" w:cstheme="minorHAnsi"/>
          <w:i/>
          <w:sz w:val="22"/>
          <w:szCs w:val="22"/>
        </w:rPr>
        <w:t xml:space="preserve"> </w:t>
      </w:r>
      <w:r w:rsidR="0070152D" w:rsidRPr="0074345B">
        <w:rPr>
          <w:rFonts w:asciiTheme="minorHAnsi" w:eastAsia="Times New Roman" w:hAnsiTheme="minorHAnsi" w:cstheme="minorHAnsi"/>
          <w:i/>
          <w:sz w:val="22"/>
          <w:szCs w:val="22"/>
        </w:rPr>
        <w:t>Indirect Cost Rate</w:t>
      </w:r>
      <w:r w:rsidR="00835AA3">
        <w:rPr>
          <w:rFonts w:asciiTheme="minorHAnsi" w:eastAsia="Times New Roman" w:hAnsiTheme="minorHAnsi" w:cstheme="minorHAnsi"/>
          <w:sz w:val="22"/>
          <w:szCs w:val="22"/>
        </w:rPr>
        <w:t xml:space="preserve">: </w:t>
      </w:r>
      <w:r w:rsidR="00835AA3" w:rsidRPr="00835AA3">
        <w:rPr>
          <w:rFonts w:asciiTheme="minorHAnsi" w:eastAsia="Times New Roman" w:hAnsiTheme="minorHAnsi" w:cstheme="minorHAnsi"/>
          <w:sz w:val="22"/>
          <w:szCs w:val="22"/>
        </w:rPr>
        <w:t xml:space="preserve">The negotiated institutional indirect cost rate is 52.5% Modified Total Direct Cost. The base excludes capital items, participant support costs, subcontract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is Lamar </w:t>
      </w:r>
      <w:proofErr w:type="spellStart"/>
      <w:r w:rsidR="00835AA3" w:rsidRPr="00835AA3">
        <w:rPr>
          <w:rFonts w:asciiTheme="minorHAnsi" w:eastAsia="Times New Roman" w:hAnsiTheme="minorHAnsi" w:cstheme="minorHAnsi"/>
          <w:sz w:val="22"/>
          <w:szCs w:val="22"/>
        </w:rPr>
        <w:t>Revis</w:t>
      </w:r>
      <w:proofErr w:type="spellEnd"/>
      <w:r w:rsidR="00835AA3" w:rsidRPr="00835AA3">
        <w:rPr>
          <w:rFonts w:asciiTheme="minorHAnsi" w:eastAsia="Times New Roman" w:hAnsiTheme="minorHAnsi" w:cstheme="minorHAnsi"/>
          <w:sz w:val="22"/>
          <w:szCs w:val="22"/>
        </w:rPr>
        <w:t>: lamar.revis@noaa.gov, 301-628-1308, Grants Management Division, NOAA, 1325 EAST WEST HWY, Room # 9332, Silver Spring, MD 20910-3283.</w:t>
      </w:r>
    </w:p>
    <w:p w14:paraId="7C5C18D6" w14:textId="77777777" w:rsidR="00B21A8F" w:rsidRPr="0074345B" w:rsidRDefault="00B21A8F" w:rsidP="0074345B">
      <w:pPr>
        <w:widowControl/>
        <w:shd w:val="clear" w:color="auto" w:fill="FFFFFF"/>
        <w:autoSpaceDE/>
        <w:autoSpaceDN/>
        <w:adjustRightInd/>
        <w:rPr>
          <w:rFonts w:asciiTheme="minorHAnsi" w:eastAsia="Times New Roman" w:hAnsiTheme="minorHAnsi" w:cstheme="minorHAnsi"/>
          <w:sz w:val="22"/>
          <w:szCs w:val="22"/>
        </w:rPr>
      </w:pPr>
    </w:p>
    <w:p w14:paraId="7431D0E9" w14:textId="77777777" w:rsidR="0070152D" w:rsidRPr="0074345B" w:rsidRDefault="0070152D" w:rsidP="0074345B">
      <w:pPr>
        <w:widowControl/>
        <w:shd w:val="clear" w:color="auto" w:fill="FFFFFF"/>
        <w:autoSpaceDE/>
        <w:autoSpaceDN/>
        <w:adjustRightInd/>
        <w:ind w:left="360"/>
        <w:rPr>
          <w:rFonts w:asciiTheme="minorHAnsi" w:eastAsia="Times New Roman" w:hAnsiTheme="minorHAnsi" w:cstheme="minorHAnsi"/>
          <w:sz w:val="22"/>
          <w:szCs w:val="22"/>
        </w:rPr>
      </w:pPr>
    </w:p>
    <w:p w14:paraId="36286E8F" w14:textId="77777777" w:rsidR="00642895" w:rsidRPr="0073231B" w:rsidRDefault="00CA42C0" w:rsidP="00846BD2">
      <w:pPr>
        <w:pStyle w:val="ListParagraph"/>
        <w:numPr>
          <w:ilvl w:val="0"/>
          <w:numId w:val="4"/>
        </w:numPr>
        <w:ind w:left="270" w:hanging="270"/>
        <w:rPr>
          <w:rFonts w:asciiTheme="minorHAnsi" w:hAnsiTheme="minorHAnsi" w:cstheme="minorHAnsi"/>
          <w:sz w:val="22"/>
          <w:szCs w:val="22"/>
        </w:rPr>
      </w:pPr>
      <w:r w:rsidRPr="0073231B">
        <w:rPr>
          <w:rFonts w:asciiTheme="minorHAnsi" w:hAnsiTheme="minorHAnsi" w:cstheme="minorHAnsi"/>
          <w:b/>
          <w:bCs/>
          <w:sz w:val="22"/>
          <w:szCs w:val="22"/>
        </w:rPr>
        <w:t>SUPPORTING INFORMATION</w:t>
      </w:r>
    </w:p>
    <w:p w14:paraId="48263DCA" w14:textId="77777777" w:rsidR="00642895" w:rsidRPr="0073231B" w:rsidRDefault="00642895" w:rsidP="00846BD2">
      <w:pPr>
        <w:rPr>
          <w:rFonts w:asciiTheme="minorHAnsi" w:hAnsiTheme="minorHAnsi" w:cstheme="minorHAnsi"/>
          <w:sz w:val="22"/>
          <w:szCs w:val="22"/>
        </w:rPr>
      </w:pPr>
    </w:p>
    <w:p w14:paraId="7E1D400D" w14:textId="77777777" w:rsidR="00642895" w:rsidRPr="0073231B" w:rsidRDefault="00CA42C0" w:rsidP="00846BD2">
      <w:pPr>
        <w:pStyle w:val="ListParagraph"/>
        <w:numPr>
          <w:ilvl w:val="0"/>
          <w:numId w:val="3"/>
        </w:numPr>
        <w:ind w:left="270" w:hanging="270"/>
        <w:rPr>
          <w:rFonts w:asciiTheme="minorHAnsi" w:hAnsiTheme="minorHAnsi" w:cstheme="minorHAnsi"/>
          <w:b/>
          <w:sz w:val="22"/>
          <w:szCs w:val="22"/>
        </w:rPr>
      </w:pPr>
      <w:r w:rsidRPr="0073231B">
        <w:rPr>
          <w:rFonts w:asciiTheme="minorHAnsi" w:hAnsiTheme="minorHAnsi" w:cstheme="minorHAnsi"/>
          <w:b/>
          <w:sz w:val="22"/>
          <w:szCs w:val="22"/>
        </w:rPr>
        <w:t>Place of Performance</w:t>
      </w:r>
    </w:p>
    <w:p w14:paraId="432F327A" w14:textId="77777777" w:rsidR="0064321D" w:rsidRPr="0073231B" w:rsidRDefault="0064321D" w:rsidP="00846BD2">
      <w:pPr>
        <w:rPr>
          <w:rFonts w:asciiTheme="minorHAnsi" w:hAnsiTheme="minorHAnsi" w:cstheme="minorHAnsi"/>
          <w:sz w:val="22"/>
          <w:szCs w:val="22"/>
        </w:rPr>
      </w:pPr>
    </w:p>
    <w:p w14:paraId="04B040A0" w14:textId="7E6FE263" w:rsidR="00484F36" w:rsidRPr="0073231B" w:rsidRDefault="00F808AE" w:rsidP="00484F36">
      <w:pPr>
        <w:rPr>
          <w:rFonts w:asciiTheme="minorHAnsi" w:hAnsiTheme="minorHAnsi" w:cstheme="minorHAnsi"/>
          <w:sz w:val="22"/>
          <w:szCs w:val="22"/>
          <w:shd w:val="clear" w:color="auto" w:fill="FFFFFF"/>
        </w:rPr>
      </w:pPr>
      <w:r w:rsidRPr="0073231B">
        <w:rPr>
          <w:rFonts w:asciiTheme="minorHAnsi" w:eastAsia="Times New Roman" w:hAnsiTheme="minorHAnsi" w:cstheme="minorHAnsi"/>
          <w:sz w:val="22"/>
          <w:szCs w:val="22"/>
        </w:rPr>
        <w:t>Monterey Aquarium Research Institute</w:t>
      </w:r>
      <w:r w:rsidR="003C5BD3" w:rsidRPr="0073231B">
        <w:rPr>
          <w:rFonts w:asciiTheme="minorHAnsi" w:eastAsia="Times New Roman" w:hAnsiTheme="minorHAnsi" w:cstheme="minorHAnsi"/>
          <w:sz w:val="22"/>
          <w:szCs w:val="22"/>
        </w:rPr>
        <w:t>;</w:t>
      </w:r>
      <w:r w:rsidR="00484F36" w:rsidRPr="0073231B">
        <w:rPr>
          <w:rFonts w:asciiTheme="minorHAnsi" w:eastAsia="Times New Roman" w:hAnsiTheme="minorHAnsi" w:cstheme="minorHAnsi"/>
          <w:sz w:val="22"/>
          <w:szCs w:val="22"/>
        </w:rPr>
        <w:t xml:space="preserve"> </w:t>
      </w:r>
      <w:r w:rsidR="00484F36" w:rsidRPr="0073231B">
        <w:rPr>
          <w:rFonts w:asciiTheme="minorHAnsi" w:hAnsiTheme="minorHAnsi" w:cstheme="minorHAnsi"/>
          <w:sz w:val="22"/>
          <w:szCs w:val="22"/>
          <w:shd w:val="clear" w:color="auto" w:fill="FFFFFF"/>
        </w:rPr>
        <w:t>4840 State Rd.; Ann Arbor, MI 48108</w:t>
      </w:r>
    </w:p>
    <w:p w14:paraId="78ABE67B" w14:textId="77777777" w:rsidR="00642895" w:rsidRPr="0073231B" w:rsidRDefault="00642895" w:rsidP="00846BD2">
      <w:pPr>
        <w:tabs>
          <w:tab w:val="left" w:pos="3348"/>
        </w:tabs>
        <w:rPr>
          <w:rFonts w:asciiTheme="minorHAnsi" w:hAnsiTheme="minorHAnsi" w:cstheme="minorHAnsi"/>
          <w:sz w:val="22"/>
          <w:szCs w:val="22"/>
        </w:rPr>
      </w:pPr>
    </w:p>
    <w:p w14:paraId="75B5EAE6" w14:textId="77777777" w:rsidR="00642895" w:rsidRPr="0073231B" w:rsidRDefault="007F529E" w:rsidP="00846BD2">
      <w:pPr>
        <w:pStyle w:val="ListParagraph"/>
        <w:numPr>
          <w:ilvl w:val="0"/>
          <w:numId w:val="3"/>
        </w:numPr>
        <w:ind w:left="270" w:hanging="270"/>
        <w:rPr>
          <w:rFonts w:asciiTheme="minorHAnsi" w:hAnsiTheme="minorHAnsi" w:cstheme="minorHAnsi"/>
          <w:b/>
          <w:sz w:val="22"/>
          <w:szCs w:val="22"/>
        </w:rPr>
      </w:pPr>
      <w:r w:rsidRPr="0073231B">
        <w:rPr>
          <w:rFonts w:asciiTheme="minorHAnsi" w:hAnsiTheme="minorHAnsi" w:cstheme="minorHAnsi"/>
          <w:b/>
          <w:sz w:val="22"/>
          <w:szCs w:val="22"/>
        </w:rPr>
        <w:t>Period of Performance</w:t>
      </w:r>
    </w:p>
    <w:p w14:paraId="5F018140" w14:textId="77777777" w:rsidR="00642895" w:rsidRPr="0073231B" w:rsidRDefault="00642895" w:rsidP="00846BD2">
      <w:pPr>
        <w:rPr>
          <w:rFonts w:asciiTheme="minorHAnsi" w:hAnsiTheme="minorHAnsi" w:cstheme="minorHAnsi"/>
          <w:sz w:val="22"/>
          <w:szCs w:val="22"/>
        </w:rPr>
      </w:pPr>
    </w:p>
    <w:p w14:paraId="57C84C4A" w14:textId="5D8007EA" w:rsidR="0064321D" w:rsidRPr="0073231B" w:rsidRDefault="008E7FD4" w:rsidP="00846BD2">
      <w:pPr>
        <w:rPr>
          <w:rFonts w:asciiTheme="minorHAnsi" w:hAnsiTheme="minorHAnsi" w:cstheme="minorHAnsi"/>
          <w:sz w:val="22"/>
          <w:szCs w:val="22"/>
        </w:rPr>
      </w:pPr>
      <w:r>
        <w:rPr>
          <w:rFonts w:asciiTheme="minorHAnsi" w:hAnsiTheme="minorHAnsi" w:cstheme="minorHAnsi"/>
          <w:sz w:val="22"/>
          <w:szCs w:val="22"/>
        </w:rPr>
        <w:t>April</w:t>
      </w:r>
      <w:r w:rsidR="005513EB" w:rsidRPr="0073231B">
        <w:rPr>
          <w:rFonts w:asciiTheme="minorHAnsi" w:hAnsiTheme="minorHAnsi" w:cstheme="minorHAnsi"/>
          <w:sz w:val="22"/>
          <w:szCs w:val="22"/>
        </w:rPr>
        <w:t xml:space="preserve"> 1, </w:t>
      </w:r>
      <w:r w:rsidR="006F18A7" w:rsidRPr="0073231B">
        <w:rPr>
          <w:rFonts w:asciiTheme="minorHAnsi" w:hAnsiTheme="minorHAnsi" w:cstheme="minorHAnsi"/>
          <w:sz w:val="22"/>
          <w:szCs w:val="22"/>
        </w:rPr>
        <w:t>2</w:t>
      </w:r>
      <w:r w:rsidR="003C5BD3" w:rsidRPr="0073231B">
        <w:rPr>
          <w:rFonts w:asciiTheme="minorHAnsi" w:hAnsiTheme="minorHAnsi" w:cstheme="minorHAnsi"/>
          <w:sz w:val="22"/>
          <w:szCs w:val="22"/>
        </w:rPr>
        <w:t>0</w:t>
      </w:r>
      <w:r w:rsidR="00533CB2">
        <w:rPr>
          <w:rFonts w:asciiTheme="minorHAnsi" w:hAnsiTheme="minorHAnsi" w:cstheme="minorHAnsi"/>
          <w:sz w:val="22"/>
          <w:szCs w:val="22"/>
        </w:rPr>
        <w:t>2</w:t>
      </w:r>
      <w:r>
        <w:rPr>
          <w:rFonts w:asciiTheme="minorHAnsi" w:hAnsiTheme="minorHAnsi" w:cstheme="minorHAnsi"/>
          <w:sz w:val="22"/>
          <w:szCs w:val="22"/>
        </w:rPr>
        <w:t>1</w:t>
      </w:r>
      <w:r w:rsidR="0064321D" w:rsidRPr="0073231B">
        <w:rPr>
          <w:rFonts w:asciiTheme="minorHAnsi" w:hAnsiTheme="minorHAnsi" w:cstheme="minorHAnsi"/>
          <w:sz w:val="22"/>
          <w:szCs w:val="22"/>
        </w:rPr>
        <w:t xml:space="preserve"> </w:t>
      </w:r>
      <w:r w:rsidR="005513EB" w:rsidRPr="0073231B">
        <w:rPr>
          <w:rFonts w:asciiTheme="minorHAnsi" w:hAnsiTheme="minorHAnsi" w:cstheme="minorHAnsi"/>
          <w:sz w:val="22"/>
          <w:szCs w:val="22"/>
        </w:rPr>
        <w:t>–</w:t>
      </w:r>
      <w:r w:rsidR="0064321D" w:rsidRPr="0073231B">
        <w:rPr>
          <w:rFonts w:asciiTheme="minorHAnsi" w:hAnsiTheme="minorHAnsi" w:cstheme="minorHAnsi"/>
          <w:sz w:val="22"/>
          <w:szCs w:val="22"/>
        </w:rPr>
        <w:t xml:space="preserve"> </w:t>
      </w:r>
      <w:r>
        <w:rPr>
          <w:rFonts w:asciiTheme="minorHAnsi" w:hAnsiTheme="minorHAnsi" w:cstheme="minorHAnsi"/>
          <w:sz w:val="22"/>
          <w:szCs w:val="22"/>
        </w:rPr>
        <w:t>March</w:t>
      </w:r>
      <w:r w:rsidR="005513EB" w:rsidRPr="0073231B">
        <w:rPr>
          <w:rFonts w:asciiTheme="minorHAnsi" w:hAnsiTheme="minorHAnsi" w:cstheme="minorHAnsi"/>
          <w:sz w:val="22"/>
          <w:szCs w:val="22"/>
        </w:rPr>
        <w:t xml:space="preserve"> 3</w:t>
      </w:r>
      <w:r>
        <w:rPr>
          <w:rFonts w:asciiTheme="minorHAnsi" w:hAnsiTheme="minorHAnsi" w:cstheme="minorHAnsi"/>
          <w:sz w:val="22"/>
          <w:szCs w:val="22"/>
        </w:rPr>
        <w:t>1</w:t>
      </w:r>
      <w:r w:rsidR="0064321D" w:rsidRPr="0073231B">
        <w:rPr>
          <w:rFonts w:asciiTheme="minorHAnsi" w:hAnsiTheme="minorHAnsi" w:cstheme="minorHAnsi"/>
          <w:sz w:val="22"/>
          <w:szCs w:val="22"/>
        </w:rPr>
        <w:t>, 20</w:t>
      </w:r>
      <w:r w:rsidR="00533CB2">
        <w:rPr>
          <w:rFonts w:asciiTheme="minorHAnsi" w:hAnsiTheme="minorHAnsi" w:cstheme="minorHAnsi"/>
          <w:sz w:val="22"/>
          <w:szCs w:val="22"/>
        </w:rPr>
        <w:t>2</w:t>
      </w:r>
      <w:r>
        <w:rPr>
          <w:rFonts w:asciiTheme="minorHAnsi" w:hAnsiTheme="minorHAnsi" w:cstheme="minorHAnsi"/>
          <w:sz w:val="22"/>
          <w:szCs w:val="22"/>
        </w:rPr>
        <w:t>5</w:t>
      </w:r>
    </w:p>
    <w:p w14:paraId="3A239D22" w14:textId="77777777" w:rsidR="0064321D" w:rsidRPr="0073231B" w:rsidRDefault="0064321D" w:rsidP="00846BD2">
      <w:pPr>
        <w:rPr>
          <w:rFonts w:asciiTheme="minorHAnsi" w:hAnsiTheme="minorHAnsi" w:cstheme="minorHAnsi"/>
          <w:sz w:val="22"/>
          <w:szCs w:val="22"/>
        </w:rPr>
      </w:pPr>
    </w:p>
    <w:p w14:paraId="034FEA8F" w14:textId="77777777" w:rsidR="00642895" w:rsidRPr="0073231B" w:rsidRDefault="00CA42C0" w:rsidP="00846BD2">
      <w:pPr>
        <w:pStyle w:val="ListParagraph"/>
        <w:numPr>
          <w:ilvl w:val="0"/>
          <w:numId w:val="3"/>
        </w:numPr>
        <w:ind w:left="270" w:hanging="270"/>
        <w:rPr>
          <w:rFonts w:asciiTheme="minorHAnsi" w:hAnsiTheme="minorHAnsi" w:cstheme="minorHAnsi"/>
          <w:b/>
          <w:sz w:val="22"/>
          <w:szCs w:val="22"/>
        </w:rPr>
      </w:pPr>
      <w:r w:rsidRPr="0073231B">
        <w:rPr>
          <w:rFonts w:asciiTheme="minorHAnsi" w:hAnsiTheme="minorHAnsi" w:cstheme="minorHAnsi"/>
          <w:b/>
          <w:sz w:val="22"/>
          <w:szCs w:val="22"/>
        </w:rPr>
        <w:t>Government Furnished Property (GFP), list property and its value.</w:t>
      </w:r>
    </w:p>
    <w:p w14:paraId="2BE6352F" w14:textId="77777777" w:rsidR="0064321D" w:rsidRDefault="0064321D" w:rsidP="00846BD2">
      <w:pPr>
        <w:rPr>
          <w:rFonts w:asciiTheme="minorHAnsi" w:hAnsiTheme="minorHAnsi" w:cstheme="minorHAnsi"/>
          <w:sz w:val="22"/>
          <w:szCs w:val="22"/>
        </w:rPr>
      </w:pPr>
    </w:p>
    <w:p w14:paraId="39931F9F" w14:textId="77777777" w:rsidR="00A2677E" w:rsidRDefault="00A2677E" w:rsidP="00846BD2">
      <w:pPr>
        <w:rPr>
          <w:rFonts w:asciiTheme="minorHAnsi" w:hAnsiTheme="minorHAnsi" w:cstheme="minorHAnsi"/>
          <w:sz w:val="22"/>
          <w:szCs w:val="22"/>
        </w:rPr>
      </w:pPr>
      <w:r>
        <w:rPr>
          <w:rFonts w:asciiTheme="minorHAnsi" w:hAnsiTheme="minorHAnsi" w:cstheme="minorHAnsi"/>
          <w:sz w:val="22"/>
          <w:szCs w:val="22"/>
        </w:rPr>
        <w:t>Not applicable.</w:t>
      </w:r>
    </w:p>
    <w:p w14:paraId="5C30F58B" w14:textId="77777777" w:rsidR="00A2677E" w:rsidRPr="0073231B" w:rsidRDefault="00A2677E" w:rsidP="00846BD2">
      <w:pPr>
        <w:rPr>
          <w:rFonts w:asciiTheme="minorHAnsi" w:hAnsiTheme="minorHAnsi" w:cstheme="minorHAnsi"/>
          <w:sz w:val="22"/>
          <w:szCs w:val="22"/>
        </w:rPr>
      </w:pPr>
    </w:p>
    <w:p w14:paraId="5D48CD15" w14:textId="77777777" w:rsidR="00642895" w:rsidRPr="0073231B" w:rsidRDefault="00CA42C0" w:rsidP="00846BD2">
      <w:pPr>
        <w:pStyle w:val="ListParagraph"/>
        <w:numPr>
          <w:ilvl w:val="0"/>
          <w:numId w:val="3"/>
        </w:numPr>
        <w:ind w:left="270" w:hanging="270"/>
        <w:rPr>
          <w:rFonts w:asciiTheme="minorHAnsi" w:hAnsiTheme="minorHAnsi" w:cstheme="minorHAnsi"/>
          <w:b/>
          <w:sz w:val="22"/>
          <w:szCs w:val="22"/>
        </w:rPr>
      </w:pPr>
      <w:r w:rsidRPr="0073231B">
        <w:rPr>
          <w:rFonts w:asciiTheme="minorHAnsi" w:hAnsiTheme="minorHAnsi" w:cstheme="minorHAnsi"/>
          <w:b/>
          <w:sz w:val="22"/>
          <w:szCs w:val="22"/>
        </w:rPr>
        <w:t>Special Considerations:</w:t>
      </w:r>
    </w:p>
    <w:p w14:paraId="4CF07492" w14:textId="77777777" w:rsidR="00642895" w:rsidRPr="0073231B" w:rsidRDefault="00642895" w:rsidP="00846BD2">
      <w:pPr>
        <w:tabs>
          <w:tab w:val="left" w:pos="720"/>
          <w:tab w:val="left" w:pos="1440"/>
          <w:tab w:val="left" w:pos="2160"/>
        </w:tabs>
        <w:rPr>
          <w:rFonts w:asciiTheme="minorHAnsi" w:hAnsiTheme="minorHAnsi" w:cstheme="minorHAnsi"/>
          <w:sz w:val="22"/>
          <w:szCs w:val="22"/>
        </w:rPr>
      </w:pPr>
    </w:p>
    <w:p w14:paraId="3FB4EBFE" w14:textId="77777777" w:rsidR="00EB725C" w:rsidRPr="0073231B" w:rsidRDefault="00A2677E" w:rsidP="00846BD2">
      <w:pPr>
        <w:rPr>
          <w:rFonts w:asciiTheme="minorHAnsi" w:hAnsiTheme="minorHAnsi" w:cstheme="minorHAnsi"/>
          <w:sz w:val="22"/>
          <w:szCs w:val="22"/>
        </w:rPr>
      </w:pPr>
      <w:r>
        <w:rPr>
          <w:rFonts w:asciiTheme="minorHAnsi" w:hAnsiTheme="minorHAnsi" w:cstheme="minorHAnsi"/>
          <w:sz w:val="22"/>
          <w:szCs w:val="22"/>
        </w:rPr>
        <w:t>Not applicable.</w:t>
      </w:r>
    </w:p>
    <w:sectPr w:rsidR="00EB725C" w:rsidRPr="0073231B" w:rsidSect="003C5BD3">
      <w:pgSz w:w="12240" w:h="15840"/>
      <w:pgMar w:top="1440" w:right="1440" w:bottom="1440" w:left="1440" w:header="1440" w:footer="14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0A18E" w14:textId="77777777" w:rsidR="00DE7212" w:rsidRDefault="00DE7212" w:rsidP="00876720">
      <w:r>
        <w:separator/>
      </w:r>
    </w:p>
  </w:endnote>
  <w:endnote w:type="continuationSeparator" w:id="0">
    <w:p w14:paraId="33593F74" w14:textId="77777777" w:rsidR="00DE7212" w:rsidRDefault="00DE7212" w:rsidP="00876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wiftNeueLTPro-Book">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2E3A2" w14:textId="77777777" w:rsidR="00DE7212" w:rsidRDefault="00DE7212" w:rsidP="00876720">
      <w:r>
        <w:separator/>
      </w:r>
    </w:p>
  </w:footnote>
  <w:footnote w:type="continuationSeparator" w:id="0">
    <w:p w14:paraId="0982E02B" w14:textId="77777777" w:rsidR="00DE7212" w:rsidRDefault="00DE7212" w:rsidP="00876720">
      <w:r>
        <w:continuationSeparator/>
      </w:r>
    </w:p>
  </w:footnote>
  <w:footnote w:id="1">
    <w:p w14:paraId="38BE1B37"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Fréon</w:t>
      </w:r>
      <w:proofErr w:type="spellEnd"/>
      <w:r w:rsidRPr="002862F8">
        <w:rPr>
          <w:rFonts w:asciiTheme="minorHAnsi" w:hAnsiTheme="minorHAnsi" w:cstheme="minorHAnsi"/>
          <w:sz w:val="16"/>
          <w:szCs w:val="16"/>
        </w:rPr>
        <w:t xml:space="preserve">, P., F. </w:t>
      </w:r>
      <w:proofErr w:type="spellStart"/>
      <w:r w:rsidRPr="002862F8">
        <w:rPr>
          <w:rFonts w:asciiTheme="minorHAnsi" w:hAnsiTheme="minorHAnsi" w:cstheme="minorHAnsi"/>
          <w:color w:val="222222"/>
          <w:sz w:val="16"/>
          <w:szCs w:val="16"/>
          <w:shd w:val="clear" w:color="auto" w:fill="FFFFFF"/>
        </w:rPr>
        <w:t>Gerlotto</w:t>
      </w:r>
      <w:proofErr w:type="spellEnd"/>
      <w:r w:rsidRPr="002862F8">
        <w:rPr>
          <w:rFonts w:asciiTheme="minorHAnsi" w:hAnsiTheme="minorHAnsi" w:cstheme="minorHAnsi"/>
          <w:color w:val="222222"/>
          <w:sz w:val="16"/>
          <w:szCs w:val="16"/>
          <w:shd w:val="clear" w:color="auto" w:fill="FFFFFF"/>
        </w:rPr>
        <w:t xml:space="preserve"> and O.A. </w:t>
      </w:r>
      <w:proofErr w:type="spellStart"/>
      <w:r w:rsidRPr="002862F8">
        <w:rPr>
          <w:rFonts w:asciiTheme="minorHAnsi" w:hAnsiTheme="minorHAnsi" w:cstheme="minorHAnsi"/>
          <w:color w:val="222222"/>
          <w:sz w:val="16"/>
          <w:szCs w:val="16"/>
          <w:shd w:val="clear" w:color="auto" w:fill="FFFFFF"/>
        </w:rPr>
        <w:t>Misund</w:t>
      </w:r>
      <w:proofErr w:type="spellEnd"/>
      <w:r w:rsidRPr="002862F8">
        <w:rPr>
          <w:rFonts w:asciiTheme="minorHAnsi" w:hAnsiTheme="minorHAnsi" w:cstheme="minorHAnsi"/>
          <w:sz w:val="16"/>
          <w:szCs w:val="16"/>
        </w:rPr>
        <w:t xml:space="preserve">.  1993.  Consequences of fish </w:t>
      </w:r>
      <w:proofErr w:type="spellStart"/>
      <w:r w:rsidRPr="002862F8">
        <w:rPr>
          <w:rFonts w:asciiTheme="minorHAnsi" w:hAnsiTheme="minorHAnsi" w:cstheme="minorHAnsi"/>
          <w:sz w:val="16"/>
          <w:szCs w:val="16"/>
        </w:rPr>
        <w:t>behaviour</w:t>
      </w:r>
      <w:proofErr w:type="spellEnd"/>
      <w:r w:rsidRPr="002862F8">
        <w:rPr>
          <w:rFonts w:asciiTheme="minorHAnsi" w:hAnsiTheme="minorHAnsi" w:cstheme="minorHAnsi"/>
          <w:sz w:val="16"/>
          <w:szCs w:val="16"/>
        </w:rPr>
        <w:t xml:space="preserve"> for stock assessment.  </w:t>
      </w:r>
      <w:r w:rsidRPr="002862F8">
        <w:rPr>
          <w:rFonts w:asciiTheme="minorHAnsi" w:hAnsiTheme="minorHAnsi" w:cstheme="minorHAnsi"/>
          <w:i/>
          <w:iCs/>
          <w:sz w:val="16"/>
          <w:szCs w:val="16"/>
        </w:rPr>
        <w:t>ICES Marine Science Symposia</w:t>
      </w:r>
      <w:r w:rsidRPr="002862F8">
        <w:rPr>
          <w:rFonts w:asciiTheme="minorHAnsi" w:hAnsiTheme="minorHAnsi" w:cstheme="minorHAnsi"/>
          <w:sz w:val="16"/>
          <w:szCs w:val="16"/>
        </w:rPr>
        <w:t xml:space="preserve"> 196: 190-195.</w:t>
      </w:r>
    </w:p>
  </w:footnote>
  <w:footnote w:id="2">
    <w:p w14:paraId="7026E53E"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De </w:t>
      </w:r>
      <w:proofErr w:type="spellStart"/>
      <w:r w:rsidRPr="002862F8">
        <w:rPr>
          <w:rFonts w:asciiTheme="minorHAnsi" w:hAnsiTheme="minorHAnsi" w:cstheme="minorHAnsi"/>
          <w:sz w:val="16"/>
          <w:szCs w:val="16"/>
        </w:rPr>
        <w:t>Robertis</w:t>
      </w:r>
      <w:proofErr w:type="spellEnd"/>
      <w:r w:rsidRPr="002862F8">
        <w:rPr>
          <w:rFonts w:asciiTheme="minorHAnsi" w:hAnsiTheme="minorHAnsi" w:cstheme="minorHAnsi"/>
          <w:sz w:val="16"/>
          <w:szCs w:val="16"/>
        </w:rPr>
        <w:t xml:space="preserve">, A., and N.O. </w:t>
      </w:r>
      <w:proofErr w:type="spellStart"/>
      <w:r w:rsidRPr="002862F8">
        <w:rPr>
          <w:rFonts w:asciiTheme="minorHAnsi" w:hAnsiTheme="minorHAnsi" w:cstheme="minorHAnsi"/>
          <w:sz w:val="16"/>
          <w:szCs w:val="16"/>
        </w:rPr>
        <w:t>Handegard</w:t>
      </w:r>
      <w:proofErr w:type="spellEnd"/>
      <w:r w:rsidRPr="002862F8">
        <w:rPr>
          <w:rFonts w:asciiTheme="minorHAnsi" w:hAnsiTheme="minorHAnsi" w:cstheme="minorHAnsi"/>
          <w:sz w:val="16"/>
          <w:szCs w:val="16"/>
        </w:rPr>
        <w:t xml:space="preserve">.  2013.  Fish avoidance of research vessels and the efficacy of noise-reduced vessels: a review.  </w:t>
      </w:r>
      <w:r w:rsidRPr="002862F8">
        <w:rPr>
          <w:rFonts w:asciiTheme="minorHAnsi" w:hAnsiTheme="minorHAnsi" w:cstheme="minorHAnsi"/>
          <w:i/>
          <w:iCs/>
          <w:sz w:val="16"/>
          <w:szCs w:val="16"/>
        </w:rPr>
        <w:t>ICES Journal of Marine Science</w:t>
      </w:r>
      <w:r w:rsidRPr="002862F8">
        <w:rPr>
          <w:rFonts w:asciiTheme="minorHAnsi" w:hAnsiTheme="minorHAnsi" w:cstheme="minorHAnsi"/>
          <w:sz w:val="16"/>
          <w:szCs w:val="16"/>
        </w:rPr>
        <w:t xml:space="preserve"> 70: 34-45.</w:t>
      </w:r>
    </w:p>
  </w:footnote>
  <w:footnote w:id="3">
    <w:p w14:paraId="1F357AAE"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De </w:t>
      </w:r>
      <w:proofErr w:type="spellStart"/>
      <w:r w:rsidRPr="002862F8">
        <w:rPr>
          <w:rFonts w:asciiTheme="minorHAnsi" w:hAnsiTheme="minorHAnsi" w:cstheme="minorHAnsi"/>
          <w:sz w:val="16"/>
          <w:szCs w:val="16"/>
        </w:rPr>
        <w:t>Robertis</w:t>
      </w:r>
      <w:proofErr w:type="spellEnd"/>
      <w:r w:rsidRPr="002862F8">
        <w:rPr>
          <w:rFonts w:asciiTheme="minorHAnsi" w:hAnsiTheme="minorHAnsi" w:cstheme="minorHAnsi"/>
          <w:sz w:val="16"/>
          <w:szCs w:val="16"/>
        </w:rPr>
        <w:t xml:space="preserve">, A., N. </w:t>
      </w:r>
      <w:r w:rsidRPr="002862F8">
        <w:rPr>
          <w:rFonts w:asciiTheme="minorHAnsi" w:hAnsiTheme="minorHAnsi" w:cstheme="minorHAnsi"/>
          <w:color w:val="222222"/>
          <w:sz w:val="16"/>
          <w:szCs w:val="16"/>
          <w:shd w:val="clear" w:color="auto" w:fill="FFFFFF"/>
        </w:rPr>
        <w:t>Lawrence-</w:t>
      </w:r>
      <w:proofErr w:type="spellStart"/>
      <w:r w:rsidRPr="002862F8">
        <w:rPr>
          <w:rFonts w:asciiTheme="minorHAnsi" w:hAnsiTheme="minorHAnsi" w:cstheme="minorHAnsi"/>
          <w:color w:val="222222"/>
          <w:sz w:val="16"/>
          <w:szCs w:val="16"/>
          <w:shd w:val="clear" w:color="auto" w:fill="FFFFFF"/>
        </w:rPr>
        <w:t>Slavas</w:t>
      </w:r>
      <w:proofErr w:type="spellEnd"/>
      <w:r w:rsidRPr="002862F8">
        <w:rPr>
          <w:rFonts w:asciiTheme="minorHAnsi" w:hAnsiTheme="minorHAnsi" w:cstheme="minorHAnsi"/>
          <w:color w:val="222222"/>
          <w:sz w:val="16"/>
          <w:szCs w:val="16"/>
          <w:shd w:val="clear" w:color="auto" w:fill="FFFFFF"/>
        </w:rPr>
        <w:t xml:space="preserve">, R. Jenkins, I. </w:t>
      </w:r>
      <w:proofErr w:type="spellStart"/>
      <w:r w:rsidRPr="002862F8">
        <w:rPr>
          <w:rFonts w:asciiTheme="minorHAnsi" w:hAnsiTheme="minorHAnsi" w:cstheme="minorHAnsi"/>
          <w:color w:val="222222"/>
          <w:sz w:val="16"/>
          <w:szCs w:val="16"/>
          <w:shd w:val="clear" w:color="auto" w:fill="FFFFFF"/>
        </w:rPr>
        <w:t>Wangen</w:t>
      </w:r>
      <w:proofErr w:type="spellEnd"/>
      <w:r w:rsidRPr="002862F8">
        <w:rPr>
          <w:rFonts w:asciiTheme="minorHAnsi" w:hAnsiTheme="minorHAnsi" w:cstheme="minorHAnsi"/>
          <w:color w:val="222222"/>
          <w:sz w:val="16"/>
          <w:szCs w:val="16"/>
          <w:shd w:val="clear" w:color="auto" w:fill="FFFFFF"/>
        </w:rPr>
        <w:t xml:space="preserve">, C.W. </w:t>
      </w:r>
      <w:proofErr w:type="spellStart"/>
      <w:r w:rsidRPr="002862F8">
        <w:rPr>
          <w:rFonts w:asciiTheme="minorHAnsi" w:hAnsiTheme="minorHAnsi" w:cstheme="minorHAnsi"/>
          <w:color w:val="222222"/>
          <w:sz w:val="16"/>
          <w:szCs w:val="16"/>
          <w:shd w:val="clear" w:color="auto" w:fill="FFFFFF"/>
        </w:rPr>
        <w:t>Mordy</w:t>
      </w:r>
      <w:proofErr w:type="spellEnd"/>
      <w:r w:rsidRPr="002862F8">
        <w:rPr>
          <w:rFonts w:asciiTheme="minorHAnsi" w:hAnsiTheme="minorHAnsi" w:cstheme="minorHAnsi"/>
          <w:color w:val="222222"/>
          <w:sz w:val="16"/>
          <w:szCs w:val="16"/>
          <w:shd w:val="clear" w:color="auto" w:fill="FFFFFF"/>
        </w:rPr>
        <w:t xml:space="preserve">, C. </w:t>
      </w:r>
      <w:proofErr w:type="spellStart"/>
      <w:r w:rsidRPr="002862F8">
        <w:rPr>
          <w:rFonts w:asciiTheme="minorHAnsi" w:hAnsiTheme="minorHAnsi" w:cstheme="minorHAnsi"/>
          <w:color w:val="222222"/>
          <w:sz w:val="16"/>
          <w:szCs w:val="16"/>
          <w:shd w:val="clear" w:color="auto" w:fill="FFFFFF"/>
        </w:rPr>
        <w:t>Meinig</w:t>
      </w:r>
      <w:proofErr w:type="spellEnd"/>
      <w:r w:rsidRPr="002862F8">
        <w:rPr>
          <w:rFonts w:asciiTheme="minorHAnsi" w:hAnsiTheme="minorHAnsi" w:cstheme="minorHAnsi"/>
          <w:color w:val="222222"/>
          <w:sz w:val="16"/>
          <w:szCs w:val="16"/>
          <w:shd w:val="clear" w:color="auto" w:fill="FFFFFF"/>
        </w:rPr>
        <w:t xml:space="preserve">, M. Levine, D. Peacock, and H. </w:t>
      </w:r>
      <w:proofErr w:type="spellStart"/>
      <w:r w:rsidRPr="002862F8">
        <w:rPr>
          <w:rFonts w:asciiTheme="minorHAnsi" w:hAnsiTheme="minorHAnsi" w:cstheme="minorHAnsi"/>
          <w:color w:val="222222"/>
          <w:sz w:val="16"/>
          <w:szCs w:val="16"/>
          <w:shd w:val="clear" w:color="auto" w:fill="FFFFFF"/>
        </w:rPr>
        <w:t>Tabisola</w:t>
      </w:r>
      <w:proofErr w:type="spellEnd"/>
      <w:r w:rsidRPr="002862F8">
        <w:rPr>
          <w:rFonts w:asciiTheme="minorHAnsi" w:hAnsiTheme="minorHAnsi" w:cstheme="minorHAnsi"/>
          <w:color w:val="222222"/>
          <w:sz w:val="16"/>
          <w:szCs w:val="16"/>
          <w:shd w:val="clear" w:color="auto" w:fill="FFFFFF"/>
        </w:rPr>
        <w:t>.</w:t>
      </w:r>
      <w:r w:rsidRPr="002862F8">
        <w:rPr>
          <w:rFonts w:asciiTheme="minorHAnsi" w:hAnsiTheme="minorHAnsi" w:cstheme="minorHAnsi"/>
          <w:sz w:val="16"/>
          <w:szCs w:val="16"/>
        </w:rPr>
        <w:t xml:space="preserve">  2019.  Long-term measurements of fish backscatter from </w:t>
      </w:r>
      <w:proofErr w:type="spellStart"/>
      <w:r w:rsidRPr="002862F8">
        <w:rPr>
          <w:rFonts w:asciiTheme="minorHAnsi" w:hAnsiTheme="minorHAnsi" w:cstheme="minorHAnsi"/>
          <w:sz w:val="16"/>
          <w:szCs w:val="16"/>
        </w:rPr>
        <w:t>Saildrone</w:t>
      </w:r>
      <w:proofErr w:type="spellEnd"/>
      <w:r w:rsidRPr="002862F8">
        <w:rPr>
          <w:rFonts w:asciiTheme="minorHAnsi" w:hAnsiTheme="minorHAnsi" w:cstheme="minorHAnsi"/>
          <w:sz w:val="16"/>
          <w:szCs w:val="16"/>
        </w:rPr>
        <w:t xml:space="preserve"> unmanned surface vehicles and comparison with observations from a noise-reduced research vessel.  </w:t>
      </w:r>
      <w:r w:rsidRPr="002862F8">
        <w:rPr>
          <w:rFonts w:asciiTheme="minorHAnsi" w:hAnsiTheme="minorHAnsi" w:cstheme="minorHAnsi"/>
          <w:i/>
          <w:iCs/>
          <w:sz w:val="16"/>
          <w:szCs w:val="16"/>
        </w:rPr>
        <w:t>ICES Journal of Marine Science</w:t>
      </w:r>
      <w:r w:rsidRPr="002862F8">
        <w:rPr>
          <w:rFonts w:asciiTheme="minorHAnsi" w:hAnsiTheme="minorHAnsi" w:cstheme="minorHAnsi"/>
          <w:sz w:val="16"/>
          <w:szCs w:val="16"/>
        </w:rPr>
        <w:t xml:space="preserve"> 76: 2459-2470.</w:t>
      </w:r>
    </w:p>
  </w:footnote>
  <w:footnote w:id="4">
    <w:p w14:paraId="61B02220" w14:textId="77777777" w:rsidR="002862F8" w:rsidRPr="002862F8" w:rsidRDefault="002862F8" w:rsidP="002862F8">
      <w:pPr>
        <w:pStyle w:val="BodyTextIndent2"/>
        <w:tabs>
          <w:tab w:val="right" w:pos="1657"/>
        </w:tabs>
        <w:ind w:left="0" w:right="36"/>
        <w:rPr>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Rudstam</w:t>
      </w:r>
      <w:proofErr w:type="spellEnd"/>
      <w:r w:rsidRPr="002862F8">
        <w:rPr>
          <w:rFonts w:asciiTheme="minorHAnsi" w:hAnsiTheme="minorHAnsi" w:cstheme="minorHAnsi"/>
          <w:sz w:val="16"/>
          <w:szCs w:val="16"/>
        </w:rPr>
        <w:t>, L.G., S.L. Parker-Stetter, P.J. Sullivan, and D.M. Warner</w:t>
      </w:r>
      <w:r>
        <w:rPr>
          <w:rFonts w:asciiTheme="minorHAnsi" w:hAnsiTheme="minorHAnsi" w:cstheme="minorHAnsi"/>
          <w:sz w:val="16"/>
          <w:szCs w:val="16"/>
        </w:rPr>
        <w:t xml:space="preserve">. </w:t>
      </w:r>
      <w:r w:rsidRPr="002862F8">
        <w:rPr>
          <w:rFonts w:asciiTheme="minorHAnsi" w:hAnsiTheme="minorHAnsi" w:cstheme="minorHAnsi"/>
          <w:sz w:val="16"/>
          <w:szCs w:val="16"/>
        </w:rPr>
        <w:t xml:space="preserve"> 2009.  Towards a standard operating procedure for fishery acoustic surveys in the Laurentian Great Lakes, North America. </w:t>
      </w:r>
      <w:r w:rsidRPr="002862F8">
        <w:rPr>
          <w:rFonts w:asciiTheme="minorHAnsi" w:hAnsiTheme="minorHAnsi" w:cstheme="minorHAnsi"/>
          <w:i/>
          <w:iCs/>
          <w:sz w:val="16"/>
          <w:szCs w:val="16"/>
        </w:rPr>
        <w:t>ICES Journal of Marine Science</w:t>
      </w:r>
      <w:r w:rsidRPr="002862F8">
        <w:rPr>
          <w:rFonts w:asciiTheme="minorHAnsi" w:hAnsiTheme="minorHAnsi" w:cstheme="minorHAnsi"/>
          <w:sz w:val="16"/>
          <w:szCs w:val="16"/>
        </w:rPr>
        <w:t xml:space="preserve"> 66: 1391-1397.</w:t>
      </w:r>
    </w:p>
  </w:footnote>
  <w:footnote w:id="5">
    <w:p w14:paraId="3D1A1951"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Kotwicki</w:t>
      </w:r>
      <w:proofErr w:type="spellEnd"/>
      <w:r w:rsidRPr="002862F8">
        <w:rPr>
          <w:rFonts w:asciiTheme="minorHAnsi" w:hAnsiTheme="minorHAnsi" w:cstheme="minorHAnsi"/>
          <w:sz w:val="16"/>
          <w:szCs w:val="16"/>
        </w:rPr>
        <w:t xml:space="preserve">, S., A. De </w:t>
      </w:r>
      <w:proofErr w:type="spellStart"/>
      <w:r w:rsidRPr="002862F8">
        <w:rPr>
          <w:rFonts w:asciiTheme="minorHAnsi" w:hAnsiTheme="minorHAnsi" w:cstheme="minorHAnsi"/>
          <w:sz w:val="16"/>
          <w:szCs w:val="16"/>
        </w:rPr>
        <w:t>Robertis</w:t>
      </w:r>
      <w:proofErr w:type="spellEnd"/>
      <w:r w:rsidRPr="002862F8">
        <w:rPr>
          <w:rFonts w:asciiTheme="minorHAnsi" w:hAnsiTheme="minorHAnsi" w:cstheme="minorHAnsi"/>
          <w:sz w:val="16"/>
          <w:szCs w:val="16"/>
        </w:rPr>
        <w:t xml:space="preserve">, J.N. </w:t>
      </w:r>
      <w:proofErr w:type="spellStart"/>
      <w:r w:rsidRPr="002862F8">
        <w:rPr>
          <w:rFonts w:asciiTheme="minorHAnsi" w:hAnsiTheme="minorHAnsi" w:cstheme="minorHAnsi"/>
          <w:sz w:val="16"/>
          <w:szCs w:val="16"/>
        </w:rPr>
        <w:t>Ianelli</w:t>
      </w:r>
      <w:proofErr w:type="spellEnd"/>
      <w:r w:rsidRPr="002862F8">
        <w:rPr>
          <w:rFonts w:asciiTheme="minorHAnsi" w:hAnsiTheme="minorHAnsi" w:cstheme="minorHAnsi"/>
          <w:sz w:val="16"/>
          <w:szCs w:val="16"/>
        </w:rPr>
        <w:t xml:space="preserve">, A.E. Punt and J.K. Horne.  2013.  Combining bottom trawl and acoustic data to model acoustic dead zone correction and bottom trawl efficiency parameters for </w:t>
      </w:r>
      <w:proofErr w:type="spellStart"/>
      <w:r w:rsidRPr="002862F8">
        <w:rPr>
          <w:rFonts w:asciiTheme="minorHAnsi" w:hAnsiTheme="minorHAnsi" w:cstheme="minorHAnsi"/>
          <w:sz w:val="16"/>
          <w:szCs w:val="16"/>
        </w:rPr>
        <w:t>semipelagic</w:t>
      </w:r>
      <w:proofErr w:type="spellEnd"/>
      <w:r w:rsidRPr="002862F8">
        <w:rPr>
          <w:rFonts w:asciiTheme="minorHAnsi" w:hAnsiTheme="minorHAnsi" w:cstheme="minorHAnsi"/>
          <w:sz w:val="16"/>
          <w:szCs w:val="16"/>
        </w:rPr>
        <w:t xml:space="preserve"> species. </w:t>
      </w:r>
      <w:r w:rsidRPr="002862F8">
        <w:rPr>
          <w:rFonts w:asciiTheme="minorHAnsi" w:hAnsiTheme="minorHAnsi" w:cstheme="minorHAnsi"/>
          <w:i/>
          <w:iCs/>
          <w:sz w:val="16"/>
          <w:szCs w:val="16"/>
        </w:rPr>
        <w:t>Canadian Journal of Fisheries and Aquatic Sciences</w:t>
      </w:r>
      <w:r w:rsidRPr="002862F8">
        <w:rPr>
          <w:rFonts w:asciiTheme="minorHAnsi" w:hAnsiTheme="minorHAnsi" w:cstheme="minorHAnsi"/>
          <w:sz w:val="16"/>
          <w:szCs w:val="16"/>
        </w:rPr>
        <w:t xml:space="preserve"> 70: 208-219.</w:t>
      </w:r>
    </w:p>
  </w:footnote>
  <w:footnote w:id="6">
    <w:p w14:paraId="2D49FD49"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proofErr w:type="spellStart"/>
      <w:r w:rsidRPr="002862F8">
        <w:rPr>
          <w:rFonts w:asciiTheme="minorHAnsi" w:hAnsiTheme="minorHAnsi" w:cstheme="minorHAnsi"/>
          <w:sz w:val="16"/>
          <w:szCs w:val="16"/>
        </w:rPr>
        <w:t>Connerton</w:t>
      </w:r>
      <w:proofErr w:type="spellEnd"/>
      <w:r w:rsidRPr="002862F8">
        <w:rPr>
          <w:rFonts w:asciiTheme="minorHAnsi" w:hAnsiTheme="minorHAnsi" w:cstheme="minorHAnsi"/>
          <w:sz w:val="16"/>
          <w:szCs w:val="16"/>
        </w:rPr>
        <w:t xml:space="preserve">, M.J. and J. Holden.  2016.  Acoustic assessment of pelagic </w:t>
      </w:r>
      <w:proofErr w:type="spellStart"/>
      <w:r w:rsidRPr="002862F8">
        <w:rPr>
          <w:rFonts w:asciiTheme="minorHAnsi" w:hAnsiTheme="minorHAnsi" w:cstheme="minorHAnsi"/>
          <w:sz w:val="16"/>
          <w:szCs w:val="16"/>
        </w:rPr>
        <w:t>planktivores</w:t>
      </w:r>
      <w:proofErr w:type="spellEnd"/>
      <w:r w:rsidRPr="002862F8">
        <w:rPr>
          <w:rFonts w:asciiTheme="minorHAnsi" w:hAnsiTheme="minorHAnsi" w:cstheme="minorHAnsi"/>
          <w:sz w:val="16"/>
          <w:szCs w:val="16"/>
        </w:rPr>
        <w:t xml:space="preserve"> 2015. </w:t>
      </w:r>
      <w:r w:rsidRPr="002862F8">
        <w:rPr>
          <w:rFonts w:asciiTheme="minorHAnsi" w:hAnsiTheme="minorHAnsi" w:cstheme="minorHAnsi"/>
          <w:i/>
          <w:iCs/>
          <w:sz w:val="16"/>
          <w:szCs w:val="16"/>
        </w:rPr>
        <w:t>2015 NYSDEC Annual Report</w:t>
      </w:r>
      <w:r w:rsidRPr="002862F8">
        <w:rPr>
          <w:rFonts w:asciiTheme="minorHAnsi" w:hAnsiTheme="minorHAnsi" w:cstheme="minorHAnsi"/>
          <w:sz w:val="16"/>
          <w:szCs w:val="16"/>
        </w:rPr>
        <w:t>: 296-302.</w:t>
      </w:r>
    </w:p>
  </w:footnote>
  <w:footnote w:id="7">
    <w:p w14:paraId="0A86B097"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Grow, R.C., T.R. </w:t>
      </w:r>
      <w:proofErr w:type="spellStart"/>
      <w:r w:rsidRPr="002862F8">
        <w:rPr>
          <w:rFonts w:asciiTheme="minorHAnsi" w:hAnsiTheme="minorHAnsi" w:cstheme="minorHAnsi"/>
          <w:sz w:val="16"/>
          <w:szCs w:val="16"/>
        </w:rPr>
        <w:t>Hrabik</w:t>
      </w:r>
      <w:proofErr w:type="spellEnd"/>
      <w:r w:rsidRPr="002862F8">
        <w:rPr>
          <w:rFonts w:asciiTheme="minorHAnsi" w:hAnsiTheme="minorHAnsi" w:cstheme="minorHAnsi"/>
          <w:sz w:val="16"/>
          <w:szCs w:val="16"/>
        </w:rPr>
        <w:t xml:space="preserve">, D.L. Yule, B.G. Matthias, J.T. Myers, and C. Abel.  In review. Comparison of down-looking to multi-directional acoustic density estimates of pelagic fishes in Lake Superior. </w:t>
      </w:r>
      <w:r w:rsidRPr="002862F8">
        <w:rPr>
          <w:rFonts w:asciiTheme="minorHAnsi" w:hAnsiTheme="minorHAnsi" w:cstheme="minorHAnsi"/>
          <w:i/>
          <w:iCs/>
          <w:sz w:val="16"/>
          <w:szCs w:val="16"/>
        </w:rPr>
        <w:t>Journal of Great Lakes Research</w:t>
      </w:r>
      <w:r w:rsidRPr="002862F8">
        <w:rPr>
          <w:rFonts w:asciiTheme="minorHAnsi" w:hAnsiTheme="minorHAnsi" w:cstheme="minorHAnsi"/>
          <w:sz w:val="16"/>
          <w:szCs w:val="16"/>
        </w:rPr>
        <w:t>.</w:t>
      </w:r>
    </w:p>
  </w:footnote>
  <w:footnote w:id="8">
    <w:p w14:paraId="6C3146E0" w14:textId="77777777" w:rsidR="002862F8" w:rsidRPr="002862F8" w:rsidRDefault="002862F8">
      <w:pPr>
        <w:pStyle w:val="FootnoteText"/>
        <w:rPr>
          <w:rFonts w:asciiTheme="minorHAnsi" w:hAnsiTheme="minorHAnsi" w:cstheme="minorHAnsi"/>
          <w:sz w:val="16"/>
          <w:szCs w:val="16"/>
        </w:rPr>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r w:rsidRPr="002862F8">
        <w:rPr>
          <w:rFonts w:asciiTheme="minorHAnsi" w:hAnsiTheme="minorHAnsi" w:cstheme="minorHAnsi"/>
          <w:bCs/>
          <w:sz w:val="16"/>
          <w:szCs w:val="16"/>
        </w:rPr>
        <w:t>Yule, D.L</w:t>
      </w:r>
      <w:r w:rsidRPr="002862F8">
        <w:rPr>
          <w:rFonts w:asciiTheme="minorHAnsi" w:hAnsiTheme="minorHAnsi" w:cstheme="minorHAnsi"/>
          <w:b/>
          <w:sz w:val="16"/>
          <w:szCs w:val="16"/>
        </w:rPr>
        <w:t>.,</w:t>
      </w:r>
      <w:r w:rsidRPr="002862F8">
        <w:rPr>
          <w:rFonts w:asciiTheme="minorHAnsi" w:hAnsiTheme="minorHAnsi" w:cstheme="minorHAnsi"/>
          <w:sz w:val="16"/>
          <w:szCs w:val="16"/>
        </w:rPr>
        <w:t xml:space="preserve"> J.V. Adams, D.M. Warner, T.R. </w:t>
      </w:r>
      <w:proofErr w:type="spellStart"/>
      <w:r w:rsidRPr="002862F8">
        <w:rPr>
          <w:rFonts w:asciiTheme="minorHAnsi" w:hAnsiTheme="minorHAnsi" w:cstheme="minorHAnsi"/>
          <w:sz w:val="16"/>
          <w:szCs w:val="16"/>
        </w:rPr>
        <w:t>Hrabik</w:t>
      </w:r>
      <w:proofErr w:type="spellEnd"/>
      <w:r w:rsidRPr="002862F8">
        <w:rPr>
          <w:rFonts w:asciiTheme="minorHAnsi" w:hAnsiTheme="minorHAnsi" w:cstheme="minorHAnsi"/>
          <w:sz w:val="16"/>
          <w:szCs w:val="16"/>
        </w:rPr>
        <w:t xml:space="preserve">, P.M. </w:t>
      </w:r>
      <w:proofErr w:type="spellStart"/>
      <w:r w:rsidRPr="002862F8">
        <w:rPr>
          <w:rFonts w:asciiTheme="minorHAnsi" w:hAnsiTheme="minorHAnsi" w:cstheme="minorHAnsi"/>
          <w:sz w:val="16"/>
          <w:szCs w:val="16"/>
        </w:rPr>
        <w:t>Kocovsky</w:t>
      </w:r>
      <w:proofErr w:type="spellEnd"/>
      <w:r w:rsidRPr="002862F8">
        <w:rPr>
          <w:rFonts w:asciiTheme="minorHAnsi" w:hAnsiTheme="minorHAnsi" w:cstheme="minorHAnsi"/>
          <w:sz w:val="16"/>
          <w:szCs w:val="16"/>
        </w:rPr>
        <w:t xml:space="preserve">, B.C. </w:t>
      </w:r>
      <w:proofErr w:type="spellStart"/>
      <w:r w:rsidRPr="002862F8">
        <w:rPr>
          <w:rFonts w:asciiTheme="minorHAnsi" w:hAnsiTheme="minorHAnsi" w:cstheme="minorHAnsi"/>
          <w:sz w:val="16"/>
          <w:szCs w:val="16"/>
        </w:rPr>
        <w:t>Weidel</w:t>
      </w:r>
      <w:proofErr w:type="spellEnd"/>
      <w:r w:rsidRPr="002862F8">
        <w:rPr>
          <w:rFonts w:asciiTheme="minorHAnsi" w:hAnsiTheme="minorHAnsi" w:cstheme="minorHAnsi"/>
          <w:sz w:val="16"/>
          <w:szCs w:val="16"/>
        </w:rPr>
        <w:t xml:space="preserve">, L.G. </w:t>
      </w:r>
      <w:proofErr w:type="spellStart"/>
      <w:r w:rsidRPr="002862F8">
        <w:rPr>
          <w:rFonts w:asciiTheme="minorHAnsi" w:hAnsiTheme="minorHAnsi" w:cstheme="minorHAnsi"/>
          <w:sz w:val="16"/>
          <w:szCs w:val="16"/>
        </w:rPr>
        <w:t>Rudstam</w:t>
      </w:r>
      <w:proofErr w:type="spellEnd"/>
      <w:r w:rsidRPr="002862F8">
        <w:rPr>
          <w:rFonts w:asciiTheme="minorHAnsi" w:hAnsiTheme="minorHAnsi" w:cstheme="minorHAnsi"/>
          <w:sz w:val="16"/>
          <w:szCs w:val="16"/>
        </w:rPr>
        <w:t xml:space="preserve">, and P.J. Sullivan. 2013. Evaluating analytical approaches for estimating pelagic fish biomass using simulated fish communities.  </w:t>
      </w:r>
      <w:r w:rsidRPr="002862F8">
        <w:rPr>
          <w:rFonts w:asciiTheme="minorHAnsi" w:hAnsiTheme="minorHAnsi" w:cstheme="minorHAnsi"/>
          <w:i/>
          <w:iCs/>
          <w:sz w:val="16"/>
          <w:szCs w:val="16"/>
        </w:rPr>
        <w:t>Canadian Journal of Fisheries and Aquatic Sciences</w:t>
      </w:r>
      <w:r w:rsidRPr="002862F8">
        <w:rPr>
          <w:rFonts w:asciiTheme="minorHAnsi" w:hAnsiTheme="minorHAnsi" w:cstheme="minorHAnsi"/>
          <w:sz w:val="16"/>
          <w:szCs w:val="16"/>
        </w:rPr>
        <w:t xml:space="preserve"> 70:1845-1857.</w:t>
      </w:r>
    </w:p>
  </w:footnote>
  <w:footnote w:id="9">
    <w:p w14:paraId="3978FE28" w14:textId="77777777" w:rsidR="002862F8" w:rsidRDefault="002862F8">
      <w:pPr>
        <w:pStyle w:val="FootnoteText"/>
      </w:pPr>
      <w:r w:rsidRPr="002862F8">
        <w:rPr>
          <w:rStyle w:val="FootnoteReference"/>
          <w:rFonts w:asciiTheme="minorHAnsi" w:hAnsiTheme="minorHAnsi" w:cstheme="minorHAnsi"/>
          <w:sz w:val="16"/>
          <w:szCs w:val="16"/>
        </w:rPr>
        <w:footnoteRef/>
      </w:r>
      <w:r w:rsidRPr="002862F8">
        <w:rPr>
          <w:rFonts w:asciiTheme="minorHAnsi" w:hAnsiTheme="minorHAnsi" w:cstheme="minorHAnsi"/>
          <w:sz w:val="16"/>
          <w:szCs w:val="16"/>
        </w:rPr>
        <w:t xml:space="preserve"> </w:t>
      </w:r>
      <w:r w:rsidRPr="002862F8">
        <w:rPr>
          <w:rFonts w:asciiTheme="minorHAnsi" w:hAnsiTheme="minorHAnsi" w:cstheme="minorHAnsi"/>
          <w:color w:val="222222"/>
          <w:sz w:val="16"/>
          <w:szCs w:val="16"/>
          <w:shd w:val="clear" w:color="auto" w:fill="FFFFFF"/>
        </w:rPr>
        <w:t xml:space="preserve">Yamamoto, S., R. Masuda, Y. Sato, T. </w:t>
      </w:r>
      <w:proofErr w:type="spellStart"/>
      <w:r w:rsidRPr="002862F8">
        <w:rPr>
          <w:rFonts w:asciiTheme="minorHAnsi" w:hAnsiTheme="minorHAnsi" w:cstheme="minorHAnsi"/>
          <w:color w:val="222222"/>
          <w:sz w:val="16"/>
          <w:szCs w:val="16"/>
          <w:shd w:val="clear" w:color="auto" w:fill="FFFFFF"/>
        </w:rPr>
        <w:t>Sado</w:t>
      </w:r>
      <w:proofErr w:type="spellEnd"/>
      <w:r w:rsidRPr="002862F8">
        <w:rPr>
          <w:rFonts w:asciiTheme="minorHAnsi" w:hAnsiTheme="minorHAnsi" w:cstheme="minorHAnsi"/>
          <w:color w:val="222222"/>
          <w:sz w:val="16"/>
          <w:szCs w:val="16"/>
          <w:shd w:val="clear" w:color="auto" w:fill="FFFFFF"/>
        </w:rPr>
        <w:t xml:space="preserve">, H. Araki, M. </w:t>
      </w:r>
      <w:proofErr w:type="spellStart"/>
      <w:r w:rsidRPr="002862F8">
        <w:rPr>
          <w:rFonts w:asciiTheme="minorHAnsi" w:hAnsiTheme="minorHAnsi" w:cstheme="minorHAnsi"/>
          <w:color w:val="222222"/>
          <w:sz w:val="16"/>
          <w:szCs w:val="16"/>
          <w:shd w:val="clear" w:color="auto" w:fill="FFFFFF"/>
        </w:rPr>
        <w:t>Kondoh</w:t>
      </w:r>
      <w:proofErr w:type="spellEnd"/>
      <w:r w:rsidRPr="002862F8">
        <w:rPr>
          <w:rFonts w:asciiTheme="minorHAnsi" w:hAnsiTheme="minorHAnsi" w:cstheme="minorHAnsi"/>
          <w:color w:val="222222"/>
          <w:sz w:val="16"/>
          <w:szCs w:val="16"/>
          <w:shd w:val="clear" w:color="auto" w:fill="FFFFFF"/>
        </w:rPr>
        <w:t>, T. Minamoto and M. Miya. 2017. Environmental DNA metabarcoding reveals local fish communities in a species-rich coastal sea.</w:t>
      </w:r>
      <w:r>
        <w:rPr>
          <w:rFonts w:asciiTheme="minorHAnsi" w:hAnsiTheme="minorHAnsi" w:cstheme="minorHAnsi"/>
          <w:color w:val="222222"/>
          <w:sz w:val="16"/>
          <w:szCs w:val="16"/>
          <w:shd w:val="clear" w:color="auto" w:fill="FFFFFF"/>
        </w:rPr>
        <w:t xml:space="preserve"> </w:t>
      </w:r>
      <w:r w:rsidRPr="002862F8">
        <w:rPr>
          <w:rFonts w:asciiTheme="minorHAnsi" w:hAnsiTheme="minorHAnsi" w:cstheme="minorHAnsi"/>
          <w:i/>
          <w:iCs/>
          <w:color w:val="222222"/>
          <w:sz w:val="16"/>
          <w:szCs w:val="16"/>
          <w:shd w:val="clear" w:color="auto" w:fill="FFFFFF"/>
        </w:rPr>
        <w:t>Scientific reports</w:t>
      </w:r>
      <w:r w:rsidRPr="002862F8">
        <w:rPr>
          <w:rFonts w:asciiTheme="minorHAnsi" w:hAnsiTheme="minorHAnsi" w:cstheme="minorHAnsi"/>
          <w:color w:val="222222"/>
          <w:sz w:val="16"/>
          <w:szCs w:val="16"/>
          <w:shd w:val="clear" w:color="auto" w:fill="FFFFFF"/>
        </w:rPr>
        <w:t xml:space="preserve"> 7:1-12.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5639"/>
    <w:multiLevelType w:val="hybridMultilevel"/>
    <w:tmpl w:val="19B49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70215"/>
    <w:multiLevelType w:val="hybridMultilevel"/>
    <w:tmpl w:val="295E473C"/>
    <w:lvl w:ilvl="0" w:tplc="AA585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C79"/>
    <w:multiLevelType w:val="hybridMultilevel"/>
    <w:tmpl w:val="F0F2391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B96D05"/>
    <w:multiLevelType w:val="hybridMultilevel"/>
    <w:tmpl w:val="62FA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82FD7"/>
    <w:multiLevelType w:val="hybridMultilevel"/>
    <w:tmpl w:val="7C3C94F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D490C1F"/>
    <w:multiLevelType w:val="hybridMultilevel"/>
    <w:tmpl w:val="7E5C2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8E541C"/>
    <w:multiLevelType w:val="hybridMultilevel"/>
    <w:tmpl w:val="22A805B0"/>
    <w:lvl w:ilvl="0" w:tplc="8CFE8364">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A0288B"/>
    <w:multiLevelType w:val="hybridMultilevel"/>
    <w:tmpl w:val="888619D4"/>
    <w:lvl w:ilvl="0" w:tplc="FA484C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1E4798"/>
    <w:multiLevelType w:val="hybridMultilevel"/>
    <w:tmpl w:val="641C14D6"/>
    <w:lvl w:ilvl="0" w:tplc="5528576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012C7C"/>
    <w:multiLevelType w:val="hybridMultilevel"/>
    <w:tmpl w:val="15B07F46"/>
    <w:lvl w:ilvl="0" w:tplc="7338889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D16D7E"/>
    <w:multiLevelType w:val="hybridMultilevel"/>
    <w:tmpl w:val="9EA83284"/>
    <w:lvl w:ilvl="0" w:tplc="6A7200CE">
      <w:start w:val="1"/>
      <w:numFmt w:val="bullet"/>
      <w:lvlText w:val="•"/>
      <w:lvlJc w:val="left"/>
      <w:pPr>
        <w:tabs>
          <w:tab w:val="num" w:pos="720"/>
        </w:tabs>
        <w:ind w:left="720" w:hanging="360"/>
      </w:pPr>
      <w:rPr>
        <w:rFonts w:ascii="Arial" w:hAnsi="Arial" w:hint="default"/>
      </w:rPr>
    </w:lvl>
    <w:lvl w:ilvl="1" w:tplc="1AC2E680" w:tentative="1">
      <w:start w:val="1"/>
      <w:numFmt w:val="bullet"/>
      <w:lvlText w:val="•"/>
      <w:lvlJc w:val="left"/>
      <w:pPr>
        <w:tabs>
          <w:tab w:val="num" w:pos="1440"/>
        </w:tabs>
        <w:ind w:left="1440" w:hanging="360"/>
      </w:pPr>
      <w:rPr>
        <w:rFonts w:ascii="Arial" w:hAnsi="Arial" w:hint="default"/>
      </w:rPr>
    </w:lvl>
    <w:lvl w:ilvl="2" w:tplc="6FE41808" w:tentative="1">
      <w:start w:val="1"/>
      <w:numFmt w:val="bullet"/>
      <w:lvlText w:val="•"/>
      <w:lvlJc w:val="left"/>
      <w:pPr>
        <w:tabs>
          <w:tab w:val="num" w:pos="2160"/>
        </w:tabs>
        <w:ind w:left="2160" w:hanging="360"/>
      </w:pPr>
      <w:rPr>
        <w:rFonts w:ascii="Arial" w:hAnsi="Arial" w:hint="default"/>
      </w:rPr>
    </w:lvl>
    <w:lvl w:ilvl="3" w:tplc="45E279FE" w:tentative="1">
      <w:start w:val="1"/>
      <w:numFmt w:val="bullet"/>
      <w:lvlText w:val="•"/>
      <w:lvlJc w:val="left"/>
      <w:pPr>
        <w:tabs>
          <w:tab w:val="num" w:pos="2880"/>
        </w:tabs>
        <w:ind w:left="2880" w:hanging="360"/>
      </w:pPr>
      <w:rPr>
        <w:rFonts w:ascii="Arial" w:hAnsi="Arial" w:hint="default"/>
      </w:rPr>
    </w:lvl>
    <w:lvl w:ilvl="4" w:tplc="92425856" w:tentative="1">
      <w:start w:val="1"/>
      <w:numFmt w:val="bullet"/>
      <w:lvlText w:val="•"/>
      <w:lvlJc w:val="left"/>
      <w:pPr>
        <w:tabs>
          <w:tab w:val="num" w:pos="3600"/>
        </w:tabs>
        <w:ind w:left="3600" w:hanging="360"/>
      </w:pPr>
      <w:rPr>
        <w:rFonts w:ascii="Arial" w:hAnsi="Arial" w:hint="default"/>
      </w:rPr>
    </w:lvl>
    <w:lvl w:ilvl="5" w:tplc="391C465C" w:tentative="1">
      <w:start w:val="1"/>
      <w:numFmt w:val="bullet"/>
      <w:lvlText w:val="•"/>
      <w:lvlJc w:val="left"/>
      <w:pPr>
        <w:tabs>
          <w:tab w:val="num" w:pos="4320"/>
        </w:tabs>
        <w:ind w:left="4320" w:hanging="360"/>
      </w:pPr>
      <w:rPr>
        <w:rFonts w:ascii="Arial" w:hAnsi="Arial" w:hint="default"/>
      </w:rPr>
    </w:lvl>
    <w:lvl w:ilvl="6" w:tplc="BA08783C" w:tentative="1">
      <w:start w:val="1"/>
      <w:numFmt w:val="bullet"/>
      <w:lvlText w:val="•"/>
      <w:lvlJc w:val="left"/>
      <w:pPr>
        <w:tabs>
          <w:tab w:val="num" w:pos="5040"/>
        </w:tabs>
        <w:ind w:left="5040" w:hanging="360"/>
      </w:pPr>
      <w:rPr>
        <w:rFonts w:ascii="Arial" w:hAnsi="Arial" w:hint="default"/>
      </w:rPr>
    </w:lvl>
    <w:lvl w:ilvl="7" w:tplc="F2263398" w:tentative="1">
      <w:start w:val="1"/>
      <w:numFmt w:val="bullet"/>
      <w:lvlText w:val="•"/>
      <w:lvlJc w:val="left"/>
      <w:pPr>
        <w:tabs>
          <w:tab w:val="num" w:pos="5760"/>
        </w:tabs>
        <w:ind w:left="5760" w:hanging="360"/>
      </w:pPr>
      <w:rPr>
        <w:rFonts w:ascii="Arial" w:hAnsi="Arial" w:hint="default"/>
      </w:rPr>
    </w:lvl>
    <w:lvl w:ilvl="8" w:tplc="D6307FC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EAB3F76"/>
    <w:multiLevelType w:val="hybridMultilevel"/>
    <w:tmpl w:val="89062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6"/>
  </w:num>
  <w:num w:numId="4">
    <w:abstractNumId w:val="9"/>
  </w:num>
  <w:num w:numId="5">
    <w:abstractNumId w:val="2"/>
  </w:num>
  <w:num w:numId="6">
    <w:abstractNumId w:val="4"/>
  </w:num>
  <w:num w:numId="7">
    <w:abstractNumId w:val="7"/>
  </w:num>
  <w:num w:numId="8">
    <w:abstractNumId w:val="5"/>
  </w:num>
  <w:num w:numId="9">
    <w:abstractNumId w:val="1"/>
  </w:num>
  <w:num w:numId="10">
    <w:abstractNumId w:val="0"/>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0"/>
  <w:embedSystemFonts/>
  <w:bordersDoNotSurroundHeader/>
  <w:bordersDoNotSurroundFooter/>
  <w:proofState w:spelling="clean" w:grammar="clean"/>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C0"/>
    <w:rsid w:val="00080807"/>
    <w:rsid w:val="00080E9B"/>
    <w:rsid w:val="000B37F6"/>
    <w:rsid w:val="000C05C4"/>
    <w:rsid w:val="000D099A"/>
    <w:rsid w:val="000F024E"/>
    <w:rsid w:val="000F3E11"/>
    <w:rsid w:val="0010254B"/>
    <w:rsid w:val="001036A4"/>
    <w:rsid w:val="0010531B"/>
    <w:rsid w:val="00113C3F"/>
    <w:rsid w:val="001627C8"/>
    <w:rsid w:val="00171BDD"/>
    <w:rsid w:val="00177261"/>
    <w:rsid w:val="00186D50"/>
    <w:rsid w:val="001C4975"/>
    <w:rsid w:val="001D3E3F"/>
    <w:rsid w:val="001D6EC5"/>
    <w:rsid w:val="002021E4"/>
    <w:rsid w:val="00245D53"/>
    <w:rsid w:val="0028003F"/>
    <w:rsid w:val="002862F8"/>
    <w:rsid w:val="002A6A92"/>
    <w:rsid w:val="002C4F6F"/>
    <w:rsid w:val="00306B2D"/>
    <w:rsid w:val="003121EF"/>
    <w:rsid w:val="00325B64"/>
    <w:rsid w:val="003315BB"/>
    <w:rsid w:val="00340626"/>
    <w:rsid w:val="0034141E"/>
    <w:rsid w:val="00345D5B"/>
    <w:rsid w:val="0037059B"/>
    <w:rsid w:val="00372C5F"/>
    <w:rsid w:val="00382F2D"/>
    <w:rsid w:val="003A1508"/>
    <w:rsid w:val="003B77E5"/>
    <w:rsid w:val="003C5BD3"/>
    <w:rsid w:val="003C6EBA"/>
    <w:rsid w:val="003D5DF0"/>
    <w:rsid w:val="003E7453"/>
    <w:rsid w:val="003F71D6"/>
    <w:rsid w:val="00401946"/>
    <w:rsid w:val="00414058"/>
    <w:rsid w:val="00452D74"/>
    <w:rsid w:val="00462B74"/>
    <w:rsid w:val="00466FE2"/>
    <w:rsid w:val="004812A0"/>
    <w:rsid w:val="00484F36"/>
    <w:rsid w:val="004C0C63"/>
    <w:rsid w:val="004C7645"/>
    <w:rsid w:val="004E506C"/>
    <w:rsid w:val="00500A10"/>
    <w:rsid w:val="00533CB2"/>
    <w:rsid w:val="00536BB8"/>
    <w:rsid w:val="005513EB"/>
    <w:rsid w:val="005778A0"/>
    <w:rsid w:val="005A0A4C"/>
    <w:rsid w:val="005B4ADF"/>
    <w:rsid w:val="005E106B"/>
    <w:rsid w:val="006023E8"/>
    <w:rsid w:val="006314F6"/>
    <w:rsid w:val="00640801"/>
    <w:rsid w:val="006426DC"/>
    <w:rsid w:val="00642895"/>
    <w:rsid w:val="0064321D"/>
    <w:rsid w:val="00644842"/>
    <w:rsid w:val="006454E0"/>
    <w:rsid w:val="00650313"/>
    <w:rsid w:val="00660ED4"/>
    <w:rsid w:val="00683BA7"/>
    <w:rsid w:val="006A5045"/>
    <w:rsid w:val="006B582C"/>
    <w:rsid w:val="006C29A4"/>
    <w:rsid w:val="006C3F7A"/>
    <w:rsid w:val="006D65AC"/>
    <w:rsid w:val="006F18A7"/>
    <w:rsid w:val="006F6512"/>
    <w:rsid w:val="007009CD"/>
    <w:rsid w:val="0070152D"/>
    <w:rsid w:val="0073231B"/>
    <w:rsid w:val="0074345B"/>
    <w:rsid w:val="007638C1"/>
    <w:rsid w:val="00784741"/>
    <w:rsid w:val="00791382"/>
    <w:rsid w:val="007A2AD3"/>
    <w:rsid w:val="007A705D"/>
    <w:rsid w:val="007B117E"/>
    <w:rsid w:val="007B43EA"/>
    <w:rsid w:val="007B7CDC"/>
    <w:rsid w:val="007C4D90"/>
    <w:rsid w:val="007F529E"/>
    <w:rsid w:val="00823131"/>
    <w:rsid w:val="00835AA3"/>
    <w:rsid w:val="00842975"/>
    <w:rsid w:val="00846BD2"/>
    <w:rsid w:val="00874C01"/>
    <w:rsid w:val="00876720"/>
    <w:rsid w:val="00885C12"/>
    <w:rsid w:val="008B536A"/>
    <w:rsid w:val="008D63D1"/>
    <w:rsid w:val="008E7FD4"/>
    <w:rsid w:val="008F689F"/>
    <w:rsid w:val="0090040F"/>
    <w:rsid w:val="00914E82"/>
    <w:rsid w:val="00924299"/>
    <w:rsid w:val="00942DD0"/>
    <w:rsid w:val="00982866"/>
    <w:rsid w:val="00991673"/>
    <w:rsid w:val="009C1F69"/>
    <w:rsid w:val="009E3647"/>
    <w:rsid w:val="009F23E3"/>
    <w:rsid w:val="00A2002C"/>
    <w:rsid w:val="00A22B8E"/>
    <w:rsid w:val="00A2677E"/>
    <w:rsid w:val="00A432AE"/>
    <w:rsid w:val="00A4398B"/>
    <w:rsid w:val="00AB0207"/>
    <w:rsid w:val="00AB6690"/>
    <w:rsid w:val="00AF5633"/>
    <w:rsid w:val="00B21A8F"/>
    <w:rsid w:val="00B24648"/>
    <w:rsid w:val="00B31E51"/>
    <w:rsid w:val="00B41ED8"/>
    <w:rsid w:val="00B47E8F"/>
    <w:rsid w:val="00B55918"/>
    <w:rsid w:val="00BA6FF6"/>
    <w:rsid w:val="00BD75B3"/>
    <w:rsid w:val="00BD796B"/>
    <w:rsid w:val="00BF3606"/>
    <w:rsid w:val="00C327C8"/>
    <w:rsid w:val="00C54175"/>
    <w:rsid w:val="00C72083"/>
    <w:rsid w:val="00C80468"/>
    <w:rsid w:val="00C90733"/>
    <w:rsid w:val="00CA42C0"/>
    <w:rsid w:val="00CC1BBB"/>
    <w:rsid w:val="00CD0305"/>
    <w:rsid w:val="00CF6D9F"/>
    <w:rsid w:val="00D04F12"/>
    <w:rsid w:val="00D07829"/>
    <w:rsid w:val="00D11B33"/>
    <w:rsid w:val="00D25E40"/>
    <w:rsid w:val="00D55190"/>
    <w:rsid w:val="00D5534B"/>
    <w:rsid w:val="00D66036"/>
    <w:rsid w:val="00D71131"/>
    <w:rsid w:val="00D71B90"/>
    <w:rsid w:val="00DA735E"/>
    <w:rsid w:val="00DE1B60"/>
    <w:rsid w:val="00DE7212"/>
    <w:rsid w:val="00DF2B30"/>
    <w:rsid w:val="00E003C5"/>
    <w:rsid w:val="00E1531E"/>
    <w:rsid w:val="00E163EF"/>
    <w:rsid w:val="00E37366"/>
    <w:rsid w:val="00E62AA1"/>
    <w:rsid w:val="00E73524"/>
    <w:rsid w:val="00E74C53"/>
    <w:rsid w:val="00E94D2C"/>
    <w:rsid w:val="00EB725C"/>
    <w:rsid w:val="00EC7A12"/>
    <w:rsid w:val="00F21D58"/>
    <w:rsid w:val="00F24C7E"/>
    <w:rsid w:val="00F4209F"/>
    <w:rsid w:val="00F477A6"/>
    <w:rsid w:val="00F7100D"/>
    <w:rsid w:val="00F72D20"/>
    <w:rsid w:val="00F76731"/>
    <w:rsid w:val="00F808AE"/>
    <w:rsid w:val="00FB74DB"/>
    <w:rsid w:val="00FF5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87E5C9"/>
  <w14:defaultImageDpi w14:val="0"/>
  <w15:docId w15:val="{4EAEB09B-0124-4B52-9B81-B2E4E6C1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paragraph" w:styleId="Heading1">
    <w:name w:val="heading 1"/>
    <w:basedOn w:val="Normal"/>
    <w:next w:val="Normal"/>
    <w:link w:val="Heading1Char"/>
    <w:uiPriority w:val="9"/>
    <w:qFormat/>
    <w:rsid w:val="0010254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6A4"/>
    <w:pPr>
      <w:ind w:left="720"/>
      <w:contextualSpacing/>
    </w:pPr>
  </w:style>
  <w:style w:type="character" w:styleId="CommentReference">
    <w:name w:val="annotation reference"/>
    <w:basedOn w:val="DefaultParagraphFont"/>
    <w:unhideWhenUsed/>
    <w:rsid w:val="007B117E"/>
    <w:rPr>
      <w:sz w:val="16"/>
      <w:szCs w:val="16"/>
    </w:rPr>
  </w:style>
  <w:style w:type="paragraph" w:styleId="CommentText">
    <w:name w:val="annotation text"/>
    <w:basedOn w:val="Normal"/>
    <w:link w:val="CommentTextChar"/>
    <w:unhideWhenUsed/>
    <w:rsid w:val="007B117E"/>
    <w:pPr>
      <w:widowControl/>
      <w:autoSpaceDE/>
      <w:autoSpaceDN/>
      <w:adjustRightInd/>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rsid w:val="007B117E"/>
    <w:rPr>
      <w:rFonts w:eastAsiaTheme="minorHAnsi"/>
      <w:sz w:val="20"/>
      <w:szCs w:val="20"/>
    </w:rPr>
  </w:style>
  <w:style w:type="paragraph" w:styleId="BalloonText">
    <w:name w:val="Balloon Text"/>
    <w:basedOn w:val="Normal"/>
    <w:link w:val="BalloonTextChar"/>
    <w:uiPriority w:val="99"/>
    <w:semiHidden/>
    <w:unhideWhenUsed/>
    <w:rsid w:val="007B117E"/>
    <w:rPr>
      <w:rFonts w:ascii="Tahoma" w:hAnsi="Tahoma" w:cs="Tahoma"/>
      <w:sz w:val="16"/>
      <w:szCs w:val="16"/>
    </w:rPr>
  </w:style>
  <w:style w:type="character" w:customStyle="1" w:styleId="BalloonTextChar">
    <w:name w:val="Balloon Text Char"/>
    <w:basedOn w:val="DefaultParagraphFont"/>
    <w:link w:val="BalloonText"/>
    <w:uiPriority w:val="99"/>
    <w:semiHidden/>
    <w:rsid w:val="007B117E"/>
    <w:rPr>
      <w:rFonts w:ascii="Tahoma" w:hAnsi="Tahoma" w:cs="Tahoma"/>
      <w:sz w:val="16"/>
      <w:szCs w:val="16"/>
    </w:rPr>
  </w:style>
  <w:style w:type="table" w:styleId="TableGrid">
    <w:name w:val="Table Grid"/>
    <w:basedOn w:val="TableNormal"/>
    <w:uiPriority w:val="59"/>
    <w:rsid w:val="006C3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45D53"/>
    <w:pPr>
      <w:spacing w:after="0" w:line="240" w:lineRule="auto"/>
    </w:pPr>
    <w:rPr>
      <w:rFonts w:eastAsiaTheme="minorHAnsi"/>
    </w:rPr>
  </w:style>
  <w:style w:type="character" w:styleId="Hyperlink">
    <w:name w:val="Hyperlink"/>
    <w:basedOn w:val="DefaultParagraphFont"/>
    <w:uiPriority w:val="99"/>
    <w:unhideWhenUsed/>
    <w:rsid w:val="000F024E"/>
    <w:rPr>
      <w:color w:val="0000FF" w:themeColor="hyperlink"/>
      <w:u w:val="single"/>
    </w:rPr>
  </w:style>
  <w:style w:type="character" w:customStyle="1" w:styleId="UnresolvedMention1">
    <w:name w:val="Unresolved Mention1"/>
    <w:basedOn w:val="DefaultParagraphFont"/>
    <w:uiPriority w:val="99"/>
    <w:semiHidden/>
    <w:unhideWhenUsed/>
    <w:rsid w:val="00CC1BBB"/>
    <w:rPr>
      <w:color w:val="808080"/>
      <w:shd w:val="clear" w:color="auto" w:fill="E6E6E6"/>
    </w:rPr>
  </w:style>
  <w:style w:type="character" w:customStyle="1" w:styleId="Heading1Char">
    <w:name w:val="Heading 1 Char"/>
    <w:basedOn w:val="DefaultParagraphFont"/>
    <w:link w:val="Heading1"/>
    <w:uiPriority w:val="9"/>
    <w:rsid w:val="0010254B"/>
    <w:rPr>
      <w:rFonts w:asciiTheme="majorHAnsi" w:eastAsiaTheme="majorEastAsia" w:hAnsiTheme="majorHAnsi" w:cstheme="majorBidi"/>
      <w:color w:val="365F91" w:themeColor="accent1" w:themeShade="BF"/>
      <w:sz w:val="32"/>
      <w:szCs w:val="32"/>
    </w:rPr>
  </w:style>
  <w:style w:type="paragraph" w:styleId="CommentSubject">
    <w:name w:val="annotation subject"/>
    <w:basedOn w:val="CommentText"/>
    <w:next w:val="CommentText"/>
    <w:link w:val="CommentSubjectChar"/>
    <w:uiPriority w:val="99"/>
    <w:semiHidden/>
    <w:unhideWhenUsed/>
    <w:rsid w:val="00F808AE"/>
    <w:pPr>
      <w:widowControl w:val="0"/>
      <w:autoSpaceDE w:val="0"/>
      <w:autoSpaceDN w:val="0"/>
      <w:adjustRightInd w:val="0"/>
      <w:spacing w:after="0"/>
    </w:pPr>
    <w:rPr>
      <w:rFonts w:ascii="Arial" w:eastAsiaTheme="minorEastAsia" w:hAnsi="Arial" w:cs="Arial"/>
      <w:b/>
      <w:bCs/>
    </w:rPr>
  </w:style>
  <w:style w:type="character" w:customStyle="1" w:styleId="CommentSubjectChar">
    <w:name w:val="Comment Subject Char"/>
    <w:basedOn w:val="CommentTextChar"/>
    <w:link w:val="CommentSubject"/>
    <w:uiPriority w:val="99"/>
    <w:semiHidden/>
    <w:rsid w:val="00F808AE"/>
    <w:rPr>
      <w:rFonts w:ascii="Arial" w:eastAsiaTheme="minorHAnsi" w:hAnsi="Arial" w:cs="Arial"/>
      <w:b/>
      <w:bCs/>
      <w:sz w:val="20"/>
      <w:szCs w:val="20"/>
    </w:rPr>
  </w:style>
  <w:style w:type="paragraph" w:customStyle="1" w:styleId="Default">
    <w:name w:val="Default"/>
    <w:rsid w:val="0073231B"/>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876720"/>
  </w:style>
  <w:style w:type="character" w:customStyle="1" w:styleId="FootnoteTextChar">
    <w:name w:val="Footnote Text Char"/>
    <w:basedOn w:val="DefaultParagraphFont"/>
    <w:link w:val="FootnoteText"/>
    <w:uiPriority w:val="99"/>
    <w:semiHidden/>
    <w:rsid w:val="00876720"/>
    <w:rPr>
      <w:rFonts w:ascii="Arial" w:hAnsi="Arial" w:cs="Arial"/>
      <w:sz w:val="20"/>
      <w:szCs w:val="20"/>
    </w:rPr>
  </w:style>
  <w:style w:type="character" w:styleId="FootnoteReference">
    <w:name w:val="footnote reference"/>
    <w:basedOn w:val="DefaultParagraphFont"/>
    <w:uiPriority w:val="99"/>
    <w:semiHidden/>
    <w:unhideWhenUsed/>
    <w:rsid w:val="00876720"/>
    <w:rPr>
      <w:vertAlign w:val="superscript"/>
    </w:rPr>
  </w:style>
  <w:style w:type="character" w:customStyle="1" w:styleId="apple-tab-span">
    <w:name w:val="apple-tab-span"/>
    <w:basedOn w:val="DefaultParagraphFont"/>
    <w:rsid w:val="00414058"/>
  </w:style>
  <w:style w:type="paragraph" w:styleId="BodyTextIndent2">
    <w:name w:val="Body Text Indent 2"/>
    <w:basedOn w:val="Normal"/>
    <w:link w:val="BodyTextIndent2Char"/>
    <w:unhideWhenUsed/>
    <w:rsid w:val="002862F8"/>
    <w:pPr>
      <w:autoSpaceDE/>
      <w:autoSpaceDN/>
      <w:adjustRightInd/>
      <w:ind w:left="1080"/>
    </w:pPr>
    <w:rPr>
      <w:rFonts w:ascii="Times New Roman" w:eastAsia="Times New Roman" w:hAnsi="Times New Roman" w:cs="Times New Roman"/>
      <w:sz w:val="24"/>
      <w:szCs w:val="18"/>
    </w:rPr>
  </w:style>
  <w:style w:type="character" w:customStyle="1" w:styleId="BodyTextIndent2Char">
    <w:name w:val="Body Text Indent 2 Char"/>
    <w:basedOn w:val="DefaultParagraphFont"/>
    <w:link w:val="BodyTextIndent2"/>
    <w:rsid w:val="002862F8"/>
    <w:rPr>
      <w:rFonts w:ascii="Times New Roman" w:eastAsia="Times New Roman" w:hAnsi="Times New Roman" w:cs="Times New Roman"/>
      <w:sz w:val="24"/>
      <w:szCs w:val="18"/>
    </w:rPr>
  </w:style>
  <w:style w:type="paragraph" w:styleId="Revision">
    <w:name w:val="Revision"/>
    <w:hidden/>
    <w:uiPriority w:val="99"/>
    <w:semiHidden/>
    <w:rsid w:val="00080E9B"/>
    <w:pPr>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553948">
      <w:bodyDiv w:val="1"/>
      <w:marLeft w:val="0"/>
      <w:marRight w:val="0"/>
      <w:marTop w:val="0"/>
      <w:marBottom w:val="0"/>
      <w:divBdr>
        <w:top w:val="none" w:sz="0" w:space="0" w:color="auto"/>
        <w:left w:val="none" w:sz="0" w:space="0" w:color="auto"/>
        <w:bottom w:val="none" w:sz="0" w:space="0" w:color="auto"/>
        <w:right w:val="none" w:sz="0" w:space="0" w:color="auto"/>
      </w:divBdr>
    </w:div>
    <w:div w:id="1619025422">
      <w:bodyDiv w:val="1"/>
      <w:marLeft w:val="0"/>
      <w:marRight w:val="0"/>
      <w:marTop w:val="0"/>
      <w:marBottom w:val="0"/>
      <w:divBdr>
        <w:top w:val="none" w:sz="0" w:space="0" w:color="auto"/>
        <w:left w:val="none" w:sz="0" w:space="0" w:color="auto"/>
        <w:bottom w:val="none" w:sz="0" w:space="0" w:color="auto"/>
        <w:right w:val="none" w:sz="0" w:space="0" w:color="auto"/>
      </w:divBdr>
      <w:divsChild>
        <w:div w:id="1683968445">
          <w:marLeft w:val="360"/>
          <w:marRight w:val="0"/>
          <w:marTop w:val="200"/>
          <w:marBottom w:val="0"/>
          <w:divBdr>
            <w:top w:val="none" w:sz="0" w:space="0" w:color="auto"/>
            <w:left w:val="none" w:sz="0" w:space="0" w:color="auto"/>
            <w:bottom w:val="none" w:sz="0" w:space="0" w:color="auto"/>
            <w:right w:val="none" w:sz="0" w:space="0" w:color="auto"/>
          </w:divBdr>
        </w:div>
        <w:div w:id="1836725661">
          <w:marLeft w:val="360"/>
          <w:marRight w:val="0"/>
          <w:marTop w:val="200"/>
          <w:marBottom w:val="0"/>
          <w:divBdr>
            <w:top w:val="none" w:sz="0" w:space="0" w:color="auto"/>
            <w:left w:val="none" w:sz="0" w:space="0" w:color="auto"/>
            <w:bottom w:val="none" w:sz="0" w:space="0" w:color="auto"/>
            <w:right w:val="none" w:sz="0" w:space="0" w:color="auto"/>
          </w:divBdr>
        </w:div>
      </w:divsChild>
    </w:div>
    <w:div w:id="1888225450">
      <w:bodyDiv w:val="1"/>
      <w:marLeft w:val="0"/>
      <w:marRight w:val="0"/>
      <w:marTop w:val="0"/>
      <w:marBottom w:val="0"/>
      <w:divBdr>
        <w:top w:val="none" w:sz="0" w:space="0" w:color="auto"/>
        <w:left w:val="none" w:sz="0" w:space="0" w:color="auto"/>
        <w:bottom w:val="none" w:sz="0" w:space="0" w:color="auto"/>
        <w:right w:val="none" w:sz="0" w:space="0" w:color="auto"/>
      </w:divBdr>
    </w:div>
    <w:div w:id="2070886070">
      <w:bodyDiv w:val="1"/>
      <w:marLeft w:val="0"/>
      <w:marRight w:val="0"/>
      <w:marTop w:val="0"/>
      <w:marBottom w:val="0"/>
      <w:divBdr>
        <w:top w:val="none" w:sz="0" w:space="0" w:color="auto"/>
        <w:left w:val="none" w:sz="0" w:space="0" w:color="auto"/>
        <w:bottom w:val="none" w:sz="0" w:space="0" w:color="auto"/>
        <w:right w:val="none" w:sz="0" w:space="0" w:color="auto"/>
      </w:divBdr>
    </w:div>
    <w:div w:id="207631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07B4-2E52-46EC-9D81-F28A2E553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7</Pages>
  <Words>2446</Words>
  <Characters>14101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atonr</dc:creator>
  <cp:lastModifiedBy>Brett Hobson</cp:lastModifiedBy>
  <cp:revision>3</cp:revision>
  <cp:lastPrinted>2021-03-12T19:23:00Z</cp:lastPrinted>
  <dcterms:created xsi:type="dcterms:W3CDTF">2021-03-12T22:42:00Z</dcterms:created>
  <dcterms:modified xsi:type="dcterms:W3CDTF">2021-03-13T03:04:00Z</dcterms:modified>
</cp:coreProperties>
</file>