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6F447" w14:textId="77777777" w:rsidR="00247769" w:rsidRDefault="00247769" w:rsidP="00247769">
      <w:pPr>
        <w:pStyle w:val="NoSpacing"/>
        <w:rPr>
          <w:rFonts w:asciiTheme="majorHAnsi" w:hAnsiTheme="majorHAnsi"/>
          <w:b/>
          <w:sz w:val="24"/>
          <w:szCs w:val="24"/>
        </w:rPr>
      </w:pPr>
    </w:p>
    <w:tbl>
      <w:tblPr>
        <w:tblStyle w:val="TableGrid"/>
        <w:tblW w:w="9535" w:type="dxa"/>
        <w:tblLook w:val="04A0" w:firstRow="1" w:lastRow="0" w:firstColumn="1" w:lastColumn="0" w:noHBand="0" w:noVBand="1"/>
      </w:tblPr>
      <w:tblGrid>
        <w:gridCol w:w="4356"/>
        <w:gridCol w:w="3103"/>
        <w:gridCol w:w="2076"/>
      </w:tblGrid>
      <w:tr w:rsidR="00AE4FE8" w14:paraId="46F5030C" w14:textId="77777777" w:rsidTr="00EC24BD">
        <w:tc>
          <w:tcPr>
            <w:tcW w:w="4356" w:type="dxa"/>
          </w:tcPr>
          <w:p w14:paraId="1E064D3E" w14:textId="77777777" w:rsidR="00AE4FE8" w:rsidRDefault="00AE4FE8" w:rsidP="00247769">
            <w:pPr>
              <w:pStyle w:val="NoSpacing"/>
              <w:rPr>
                <w:rFonts w:asciiTheme="majorHAnsi" w:hAnsiTheme="majorHAnsi"/>
                <w:b/>
                <w:sz w:val="24"/>
                <w:szCs w:val="24"/>
              </w:rPr>
            </w:pPr>
            <w:r w:rsidRPr="00247769">
              <w:rPr>
                <w:rFonts w:asciiTheme="majorHAnsi" w:eastAsiaTheme="majorEastAsia" w:hAnsiTheme="majorHAnsi" w:cstheme="majorBidi"/>
                <w:b/>
                <w:bCs/>
                <w:noProof/>
                <w:color w:val="002060"/>
                <w:sz w:val="28"/>
              </w:rPr>
              <w:drawing>
                <wp:inline distT="0" distB="0" distL="0" distR="0" wp14:anchorId="072DA317" wp14:editId="7CD6588F">
                  <wp:extent cx="2622964" cy="690245"/>
                  <wp:effectExtent l="0" t="0" r="635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6" cstate="print"/>
                          <a:stretch>
                            <a:fillRect/>
                          </a:stretch>
                        </pic:blipFill>
                        <pic:spPr>
                          <a:xfrm>
                            <a:off x="0" y="0"/>
                            <a:ext cx="2657322" cy="699287"/>
                          </a:xfrm>
                          <a:prstGeom prst="rect">
                            <a:avLst/>
                          </a:prstGeom>
                        </pic:spPr>
                      </pic:pic>
                    </a:graphicData>
                  </a:graphic>
                </wp:inline>
              </w:drawing>
            </w:r>
          </w:p>
        </w:tc>
        <w:tc>
          <w:tcPr>
            <w:tcW w:w="3109" w:type="dxa"/>
          </w:tcPr>
          <w:p w14:paraId="72CE0A54" w14:textId="77777777" w:rsidR="00E8070A" w:rsidRDefault="00AE4FE8" w:rsidP="00E8070A">
            <w:pPr>
              <w:pStyle w:val="NoSpacing"/>
              <w:rPr>
                <w:rFonts w:asciiTheme="majorHAnsi" w:hAnsiTheme="majorHAnsi"/>
                <w:b/>
                <w:i/>
                <w:sz w:val="24"/>
                <w:szCs w:val="24"/>
              </w:rPr>
            </w:pPr>
            <w:r w:rsidRPr="00AE4FE8">
              <w:rPr>
                <w:rFonts w:asciiTheme="majorHAnsi" w:hAnsiTheme="majorHAnsi"/>
                <w:b/>
                <w:i/>
                <w:sz w:val="24"/>
                <w:szCs w:val="24"/>
              </w:rPr>
              <w:t>ADAC Team Member Biography</w:t>
            </w:r>
            <w:r w:rsidR="00E8070A">
              <w:rPr>
                <w:rFonts w:asciiTheme="majorHAnsi" w:hAnsiTheme="majorHAnsi"/>
                <w:b/>
                <w:i/>
                <w:sz w:val="24"/>
                <w:szCs w:val="24"/>
              </w:rPr>
              <w:t xml:space="preserve">  </w:t>
            </w:r>
          </w:p>
          <w:p w14:paraId="656F2B4E" w14:textId="77777777" w:rsidR="00E8070A" w:rsidRDefault="00E8070A" w:rsidP="00E8070A">
            <w:pPr>
              <w:pStyle w:val="NoSpacing"/>
            </w:pPr>
            <w:r>
              <w:rPr>
                <w:rFonts w:asciiTheme="majorHAnsi" w:hAnsiTheme="majorHAnsi"/>
                <w:b/>
                <w:i/>
                <w:sz w:val="24"/>
                <w:szCs w:val="24"/>
              </w:rPr>
              <w:t>ADAC PI/</w:t>
            </w:r>
            <w:r w:rsidRPr="00E8070A">
              <w:rPr>
                <w:rFonts w:ascii="Calibri Light" w:hAnsi="Calibri Light"/>
                <w:b/>
                <w:i/>
                <w:sz w:val="24"/>
                <w:szCs w:val="24"/>
              </w:rPr>
              <w:t>Project Lead</w:t>
            </w:r>
            <w:r>
              <w:t>:</w:t>
            </w:r>
          </w:p>
          <w:p w14:paraId="74DD33A9" w14:textId="77777777" w:rsidR="00E8070A" w:rsidRPr="00E8070A" w:rsidRDefault="00E8070A" w:rsidP="00E8070A">
            <w:pPr>
              <w:pStyle w:val="NoSpacing"/>
            </w:pPr>
            <w:r w:rsidRPr="00E8070A">
              <w:rPr>
                <w:rFonts w:ascii="Calibri Light" w:hAnsi="Calibri Light"/>
                <w:b/>
                <w:i/>
                <w:sz w:val="24"/>
                <w:szCs w:val="24"/>
              </w:rPr>
              <w:t>Dr. James Bellingham, Woods Hole Oceanographic Institute</w:t>
            </w:r>
          </w:p>
        </w:tc>
        <w:tc>
          <w:tcPr>
            <w:tcW w:w="2070" w:type="dxa"/>
          </w:tcPr>
          <w:p w14:paraId="6513E2E9" w14:textId="77777777" w:rsidR="00AE4FE8" w:rsidRDefault="00886B03" w:rsidP="00C072A4">
            <w:pPr>
              <w:pStyle w:val="NoSpacing"/>
              <w:rPr>
                <w:rFonts w:asciiTheme="majorHAnsi" w:hAnsiTheme="majorHAnsi"/>
                <w:b/>
                <w:i/>
                <w:sz w:val="28"/>
                <w:szCs w:val="24"/>
              </w:rPr>
            </w:pPr>
            <w:r w:rsidRPr="00886B03">
              <w:rPr>
                <w:rFonts w:ascii="Helvetica" w:hAnsi="Helvetica" w:cs="Arial"/>
                <w:noProof/>
                <w:color w:val="333333"/>
                <w:sz w:val="21"/>
                <w:szCs w:val="21"/>
              </w:rPr>
              <w:drawing>
                <wp:inline distT="0" distB="0" distL="0" distR="0" wp14:anchorId="4610506C" wp14:editId="7AEA1D6A">
                  <wp:extent cx="933450" cy="945604"/>
                  <wp:effectExtent l="133350" t="114300" r="114300" b="1403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ter 2014-1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5923" cy="9683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14:paraId="4082CD9C" w14:textId="77777777" w:rsidR="00CD1572" w:rsidRPr="00053B84" w:rsidRDefault="00053B84" w:rsidP="00886B03">
      <w:pPr>
        <w:rPr>
          <w:rFonts w:asciiTheme="majorHAnsi" w:hAnsiTheme="majorHAnsi"/>
          <w:sz w:val="24"/>
          <w:szCs w:val="24"/>
        </w:rPr>
      </w:pPr>
      <w:r w:rsidRPr="00EB5D53">
        <w:rPr>
          <w:rFonts w:asciiTheme="majorHAnsi" w:hAnsiTheme="majorHAnsi"/>
          <w:b/>
          <w:i/>
          <w:sz w:val="24"/>
          <w:szCs w:val="24"/>
        </w:rPr>
        <w:t xml:space="preserve">Dr. </w:t>
      </w:r>
      <w:r w:rsidR="00886B03" w:rsidRPr="00EB5D53">
        <w:rPr>
          <w:rFonts w:asciiTheme="majorHAnsi" w:hAnsiTheme="majorHAnsi"/>
          <w:b/>
          <w:i/>
          <w:sz w:val="24"/>
          <w:szCs w:val="24"/>
        </w:rPr>
        <w:t>James G. Bellingham is the founding Director of the Center of Marine Robotics at the Woods Hole Oceanographic Institution (WHOI).</w:t>
      </w:r>
      <w:r w:rsidR="00886B03" w:rsidRPr="00EB5D53">
        <w:rPr>
          <w:rFonts w:asciiTheme="majorHAnsi" w:hAnsiTheme="majorHAnsi"/>
          <w:i/>
          <w:sz w:val="24"/>
          <w:szCs w:val="24"/>
        </w:rPr>
        <w:t> </w:t>
      </w:r>
      <w:r w:rsidRPr="00EB5D53">
        <w:rPr>
          <w:rFonts w:asciiTheme="majorHAnsi" w:hAnsiTheme="majorHAnsi"/>
          <w:b/>
          <w:i/>
          <w:sz w:val="24"/>
          <w:szCs w:val="24"/>
        </w:rPr>
        <w:t xml:space="preserve">He </w:t>
      </w:r>
      <w:r w:rsidRPr="00053B84">
        <w:rPr>
          <w:rFonts w:asciiTheme="majorHAnsi" w:hAnsiTheme="majorHAnsi"/>
          <w:b/>
          <w:bCs/>
          <w:i/>
          <w:sz w:val="24"/>
          <w:szCs w:val="24"/>
        </w:rPr>
        <w:t>is the Principal Investigator</w:t>
      </w:r>
      <w:r w:rsidR="00F82973">
        <w:rPr>
          <w:rFonts w:asciiTheme="majorHAnsi" w:hAnsiTheme="majorHAnsi"/>
          <w:b/>
          <w:bCs/>
          <w:i/>
          <w:sz w:val="24"/>
          <w:szCs w:val="24"/>
        </w:rPr>
        <w:t>/Project Lead</w:t>
      </w:r>
      <w:r w:rsidRPr="00053B84">
        <w:rPr>
          <w:rFonts w:asciiTheme="majorHAnsi" w:hAnsiTheme="majorHAnsi"/>
          <w:b/>
          <w:bCs/>
          <w:i/>
          <w:sz w:val="24"/>
          <w:szCs w:val="24"/>
        </w:rPr>
        <w:t xml:space="preserve"> of the </w:t>
      </w:r>
      <w:r>
        <w:rPr>
          <w:rFonts w:asciiTheme="majorHAnsi" w:hAnsiTheme="majorHAnsi"/>
          <w:b/>
          <w:bCs/>
          <w:i/>
          <w:sz w:val="24"/>
          <w:szCs w:val="24"/>
        </w:rPr>
        <w:t xml:space="preserve">Development of Propeller Driven Long Range Autonomous Underwater Vehicle (LRAUV) for under-ice mapping of oil spills and environmental hazards </w:t>
      </w:r>
      <w:r w:rsidRPr="00053B84">
        <w:rPr>
          <w:rFonts w:asciiTheme="majorHAnsi" w:hAnsiTheme="majorHAnsi"/>
          <w:b/>
          <w:bCs/>
          <w:i/>
          <w:sz w:val="24"/>
          <w:szCs w:val="24"/>
        </w:rPr>
        <w:t>project of the Arctic Domain Awareness Center of Excellence</w:t>
      </w:r>
      <w:r w:rsidR="00886B03" w:rsidRPr="00053B84">
        <w:rPr>
          <w:rFonts w:asciiTheme="majorHAnsi" w:hAnsiTheme="majorHAnsi"/>
          <w:sz w:val="24"/>
          <w:szCs w:val="24"/>
        </w:rPr>
        <w:t xml:space="preserve"> Dr. Bellingham joined WHOI from the Monterey Bay Aquarium Research Institute (MBARI), where he was first Director of Engineering and then Chief Technologist. Prior to MBARI, </w:t>
      </w:r>
      <w:r>
        <w:rPr>
          <w:rFonts w:asciiTheme="majorHAnsi" w:hAnsiTheme="majorHAnsi"/>
          <w:sz w:val="24"/>
          <w:szCs w:val="24"/>
        </w:rPr>
        <w:t xml:space="preserve">Dr. Bellingham </w:t>
      </w:r>
      <w:r w:rsidR="00886B03" w:rsidRPr="00053B84">
        <w:rPr>
          <w:rFonts w:asciiTheme="majorHAnsi" w:hAnsiTheme="majorHAnsi"/>
          <w:sz w:val="24"/>
          <w:szCs w:val="24"/>
        </w:rPr>
        <w:t xml:space="preserve">founded the Autonomous Underwater Vehicles Laboratory at MIT Sea Grant (1988) and co-founded Bluefin Robotics (1997). Bluefin is a Massachusetts-based company that develops, builds and operates autonomous underwater vehicles (AUVs) and was acquired by Battelle in 2005.  </w:t>
      </w:r>
    </w:p>
    <w:p w14:paraId="7516A2E0" w14:textId="77777777" w:rsidR="00F94A1D" w:rsidRPr="00053B84" w:rsidRDefault="00053B84" w:rsidP="00886B03">
      <w:pPr>
        <w:rPr>
          <w:rFonts w:asciiTheme="majorHAnsi" w:hAnsiTheme="majorHAnsi"/>
          <w:sz w:val="24"/>
          <w:szCs w:val="24"/>
        </w:rPr>
      </w:pPr>
      <w:r>
        <w:rPr>
          <w:rFonts w:asciiTheme="majorHAnsi" w:hAnsiTheme="majorHAnsi"/>
          <w:sz w:val="24"/>
          <w:szCs w:val="24"/>
        </w:rPr>
        <w:t xml:space="preserve">Dr. Bellingham’s </w:t>
      </w:r>
      <w:r w:rsidR="00886B03" w:rsidRPr="00053B84">
        <w:rPr>
          <w:rFonts w:asciiTheme="majorHAnsi" w:hAnsiTheme="majorHAnsi"/>
          <w:sz w:val="24"/>
          <w:szCs w:val="24"/>
        </w:rPr>
        <w:t>research activities revolve around creation of autonomous marin</w:t>
      </w:r>
      <w:r>
        <w:rPr>
          <w:rFonts w:asciiTheme="majorHAnsi" w:hAnsiTheme="majorHAnsi"/>
          <w:sz w:val="24"/>
          <w:szCs w:val="24"/>
        </w:rPr>
        <w:t xml:space="preserve">e robots and their use at sea. </w:t>
      </w:r>
      <w:r w:rsidR="00886B03" w:rsidRPr="00053B84">
        <w:rPr>
          <w:rFonts w:asciiTheme="majorHAnsi" w:hAnsiTheme="majorHAnsi"/>
          <w:sz w:val="24"/>
          <w:szCs w:val="24"/>
        </w:rPr>
        <w:t>He pioneered the development of small, high performance Autonomous Underwater Vehicles (AUVs), resulting in a class of systems which are now widely used within the military, indust</w:t>
      </w:r>
      <w:r>
        <w:rPr>
          <w:rFonts w:asciiTheme="majorHAnsi" w:hAnsiTheme="majorHAnsi"/>
          <w:sz w:val="24"/>
          <w:szCs w:val="24"/>
        </w:rPr>
        <w:t xml:space="preserve">ry and scientific communities. </w:t>
      </w:r>
      <w:r w:rsidR="00886B03" w:rsidRPr="00053B84">
        <w:rPr>
          <w:rFonts w:asciiTheme="majorHAnsi" w:hAnsiTheme="majorHAnsi"/>
          <w:sz w:val="24"/>
          <w:szCs w:val="24"/>
        </w:rPr>
        <w:t>He was instrumental in developing and demonstrating distributed system approaches to ocean observing, leading the Autonomous Ocean Sampling Network program which coupled fleets of AUVs to ocean models to observe</w:t>
      </w:r>
      <w:r>
        <w:rPr>
          <w:rFonts w:asciiTheme="majorHAnsi" w:hAnsiTheme="majorHAnsi"/>
          <w:sz w:val="24"/>
          <w:szCs w:val="24"/>
        </w:rPr>
        <w:t xml:space="preserve"> and predict ocean conditions.</w:t>
      </w:r>
      <w:r w:rsidR="00EB5D53">
        <w:rPr>
          <w:rFonts w:asciiTheme="majorHAnsi" w:hAnsiTheme="majorHAnsi"/>
          <w:sz w:val="24"/>
          <w:szCs w:val="24"/>
        </w:rPr>
        <w:t xml:space="preserve"> </w:t>
      </w:r>
      <w:r>
        <w:rPr>
          <w:rFonts w:asciiTheme="majorHAnsi" w:hAnsiTheme="majorHAnsi"/>
          <w:sz w:val="24"/>
          <w:szCs w:val="24"/>
        </w:rPr>
        <w:t xml:space="preserve"> Dr. Bellingham </w:t>
      </w:r>
      <w:r w:rsidR="00886B03" w:rsidRPr="00053B84">
        <w:rPr>
          <w:rFonts w:asciiTheme="majorHAnsi" w:hAnsiTheme="majorHAnsi"/>
          <w:sz w:val="24"/>
          <w:szCs w:val="24"/>
        </w:rPr>
        <w:t xml:space="preserve">has spent considerable time at sea, leading over 20 AUV expeditions in locations such as the Antarctic, North Atlantic, Mediterranean, </w:t>
      </w:r>
      <w:r>
        <w:rPr>
          <w:rFonts w:asciiTheme="majorHAnsi" w:hAnsiTheme="majorHAnsi"/>
          <w:sz w:val="24"/>
          <w:szCs w:val="24"/>
        </w:rPr>
        <w:t xml:space="preserve">South Pacific, and the Arctic. </w:t>
      </w:r>
      <w:r w:rsidR="00886B03" w:rsidRPr="00053B84">
        <w:rPr>
          <w:rFonts w:asciiTheme="majorHAnsi" w:hAnsiTheme="majorHAnsi"/>
          <w:sz w:val="24"/>
          <w:szCs w:val="24"/>
        </w:rPr>
        <w:t>He has served on numerous advisory committees and boards, including Chairing the Naval Research Advisory Committee and serving on seve</w:t>
      </w:r>
      <w:r>
        <w:rPr>
          <w:rFonts w:asciiTheme="majorHAnsi" w:hAnsiTheme="majorHAnsi"/>
          <w:sz w:val="24"/>
          <w:szCs w:val="24"/>
        </w:rPr>
        <w:t>ral National Academies studies.</w:t>
      </w:r>
      <w:r w:rsidR="00886B03" w:rsidRPr="00053B84">
        <w:rPr>
          <w:rFonts w:asciiTheme="majorHAnsi" w:hAnsiTheme="majorHAnsi"/>
          <w:sz w:val="24"/>
          <w:szCs w:val="24"/>
        </w:rPr>
        <w:t xml:space="preserve"> His awards include the Lockheed Martin Award for Ocean Science and Engineering and the MIT Fourteenth </w:t>
      </w:r>
      <w:r>
        <w:rPr>
          <w:rFonts w:asciiTheme="majorHAnsi" w:hAnsiTheme="majorHAnsi"/>
          <w:sz w:val="24"/>
          <w:szCs w:val="24"/>
        </w:rPr>
        <w:t>Robert Bruce Wallace lecturer. Dr. Bellingham</w:t>
      </w:r>
      <w:r w:rsidR="00886B03" w:rsidRPr="00053B84">
        <w:rPr>
          <w:rFonts w:asciiTheme="majorHAnsi" w:hAnsiTheme="majorHAnsi"/>
          <w:sz w:val="24"/>
          <w:szCs w:val="24"/>
        </w:rPr>
        <w:t xml:space="preserve"> received an S.B., S.M., and Ph.D. in physics from the Massachusetts Institute of Technology.</w:t>
      </w:r>
    </w:p>
    <w:p w14:paraId="007356FA" w14:textId="77777777" w:rsidR="00F94A1D" w:rsidRDefault="00F94A1D">
      <w:pPr>
        <w:spacing w:after="160" w:line="259" w:lineRule="auto"/>
      </w:pPr>
      <w:r>
        <w:br w:type="page"/>
      </w:r>
    </w:p>
    <w:tbl>
      <w:tblPr>
        <w:tblStyle w:val="TableGrid"/>
        <w:tblW w:w="9535" w:type="dxa"/>
        <w:tblLook w:val="04A0" w:firstRow="1" w:lastRow="0" w:firstColumn="1" w:lastColumn="0" w:noHBand="0" w:noVBand="1"/>
      </w:tblPr>
      <w:tblGrid>
        <w:gridCol w:w="4356"/>
        <w:gridCol w:w="3109"/>
        <w:gridCol w:w="2070"/>
      </w:tblGrid>
      <w:tr w:rsidR="00F94A1D" w14:paraId="13B64E40" w14:textId="77777777" w:rsidTr="00EC24BD">
        <w:trPr>
          <w:trHeight w:val="2060"/>
        </w:trPr>
        <w:tc>
          <w:tcPr>
            <w:tcW w:w="4356" w:type="dxa"/>
          </w:tcPr>
          <w:p w14:paraId="63DC6200" w14:textId="77777777" w:rsidR="00F94A1D" w:rsidRDefault="00F94A1D" w:rsidP="008843A4">
            <w:pPr>
              <w:pStyle w:val="NoSpacing"/>
              <w:rPr>
                <w:rFonts w:asciiTheme="majorHAnsi" w:hAnsiTheme="majorHAnsi"/>
                <w:b/>
                <w:sz w:val="24"/>
                <w:szCs w:val="24"/>
              </w:rPr>
            </w:pPr>
            <w:r w:rsidRPr="00247769">
              <w:rPr>
                <w:rFonts w:asciiTheme="majorHAnsi" w:eastAsiaTheme="majorEastAsia" w:hAnsiTheme="majorHAnsi" w:cstheme="majorBidi"/>
                <w:b/>
                <w:bCs/>
                <w:noProof/>
                <w:color w:val="002060"/>
                <w:sz w:val="28"/>
              </w:rPr>
              <w:lastRenderedPageBreak/>
              <w:drawing>
                <wp:inline distT="0" distB="0" distL="0" distR="0" wp14:anchorId="02777814" wp14:editId="3C464173">
                  <wp:extent cx="2622964" cy="69024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6" cstate="print"/>
                          <a:stretch>
                            <a:fillRect/>
                          </a:stretch>
                        </pic:blipFill>
                        <pic:spPr>
                          <a:xfrm>
                            <a:off x="0" y="0"/>
                            <a:ext cx="2657322" cy="699287"/>
                          </a:xfrm>
                          <a:prstGeom prst="rect">
                            <a:avLst/>
                          </a:prstGeom>
                        </pic:spPr>
                      </pic:pic>
                    </a:graphicData>
                  </a:graphic>
                </wp:inline>
              </w:drawing>
            </w:r>
          </w:p>
        </w:tc>
        <w:tc>
          <w:tcPr>
            <w:tcW w:w="3109" w:type="dxa"/>
          </w:tcPr>
          <w:p w14:paraId="18A88826" w14:textId="77777777" w:rsidR="00F94A1D" w:rsidRPr="00AE4FE8" w:rsidRDefault="00F94A1D" w:rsidP="008843A4">
            <w:pPr>
              <w:pStyle w:val="NoSpacing"/>
              <w:rPr>
                <w:rFonts w:asciiTheme="majorHAnsi" w:hAnsiTheme="majorHAnsi"/>
                <w:b/>
                <w:i/>
                <w:sz w:val="24"/>
                <w:szCs w:val="24"/>
              </w:rPr>
            </w:pPr>
            <w:r w:rsidRPr="00AE4FE8">
              <w:rPr>
                <w:rFonts w:asciiTheme="majorHAnsi" w:hAnsiTheme="majorHAnsi"/>
                <w:b/>
                <w:i/>
                <w:sz w:val="24"/>
                <w:szCs w:val="24"/>
              </w:rPr>
              <w:t>ADAC Team Member Biography</w:t>
            </w:r>
          </w:p>
          <w:p w14:paraId="147BD932" w14:textId="77777777" w:rsidR="00CD1572" w:rsidRDefault="00CD1572" w:rsidP="00CD1572">
            <w:pPr>
              <w:pStyle w:val="NoSpacing"/>
            </w:pPr>
            <w:r>
              <w:rPr>
                <w:rFonts w:asciiTheme="majorHAnsi" w:hAnsiTheme="majorHAnsi"/>
                <w:b/>
                <w:i/>
                <w:sz w:val="24"/>
                <w:szCs w:val="24"/>
              </w:rPr>
              <w:t>ADAC PI/</w:t>
            </w:r>
            <w:r w:rsidRPr="00E8070A">
              <w:rPr>
                <w:rFonts w:ascii="Calibri Light" w:hAnsi="Calibri Light"/>
                <w:b/>
                <w:i/>
                <w:sz w:val="24"/>
                <w:szCs w:val="24"/>
              </w:rPr>
              <w:t>Project Lead</w:t>
            </w:r>
            <w:r>
              <w:t>:</w:t>
            </w:r>
          </w:p>
          <w:p w14:paraId="6E482043" w14:textId="77777777" w:rsidR="00F94A1D" w:rsidRPr="00AE4FE8" w:rsidRDefault="00CD1572" w:rsidP="00CD1572">
            <w:pPr>
              <w:rPr>
                <w:rFonts w:asciiTheme="majorHAnsi" w:hAnsiTheme="majorHAnsi"/>
                <w:b/>
                <w:i/>
                <w:sz w:val="24"/>
                <w:szCs w:val="24"/>
              </w:rPr>
            </w:pPr>
            <w:r>
              <w:rPr>
                <w:rFonts w:ascii="Calibri Light" w:hAnsi="Calibri Light"/>
                <w:b/>
                <w:i/>
                <w:sz w:val="24"/>
                <w:szCs w:val="24"/>
              </w:rPr>
              <w:t>Ms. Amy Kukulya</w:t>
            </w:r>
            <w:r w:rsidRPr="00E8070A">
              <w:rPr>
                <w:rFonts w:ascii="Calibri Light" w:hAnsi="Calibri Light"/>
                <w:b/>
                <w:i/>
                <w:sz w:val="24"/>
                <w:szCs w:val="24"/>
              </w:rPr>
              <w:t>, Woods Hole Oceanographic Institute</w:t>
            </w:r>
          </w:p>
        </w:tc>
        <w:tc>
          <w:tcPr>
            <w:tcW w:w="2070" w:type="dxa"/>
          </w:tcPr>
          <w:p w14:paraId="600AA705" w14:textId="77777777" w:rsidR="00F94A1D" w:rsidRDefault="00F94A1D" w:rsidP="00EC24BD">
            <w:pPr>
              <w:pStyle w:val="NoSpacing"/>
              <w:jc w:val="right"/>
              <w:rPr>
                <w:rFonts w:asciiTheme="majorHAnsi" w:hAnsiTheme="majorHAnsi"/>
                <w:b/>
                <w:i/>
                <w:sz w:val="28"/>
                <w:szCs w:val="24"/>
              </w:rPr>
            </w:pPr>
            <w:r>
              <w:rPr>
                <w:noProof/>
              </w:rPr>
              <w:drawing>
                <wp:inline distT="0" distB="0" distL="0" distR="0" wp14:anchorId="6E49BCBB" wp14:editId="1DDA4E9E">
                  <wp:extent cx="809625" cy="920967"/>
                  <wp:effectExtent l="114300" t="114300" r="104775" b="146050"/>
                  <wp:docPr id="2" name="Picture 1" descr="Image result for amy kukul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my kukulya"/>
                          <pic:cNvPicPr>
                            <a:picLocks noChangeAspect="1" noChangeArrowheads="1"/>
                          </pic:cNvPicPr>
                        </pic:nvPicPr>
                        <pic:blipFill>
                          <a:blip r:embed="rId8" cstate="print"/>
                          <a:srcRect/>
                          <a:stretch>
                            <a:fillRect/>
                          </a:stretch>
                        </pic:blipFill>
                        <pic:spPr bwMode="auto">
                          <a:xfrm>
                            <a:off x="0" y="0"/>
                            <a:ext cx="834447" cy="94920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14:paraId="53E4A226" w14:textId="353A23A1" w:rsidR="00CD1572" w:rsidRPr="00176E58" w:rsidRDefault="00053B84" w:rsidP="00F94A1D">
      <w:pPr>
        <w:rPr>
          <w:rFonts w:asciiTheme="majorHAnsi" w:hAnsiTheme="majorHAnsi" w:cstheme="majorHAnsi"/>
          <w:sz w:val="24"/>
          <w:szCs w:val="24"/>
        </w:rPr>
      </w:pPr>
      <w:r w:rsidRPr="00176E58">
        <w:rPr>
          <w:rFonts w:asciiTheme="majorHAnsi" w:hAnsiTheme="majorHAnsi" w:cstheme="majorHAnsi"/>
          <w:b/>
          <w:sz w:val="24"/>
          <w:szCs w:val="24"/>
        </w:rPr>
        <w:t xml:space="preserve">Ms. </w:t>
      </w:r>
      <w:r w:rsidR="00F94A1D" w:rsidRPr="00176E58">
        <w:rPr>
          <w:rFonts w:asciiTheme="majorHAnsi" w:hAnsiTheme="majorHAnsi" w:cstheme="majorHAnsi"/>
          <w:b/>
          <w:sz w:val="24"/>
          <w:szCs w:val="24"/>
        </w:rPr>
        <w:t xml:space="preserve">Amy Kukulya is </w:t>
      </w:r>
      <w:r w:rsidR="00176E58" w:rsidRPr="00176E58">
        <w:rPr>
          <w:rFonts w:asciiTheme="majorHAnsi" w:hAnsiTheme="majorHAnsi" w:cstheme="majorHAnsi"/>
          <w:b/>
          <w:sz w:val="24"/>
          <w:szCs w:val="24"/>
        </w:rPr>
        <w:t>a Research Engineer</w:t>
      </w:r>
      <w:r w:rsidR="00F94A1D" w:rsidRPr="00176E58">
        <w:rPr>
          <w:rFonts w:asciiTheme="majorHAnsi" w:hAnsiTheme="majorHAnsi" w:cstheme="majorHAnsi"/>
          <w:b/>
          <w:sz w:val="24"/>
          <w:szCs w:val="24"/>
        </w:rPr>
        <w:t xml:space="preserve"> at the Woods Hole Oceanographic Institution (WHOI)</w:t>
      </w:r>
      <w:r w:rsidR="00F94A1D" w:rsidRPr="00176E58">
        <w:rPr>
          <w:rFonts w:asciiTheme="majorHAnsi" w:hAnsiTheme="majorHAnsi" w:cstheme="majorHAnsi"/>
          <w:sz w:val="24"/>
          <w:szCs w:val="24"/>
        </w:rPr>
        <w:t xml:space="preserve">. </w:t>
      </w:r>
      <w:r w:rsidRPr="00176E58">
        <w:rPr>
          <w:rFonts w:asciiTheme="majorHAnsi" w:hAnsiTheme="majorHAnsi" w:cstheme="majorHAnsi"/>
          <w:b/>
          <w:i/>
          <w:sz w:val="24"/>
          <w:szCs w:val="24"/>
        </w:rPr>
        <w:t xml:space="preserve">She </w:t>
      </w:r>
      <w:r w:rsidRPr="00176E58">
        <w:rPr>
          <w:rFonts w:asciiTheme="majorHAnsi" w:hAnsiTheme="majorHAnsi" w:cstheme="majorHAnsi"/>
          <w:b/>
          <w:bCs/>
          <w:i/>
          <w:sz w:val="24"/>
          <w:szCs w:val="24"/>
        </w:rPr>
        <w:t xml:space="preserve">serves as the </w:t>
      </w:r>
      <w:r w:rsidR="00F82973" w:rsidRPr="00176E58">
        <w:rPr>
          <w:rFonts w:asciiTheme="majorHAnsi" w:hAnsiTheme="majorHAnsi" w:cstheme="majorHAnsi"/>
          <w:b/>
          <w:bCs/>
          <w:i/>
          <w:sz w:val="24"/>
          <w:szCs w:val="24"/>
        </w:rPr>
        <w:t>co-Project Lead</w:t>
      </w:r>
      <w:r w:rsidRPr="00176E58">
        <w:rPr>
          <w:rFonts w:asciiTheme="majorHAnsi" w:hAnsiTheme="majorHAnsi" w:cstheme="majorHAnsi"/>
          <w:b/>
          <w:bCs/>
          <w:i/>
          <w:sz w:val="24"/>
          <w:szCs w:val="24"/>
        </w:rPr>
        <w:t xml:space="preserve"> of the Development of Propeller Driven Long Range Autonomous Underwater Vehicle (LRAUV) for under-ice mapping of oil spills and environmental hazards project of the Arctic Domain Awareness Center of Excellence</w:t>
      </w:r>
      <w:r w:rsidR="00F94A1D" w:rsidRPr="00176E58">
        <w:rPr>
          <w:rFonts w:asciiTheme="majorHAnsi" w:hAnsiTheme="majorHAnsi" w:cstheme="majorHAnsi"/>
          <w:sz w:val="24"/>
          <w:szCs w:val="24"/>
        </w:rPr>
        <w:t xml:space="preserve"> </w:t>
      </w:r>
      <w:r w:rsidR="00F94A1D" w:rsidRPr="00176E58">
        <w:rPr>
          <w:rFonts w:asciiTheme="majorHAnsi" w:eastAsia="Times New Roman" w:hAnsiTheme="majorHAnsi" w:cstheme="majorHAnsi"/>
          <w:sz w:val="24"/>
          <w:szCs w:val="24"/>
        </w:rPr>
        <w:t xml:space="preserve">She is a recognized authority in technical management and operations of autonomous underwater vehicle systems at WHOI.  </w:t>
      </w:r>
      <w:r w:rsidR="00F94A1D" w:rsidRPr="00176E58">
        <w:rPr>
          <w:rFonts w:asciiTheme="majorHAnsi" w:hAnsiTheme="majorHAnsi" w:cstheme="majorHAnsi"/>
          <w:sz w:val="24"/>
          <w:szCs w:val="24"/>
        </w:rPr>
        <w:t xml:space="preserve">She has either led or participated in over </w:t>
      </w:r>
      <w:r w:rsidR="00176E58">
        <w:rPr>
          <w:rFonts w:asciiTheme="majorHAnsi" w:hAnsiTheme="majorHAnsi" w:cstheme="majorHAnsi"/>
          <w:sz w:val="24"/>
          <w:szCs w:val="24"/>
        </w:rPr>
        <w:t>9</w:t>
      </w:r>
      <w:r w:rsidR="00F94A1D" w:rsidRPr="00176E58">
        <w:rPr>
          <w:rFonts w:asciiTheme="majorHAnsi" w:hAnsiTheme="majorHAnsi" w:cstheme="majorHAnsi"/>
          <w:sz w:val="24"/>
          <w:szCs w:val="24"/>
        </w:rPr>
        <w:t xml:space="preserve">0 oceanographic expeditions since 2002 from the Arctic to Antarctica.  </w:t>
      </w:r>
    </w:p>
    <w:p w14:paraId="052D6ECA" w14:textId="729BE571" w:rsidR="00F94A1D" w:rsidRDefault="00F94A1D" w:rsidP="00F94A1D">
      <w:pPr>
        <w:rPr>
          <w:rFonts w:asciiTheme="majorHAnsi" w:hAnsiTheme="majorHAnsi" w:cstheme="majorHAnsi"/>
          <w:sz w:val="24"/>
          <w:szCs w:val="24"/>
        </w:rPr>
      </w:pPr>
      <w:r w:rsidRPr="00176E58">
        <w:rPr>
          <w:rFonts w:asciiTheme="majorHAnsi" w:hAnsiTheme="majorHAnsi" w:cstheme="majorHAnsi"/>
          <w:sz w:val="24"/>
          <w:szCs w:val="24"/>
        </w:rPr>
        <w:t xml:space="preserve">Her research interests are navigation, acoustic communications, underwater archaeology, three-dimensional tracking of marine animals and under-ice capabilities.   Her work focuses on the development of science applications with underwater robots and several of her projects have been featured on Discovery Channel and PBS and in mainstream news.  Most recently, </w:t>
      </w:r>
      <w:r w:rsidR="00F82973" w:rsidRPr="00176E58">
        <w:rPr>
          <w:rFonts w:asciiTheme="majorHAnsi" w:hAnsiTheme="majorHAnsi" w:cstheme="majorHAnsi"/>
          <w:sz w:val="24"/>
          <w:szCs w:val="24"/>
        </w:rPr>
        <w:t>Ms. Kukulya</w:t>
      </w:r>
      <w:r w:rsidRPr="00176E58">
        <w:rPr>
          <w:rFonts w:asciiTheme="majorHAnsi" w:hAnsiTheme="majorHAnsi" w:cstheme="majorHAnsi"/>
          <w:sz w:val="24"/>
          <w:szCs w:val="24"/>
        </w:rPr>
        <w:t xml:space="preserve"> led a successful crowd funding campaign to study endangered sea turtles with an AUV and dev</w:t>
      </w:r>
      <w:r w:rsidRPr="005A02C2">
        <w:rPr>
          <w:rFonts w:asciiTheme="majorHAnsi" w:hAnsiTheme="majorHAnsi" w:cstheme="majorHAnsi"/>
          <w:color w:val="000000" w:themeColor="text1"/>
          <w:sz w:val="24"/>
          <w:szCs w:val="24"/>
        </w:rPr>
        <w:t>e</w:t>
      </w:r>
      <w:r w:rsidRPr="00176E58">
        <w:rPr>
          <w:rFonts w:asciiTheme="majorHAnsi" w:hAnsiTheme="majorHAnsi" w:cstheme="majorHAnsi"/>
          <w:sz w:val="24"/>
          <w:szCs w:val="24"/>
        </w:rPr>
        <w:t xml:space="preserve">loped a new suction cup tag capability </w:t>
      </w:r>
      <w:r w:rsidR="00176E58">
        <w:rPr>
          <w:rFonts w:asciiTheme="majorHAnsi" w:hAnsiTheme="majorHAnsi" w:cstheme="majorHAnsi"/>
          <w:sz w:val="24"/>
          <w:szCs w:val="24"/>
        </w:rPr>
        <w:t>and holds a patent for tracking randomly moving targets</w:t>
      </w:r>
      <w:r w:rsidRPr="00176E58">
        <w:rPr>
          <w:rFonts w:asciiTheme="majorHAnsi" w:hAnsiTheme="majorHAnsi" w:cstheme="majorHAnsi"/>
          <w:sz w:val="24"/>
          <w:szCs w:val="24"/>
        </w:rPr>
        <w:t>. Amy is also passionate about education and outreach initiatives and has been named by the Governor's Office as a S</w:t>
      </w:r>
      <w:r w:rsidR="00F82973" w:rsidRPr="00176E58">
        <w:rPr>
          <w:rFonts w:asciiTheme="majorHAnsi" w:hAnsiTheme="majorHAnsi" w:cstheme="majorHAnsi"/>
          <w:sz w:val="24"/>
          <w:szCs w:val="24"/>
        </w:rPr>
        <w:t xml:space="preserve">cience, </w:t>
      </w:r>
      <w:r w:rsidRPr="00176E58">
        <w:rPr>
          <w:rFonts w:asciiTheme="majorHAnsi" w:hAnsiTheme="majorHAnsi" w:cstheme="majorHAnsi"/>
          <w:sz w:val="24"/>
          <w:szCs w:val="24"/>
        </w:rPr>
        <w:t>T</w:t>
      </w:r>
      <w:r w:rsidR="00F82973" w:rsidRPr="00176E58">
        <w:rPr>
          <w:rFonts w:asciiTheme="majorHAnsi" w:hAnsiTheme="majorHAnsi" w:cstheme="majorHAnsi"/>
          <w:sz w:val="24"/>
          <w:szCs w:val="24"/>
        </w:rPr>
        <w:t xml:space="preserve">echnology, </w:t>
      </w:r>
      <w:r w:rsidRPr="00176E58">
        <w:rPr>
          <w:rFonts w:asciiTheme="majorHAnsi" w:hAnsiTheme="majorHAnsi" w:cstheme="majorHAnsi"/>
          <w:sz w:val="24"/>
          <w:szCs w:val="24"/>
        </w:rPr>
        <w:t>E</w:t>
      </w:r>
      <w:r w:rsidR="00F82973" w:rsidRPr="00176E58">
        <w:rPr>
          <w:rFonts w:asciiTheme="majorHAnsi" w:hAnsiTheme="majorHAnsi" w:cstheme="majorHAnsi"/>
          <w:sz w:val="24"/>
          <w:szCs w:val="24"/>
        </w:rPr>
        <w:t xml:space="preserve">ngineering and </w:t>
      </w:r>
      <w:r w:rsidRPr="00176E58">
        <w:rPr>
          <w:rFonts w:asciiTheme="majorHAnsi" w:hAnsiTheme="majorHAnsi" w:cstheme="majorHAnsi"/>
          <w:sz w:val="24"/>
          <w:szCs w:val="24"/>
        </w:rPr>
        <w:t>M</w:t>
      </w:r>
      <w:r w:rsidR="00F82973" w:rsidRPr="00176E58">
        <w:rPr>
          <w:rFonts w:asciiTheme="majorHAnsi" w:hAnsiTheme="majorHAnsi" w:cstheme="majorHAnsi"/>
          <w:sz w:val="24"/>
          <w:szCs w:val="24"/>
        </w:rPr>
        <w:t>ath (STEM)</w:t>
      </w:r>
      <w:r w:rsidRPr="00176E58">
        <w:rPr>
          <w:rFonts w:asciiTheme="majorHAnsi" w:hAnsiTheme="majorHAnsi" w:cstheme="majorHAnsi"/>
          <w:sz w:val="24"/>
          <w:szCs w:val="24"/>
        </w:rPr>
        <w:t xml:space="preserve"> role model in Massachusetts.  She holds a B.S. from Rutgers University in Environmental Policy and International Relations and a Certificate in Technical Management from UCLA.  </w:t>
      </w:r>
      <w:r w:rsidR="00176E58">
        <w:rPr>
          <w:rFonts w:asciiTheme="majorHAnsi" w:hAnsiTheme="majorHAnsi" w:cstheme="majorHAnsi"/>
          <w:sz w:val="24"/>
          <w:szCs w:val="24"/>
        </w:rPr>
        <w:t>Amy has also attended multiple leadership classes at the Harvard Kennedy School of Government.</w:t>
      </w:r>
    </w:p>
    <w:p w14:paraId="61BE23D9" w14:textId="010DD002" w:rsidR="005A02C2" w:rsidRDefault="005A02C2">
      <w:pPr>
        <w:spacing w:after="160" w:line="259" w:lineRule="auto"/>
        <w:rPr>
          <w:rFonts w:asciiTheme="majorHAnsi" w:hAnsiTheme="majorHAnsi" w:cstheme="majorHAnsi"/>
          <w:sz w:val="24"/>
          <w:szCs w:val="24"/>
        </w:rPr>
      </w:pPr>
      <w:r>
        <w:rPr>
          <w:rFonts w:asciiTheme="majorHAnsi" w:hAnsiTheme="majorHAnsi" w:cstheme="majorHAnsi"/>
          <w:sz w:val="24"/>
          <w:szCs w:val="24"/>
        </w:rPr>
        <w:br w:type="page"/>
      </w:r>
    </w:p>
    <w:p w14:paraId="09F192C1" w14:textId="77777777" w:rsidR="005A02C2" w:rsidRPr="00176E58" w:rsidRDefault="005A02C2" w:rsidP="00F94A1D">
      <w:pPr>
        <w:rPr>
          <w:rFonts w:asciiTheme="majorHAnsi" w:hAnsiTheme="majorHAnsi" w:cstheme="majorHAnsi"/>
          <w:sz w:val="24"/>
          <w:szCs w:val="24"/>
        </w:rPr>
      </w:pPr>
    </w:p>
    <w:tbl>
      <w:tblPr>
        <w:tblStyle w:val="TableGrid"/>
        <w:tblW w:w="9535" w:type="dxa"/>
        <w:tblLook w:val="04A0" w:firstRow="1" w:lastRow="0" w:firstColumn="1" w:lastColumn="0" w:noHBand="0" w:noVBand="1"/>
      </w:tblPr>
      <w:tblGrid>
        <w:gridCol w:w="4356"/>
        <w:gridCol w:w="3109"/>
        <w:gridCol w:w="2070"/>
      </w:tblGrid>
      <w:tr w:rsidR="005A02C2" w14:paraId="7003BD1F" w14:textId="77777777" w:rsidTr="00C44502">
        <w:trPr>
          <w:trHeight w:val="2060"/>
        </w:trPr>
        <w:tc>
          <w:tcPr>
            <w:tcW w:w="4356" w:type="dxa"/>
          </w:tcPr>
          <w:p w14:paraId="07DE4C35" w14:textId="77777777" w:rsidR="005A02C2" w:rsidRDefault="005A02C2" w:rsidP="00C44502">
            <w:pPr>
              <w:pStyle w:val="NoSpacing"/>
              <w:rPr>
                <w:rFonts w:asciiTheme="majorHAnsi" w:hAnsiTheme="majorHAnsi"/>
                <w:b/>
                <w:sz w:val="24"/>
                <w:szCs w:val="24"/>
              </w:rPr>
            </w:pPr>
            <w:r w:rsidRPr="00247769">
              <w:rPr>
                <w:rFonts w:asciiTheme="majorHAnsi" w:eastAsiaTheme="majorEastAsia" w:hAnsiTheme="majorHAnsi" w:cstheme="majorBidi"/>
                <w:b/>
                <w:bCs/>
                <w:noProof/>
                <w:color w:val="002060"/>
                <w:sz w:val="28"/>
              </w:rPr>
              <w:drawing>
                <wp:inline distT="0" distB="0" distL="0" distR="0" wp14:anchorId="2A994C02" wp14:editId="5605B2AE">
                  <wp:extent cx="2622964" cy="69024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6" cstate="print"/>
                          <a:stretch>
                            <a:fillRect/>
                          </a:stretch>
                        </pic:blipFill>
                        <pic:spPr>
                          <a:xfrm>
                            <a:off x="0" y="0"/>
                            <a:ext cx="2657322" cy="699287"/>
                          </a:xfrm>
                          <a:prstGeom prst="rect">
                            <a:avLst/>
                          </a:prstGeom>
                        </pic:spPr>
                      </pic:pic>
                    </a:graphicData>
                  </a:graphic>
                </wp:inline>
              </w:drawing>
            </w:r>
          </w:p>
        </w:tc>
        <w:tc>
          <w:tcPr>
            <w:tcW w:w="3109" w:type="dxa"/>
          </w:tcPr>
          <w:p w14:paraId="761E4A3E" w14:textId="77777777" w:rsidR="005A02C2" w:rsidRPr="00AE4FE8" w:rsidRDefault="005A02C2" w:rsidP="00C44502">
            <w:pPr>
              <w:pStyle w:val="NoSpacing"/>
              <w:rPr>
                <w:rFonts w:asciiTheme="majorHAnsi" w:hAnsiTheme="majorHAnsi"/>
                <w:b/>
                <w:i/>
                <w:sz w:val="24"/>
                <w:szCs w:val="24"/>
              </w:rPr>
            </w:pPr>
            <w:r w:rsidRPr="00AE4FE8">
              <w:rPr>
                <w:rFonts w:asciiTheme="majorHAnsi" w:hAnsiTheme="majorHAnsi"/>
                <w:b/>
                <w:i/>
                <w:sz w:val="24"/>
                <w:szCs w:val="24"/>
              </w:rPr>
              <w:t>ADAC Team Member Biography</w:t>
            </w:r>
          </w:p>
          <w:p w14:paraId="0313272F" w14:textId="73B779BC" w:rsidR="005A02C2" w:rsidRDefault="005A02C2" w:rsidP="00C44502">
            <w:pPr>
              <w:pStyle w:val="NoSpacing"/>
            </w:pPr>
            <w:r>
              <w:rPr>
                <w:rFonts w:asciiTheme="majorHAnsi" w:hAnsiTheme="majorHAnsi"/>
                <w:b/>
                <w:i/>
                <w:sz w:val="24"/>
                <w:szCs w:val="24"/>
              </w:rPr>
              <w:t xml:space="preserve">ADAC </w:t>
            </w:r>
            <w:r>
              <w:rPr>
                <w:rFonts w:asciiTheme="majorHAnsi" w:hAnsiTheme="majorHAnsi"/>
                <w:b/>
                <w:i/>
                <w:sz w:val="24"/>
                <w:szCs w:val="24"/>
              </w:rPr>
              <w:t>Co-</w:t>
            </w:r>
            <w:r>
              <w:rPr>
                <w:rFonts w:asciiTheme="majorHAnsi" w:hAnsiTheme="majorHAnsi"/>
                <w:b/>
                <w:i/>
                <w:sz w:val="24"/>
                <w:szCs w:val="24"/>
              </w:rPr>
              <w:t>PI</w:t>
            </w:r>
            <w:r>
              <w:rPr>
                <w:rFonts w:asciiTheme="majorHAnsi" w:hAnsiTheme="majorHAnsi"/>
                <w:b/>
                <w:i/>
                <w:sz w:val="24"/>
                <w:szCs w:val="24"/>
              </w:rPr>
              <w:t>:</w:t>
            </w:r>
          </w:p>
          <w:p w14:paraId="10D2F6E4" w14:textId="0773BF09" w:rsidR="005A02C2" w:rsidRPr="00AE4FE8" w:rsidRDefault="005A02C2" w:rsidP="00C44502">
            <w:pPr>
              <w:rPr>
                <w:rFonts w:asciiTheme="majorHAnsi" w:hAnsiTheme="majorHAnsi"/>
                <w:b/>
                <w:i/>
                <w:sz w:val="24"/>
                <w:szCs w:val="24"/>
              </w:rPr>
            </w:pPr>
            <w:r>
              <w:rPr>
                <w:rFonts w:ascii="Calibri Light" w:hAnsi="Calibri Light"/>
                <w:b/>
                <w:i/>
                <w:sz w:val="24"/>
                <w:szCs w:val="24"/>
              </w:rPr>
              <w:t>Brett Hobson, MBARI</w:t>
            </w:r>
          </w:p>
        </w:tc>
        <w:tc>
          <w:tcPr>
            <w:tcW w:w="2070" w:type="dxa"/>
          </w:tcPr>
          <w:p w14:paraId="085640E1" w14:textId="77777777" w:rsidR="005A02C2" w:rsidRDefault="005A02C2" w:rsidP="00C44502">
            <w:pPr>
              <w:pStyle w:val="NoSpacing"/>
              <w:jc w:val="right"/>
              <w:rPr>
                <w:rFonts w:asciiTheme="majorHAnsi" w:hAnsiTheme="majorHAnsi"/>
                <w:b/>
                <w:i/>
                <w:sz w:val="28"/>
                <w:szCs w:val="24"/>
              </w:rPr>
            </w:pPr>
            <w:r>
              <w:rPr>
                <w:noProof/>
              </w:rPr>
              <w:drawing>
                <wp:inline distT="0" distB="0" distL="0" distR="0" wp14:anchorId="33A4A1C4" wp14:editId="3475B25C">
                  <wp:extent cx="831906" cy="949203"/>
                  <wp:effectExtent l="114300" t="114300" r="101600" b="13716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my kukulya"/>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31906" cy="94920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14:paraId="3AFFECD6" w14:textId="224853DB" w:rsidR="00AE4FE8" w:rsidRDefault="00AE4FE8" w:rsidP="005A02C2">
      <w:pPr>
        <w:rPr>
          <w:rFonts w:asciiTheme="majorHAnsi" w:hAnsiTheme="majorHAnsi"/>
          <w:b/>
          <w:color w:val="000000" w:themeColor="text1"/>
          <w:sz w:val="24"/>
          <w:szCs w:val="24"/>
        </w:rPr>
      </w:pPr>
    </w:p>
    <w:p w14:paraId="6D81E86B" w14:textId="7060115E" w:rsidR="001F11A6" w:rsidRPr="00411B5E" w:rsidRDefault="005A02C2" w:rsidP="001F11A6">
      <w:pPr>
        <w:rPr>
          <w:rFonts w:asciiTheme="majorHAnsi" w:eastAsia="Times New Roman" w:hAnsiTheme="majorHAnsi" w:cstheme="majorHAnsi"/>
          <w:sz w:val="24"/>
          <w:szCs w:val="24"/>
        </w:rPr>
      </w:pPr>
      <w:r w:rsidRPr="00411B5E">
        <w:rPr>
          <w:rFonts w:asciiTheme="majorHAnsi" w:hAnsiTheme="majorHAnsi" w:cstheme="majorHAnsi"/>
          <w:b/>
          <w:i/>
          <w:sz w:val="24"/>
          <w:szCs w:val="24"/>
        </w:rPr>
        <w:t xml:space="preserve">Brett Hobson is an Engineer at the Monterey Bay Aquarium Research Institute (MBARI) and </w:t>
      </w:r>
      <w:r w:rsidRPr="00411B5E">
        <w:rPr>
          <w:rFonts w:asciiTheme="majorHAnsi" w:hAnsiTheme="majorHAnsi" w:cstheme="majorHAnsi"/>
          <w:b/>
          <w:bCs/>
          <w:i/>
          <w:sz w:val="24"/>
          <w:szCs w:val="24"/>
        </w:rPr>
        <w:t>serves as the co-</w:t>
      </w:r>
      <w:r w:rsidRPr="00411B5E">
        <w:rPr>
          <w:rFonts w:asciiTheme="majorHAnsi" w:hAnsiTheme="majorHAnsi" w:cstheme="majorHAnsi"/>
          <w:b/>
          <w:bCs/>
          <w:i/>
          <w:sz w:val="24"/>
          <w:szCs w:val="24"/>
        </w:rPr>
        <w:t>PI</w:t>
      </w:r>
      <w:r w:rsidRPr="00411B5E">
        <w:rPr>
          <w:rFonts w:asciiTheme="majorHAnsi" w:hAnsiTheme="majorHAnsi" w:cstheme="majorHAnsi"/>
          <w:b/>
          <w:bCs/>
          <w:i/>
          <w:sz w:val="24"/>
          <w:szCs w:val="24"/>
        </w:rPr>
        <w:t xml:space="preserve"> of the Development of Propeller Driven Long Range Autonomous Underwater Vehicle (LRAUV) for under-ice mapping of oil spills and environmental hazards project of the Arctic Domain Awareness Center of Excellence</w:t>
      </w:r>
      <w:r w:rsidR="001F11A6" w:rsidRPr="00411B5E">
        <w:rPr>
          <w:rFonts w:asciiTheme="majorHAnsi" w:hAnsiTheme="majorHAnsi" w:cstheme="majorHAnsi"/>
          <w:b/>
          <w:bCs/>
          <w:i/>
          <w:sz w:val="24"/>
          <w:szCs w:val="24"/>
        </w:rPr>
        <w:t xml:space="preserve">. </w:t>
      </w:r>
      <w:r w:rsidR="001F11A6" w:rsidRPr="00411B5E">
        <w:rPr>
          <w:rFonts w:asciiTheme="majorHAnsi" w:hAnsiTheme="majorHAnsi" w:cstheme="majorHAnsi"/>
          <w:bCs/>
          <w:sz w:val="24"/>
          <w:szCs w:val="24"/>
        </w:rPr>
        <w:t>Brett</w:t>
      </w:r>
      <w:r w:rsidR="001F11A6" w:rsidRPr="00411B5E">
        <w:rPr>
          <w:rFonts w:asciiTheme="majorHAnsi" w:eastAsia="Times New Roman" w:hAnsiTheme="majorHAnsi" w:cstheme="majorHAnsi"/>
          <w:color w:val="000000"/>
          <w:sz w:val="24"/>
          <w:szCs w:val="24"/>
          <w:shd w:val="clear" w:color="auto" w:fill="FDFDFD"/>
        </w:rPr>
        <w:t xml:space="preserve"> began his ocean engineering career at Deep Ocean Engineering, developing remotely operated </w:t>
      </w:r>
      <w:r w:rsidR="001F11A6" w:rsidRPr="00411B5E">
        <w:rPr>
          <w:rFonts w:asciiTheme="majorHAnsi" w:eastAsia="Times New Roman" w:hAnsiTheme="majorHAnsi" w:cstheme="majorHAnsi"/>
          <w:color w:val="000000"/>
          <w:sz w:val="24"/>
          <w:szCs w:val="24"/>
          <w:shd w:val="clear" w:color="auto" w:fill="FDFDFD"/>
        </w:rPr>
        <w:t>and manned submersibles</w:t>
      </w:r>
      <w:r w:rsidR="001F11A6" w:rsidRPr="00411B5E">
        <w:rPr>
          <w:rFonts w:asciiTheme="majorHAnsi" w:eastAsia="Times New Roman" w:hAnsiTheme="majorHAnsi" w:cstheme="majorHAnsi"/>
          <w:color w:val="000000"/>
          <w:sz w:val="24"/>
          <w:szCs w:val="24"/>
          <w:shd w:val="clear" w:color="auto" w:fill="FDFDFD"/>
        </w:rPr>
        <w:t>.</w:t>
      </w:r>
      <w:r w:rsidR="001F11A6" w:rsidRPr="00411B5E">
        <w:rPr>
          <w:rFonts w:asciiTheme="majorHAnsi" w:eastAsia="Times New Roman" w:hAnsiTheme="majorHAnsi" w:cstheme="majorHAnsi"/>
          <w:color w:val="000000"/>
          <w:sz w:val="24"/>
          <w:szCs w:val="24"/>
          <w:shd w:val="clear" w:color="auto" w:fill="FDFDFD"/>
        </w:rPr>
        <w:t xml:space="preserve"> </w:t>
      </w:r>
      <w:r w:rsidR="001F11A6" w:rsidRPr="00411B5E">
        <w:rPr>
          <w:rFonts w:asciiTheme="majorHAnsi" w:eastAsia="Times New Roman" w:hAnsiTheme="majorHAnsi" w:cstheme="majorHAnsi"/>
          <w:color w:val="000000"/>
          <w:sz w:val="24"/>
          <w:szCs w:val="24"/>
          <w:shd w:val="clear" w:color="auto" w:fill="FDFDFD"/>
        </w:rPr>
        <w:t xml:space="preserve"> In 1992, he helped start and run Deep Sea Discoveries where he helped develop and operate deep towed sonar and camera systems offshore the US, Venezuela, Spain and the Philippians.  In 1998, he joined Nekton Research in North Carolina to design and deploy bio-inspired underwater vehicles for Navy applications. After the sale of Nekton Research to iRobot in 2005, Hobson joined the Monterey Bay Aquarium Research Institute (MBARI) where he </w:t>
      </w:r>
      <w:r w:rsidR="001F11A6" w:rsidRPr="00411B5E">
        <w:rPr>
          <w:rFonts w:asciiTheme="majorHAnsi" w:eastAsia="Times New Roman" w:hAnsiTheme="majorHAnsi" w:cstheme="majorHAnsi"/>
          <w:color w:val="000000"/>
          <w:sz w:val="24"/>
          <w:szCs w:val="24"/>
          <w:shd w:val="clear" w:color="auto" w:fill="FDFDFD"/>
        </w:rPr>
        <w:t xml:space="preserve">now </w:t>
      </w:r>
      <w:r w:rsidR="001F11A6" w:rsidRPr="00411B5E">
        <w:rPr>
          <w:rFonts w:asciiTheme="majorHAnsi" w:eastAsia="Times New Roman" w:hAnsiTheme="majorHAnsi" w:cstheme="majorHAnsi"/>
          <w:color w:val="000000"/>
          <w:sz w:val="24"/>
          <w:szCs w:val="24"/>
          <w:shd w:val="clear" w:color="auto" w:fill="FDFDFD"/>
        </w:rPr>
        <w:t>leads the Long Range Autonomous Underwater Vehicle (</w:t>
      </w:r>
      <w:r w:rsidR="00411B5E">
        <w:rPr>
          <w:rFonts w:asciiTheme="majorHAnsi" w:eastAsia="Times New Roman" w:hAnsiTheme="majorHAnsi" w:cstheme="majorHAnsi"/>
          <w:color w:val="000000"/>
          <w:sz w:val="24"/>
          <w:szCs w:val="24"/>
          <w:shd w:val="clear" w:color="auto" w:fill="FDFDFD"/>
        </w:rPr>
        <w:t>LR</w:t>
      </w:r>
      <w:r w:rsidR="001F11A6" w:rsidRPr="00411B5E">
        <w:rPr>
          <w:rFonts w:asciiTheme="majorHAnsi" w:eastAsia="Times New Roman" w:hAnsiTheme="majorHAnsi" w:cstheme="majorHAnsi"/>
          <w:color w:val="000000"/>
          <w:sz w:val="24"/>
          <w:szCs w:val="24"/>
          <w:shd w:val="clear" w:color="auto" w:fill="FDFDFD"/>
        </w:rPr>
        <w:t>AUV) program</w:t>
      </w:r>
      <w:r w:rsidR="001F11A6" w:rsidRPr="00411B5E">
        <w:rPr>
          <w:rFonts w:asciiTheme="majorHAnsi" w:eastAsia="Times New Roman" w:hAnsiTheme="majorHAnsi" w:cstheme="majorHAnsi"/>
          <w:color w:val="000000"/>
          <w:sz w:val="24"/>
          <w:szCs w:val="24"/>
          <w:shd w:val="clear" w:color="auto" w:fill="FDFDFD"/>
        </w:rPr>
        <w:t xml:space="preserve"> and </w:t>
      </w:r>
      <w:r w:rsidR="001F11A6" w:rsidRPr="00411B5E">
        <w:rPr>
          <w:rFonts w:asciiTheme="majorHAnsi" w:eastAsia="Times New Roman" w:hAnsiTheme="majorHAnsi" w:cstheme="majorHAnsi"/>
          <w:color w:val="000000"/>
          <w:sz w:val="24"/>
          <w:szCs w:val="24"/>
          <w:shd w:val="clear" w:color="auto" w:fill="FDFDFD"/>
        </w:rPr>
        <w:t>oversee</w:t>
      </w:r>
      <w:r w:rsidR="001F11A6" w:rsidRPr="00411B5E">
        <w:rPr>
          <w:rFonts w:asciiTheme="majorHAnsi" w:eastAsia="Times New Roman" w:hAnsiTheme="majorHAnsi" w:cstheme="majorHAnsi"/>
          <w:color w:val="000000"/>
          <w:sz w:val="24"/>
          <w:szCs w:val="24"/>
          <w:shd w:val="clear" w:color="auto" w:fill="FDFDFD"/>
        </w:rPr>
        <w:t>s</w:t>
      </w:r>
      <w:r w:rsidR="001F11A6" w:rsidRPr="00411B5E">
        <w:rPr>
          <w:rFonts w:asciiTheme="majorHAnsi" w:eastAsia="Times New Roman" w:hAnsiTheme="majorHAnsi" w:cstheme="majorHAnsi"/>
          <w:color w:val="000000"/>
          <w:sz w:val="24"/>
          <w:szCs w:val="24"/>
          <w:shd w:val="clear" w:color="auto" w:fill="FDFDFD"/>
        </w:rPr>
        <w:t xml:space="preserve"> the development and science operations of </w:t>
      </w:r>
      <w:r w:rsidR="00411B5E" w:rsidRPr="00411B5E">
        <w:rPr>
          <w:rFonts w:asciiTheme="majorHAnsi" w:eastAsia="Times New Roman" w:hAnsiTheme="majorHAnsi" w:cstheme="majorHAnsi"/>
          <w:color w:val="000000"/>
          <w:sz w:val="24"/>
          <w:szCs w:val="24"/>
          <w:shd w:val="clear" w:color="auto" w:fill="FDFDFD"/>
        </w:rPr>
        <w:t>six LRAUVs that have clocked over 11,000 hours at sea</w:t>
      </w:r>
      <w:r w:rsidR="001F11A6" w:rsidRPr="00411B5E">
        <w:rPr>
          <w:rFonts w:asciiTheme="majorHAnsi" w:eastAsia="Times New Roman" w:hAnsiTheme="majorHAnsi" w:cstheme="majorHAnsi"/>
          <w:color w:val="000000"/>
          <w:sz w:val="24"/>
          <w:szCs w:val="24"/>
          <w:shd w:val="clear" w:color="auto" w:fill="FDFDFD"/>
        </w:rPr>
        <w:t xml:space="preserve">.  </w:t>
      </w:r>
      <w:r w:rsidR="001F11A6" w:rsidRPr="00411B5E">
        <w:rPr>
          <w:rFonts w:asciiTheme="majorHAnsi" w:eastAsia="Times New Roman" w:hAnsiTheme="majorHAnsi" w:cstheme="majorHAnsi"/>
          <w:color w:val="000000"/>
          <w:sz w:val="24"/>
          <w:szCs w:val="24"/>
          <w:shd w:val="clear" w:color="auto" w:fill="FDFDFD"/>
        </w:rPr>
        <w:t xml:space="preserve">Brett also helped </w:t>
      </w:r>
      <w:r w:rsidR="00411B5E" w:rsidRPr="00411B5E">
        <w:rPr>
          <w:rFonts w:asciiTheme="majorHAnsi" w:eastAsia="Times New Roman" w:hAnsiTheme="majorHAnsi" w:cstheme="majorHAnsi"/>
          <w:color w:val="000000"/>
          <w:sz w:val="24"/>
          <w:szCs w:val="24"/>
          <w:shd w:val="clear" w:color="auto" w:fill="FDFDFD"/>
        </w:rPr>
        <w:t>develop</w:t>
      </w:r>
      <w:r w:rsidR="001F11A6" w:rsidRPr="00411B5E">
        <w:rPr>
          <w:rFonts w:asciiTheme="majorHAnsi" w:eastAsia="Times New Roman" w:hAnsiTheme="majorHAnsi" w:cstheme="majorHAnsi"/>
          <w:color w:val="000000"/>
          <w:sz w:val="24"/>
          <w:szCs w:val="24"/>
          <w:shd w:val="clear" w:color="auto" w:fill="FDFDFD"/>
        </w:rPr>
        <w:t xml:space="preserve"> MBARI’s long-endurance seafloor crawling Benthic Rover</w:t>
      </w:r>
      <w:r w:rsidR="001F11A6" w:rsidRPr="00411B5E">
        <w:rPr>
          <w:rFonts w:asciiTheme="majorHAnsi" w:eastAsia="Times New Roman" w:hAnsiTheme="majorHAnsi" w:cstheme="majorHAnsi"/>
          <w:color w:val="000000"/>
          <w:sz w:val="24"/>
          <w:szCs w:val="24"/>
          <w:shd w:val="clear" w:color="auto" w:fill="FDFDFD"/>
        </w:rPr>
        <w:t xml:space="preserve"> that has been working almost continuously for 5 years </w:t>
      </w:r>
      <w:r w:rsidR="00411B5E" w:rsidRPr="00411B5E">
        <w:rPr>
          <w:rFonts w:asciiTheme="majorHAnsi" w:eastAsia="Times New Roman" w:hAnsiTheme="majorHAnsi" w:cstheme="majorHAnsi"/>
          <w:color w:val="000000"/>
          <w:sz w:val="24"/>
          <w:szCs w:val="24"/>
          <w:shd w:val="clear" w:color="auto" w:fill="FDFDFD"/>
        </w:rPr>
        <w:t xml:space="preserve">at a depth of </w:t>
      </w:r>
      <w:r w:rsidR="001F11A6" w:rsidRPr="00411B5E">
        <w:rPr>
          <w:rFonts w:asciiTheme="majorHAnsi" w:eastAsia="Times New Roman" w:hAnsiTheme="majorHAnsi" w:cstheme="majorHAnsi"/>
          <w:color w:val="000000"/>
          <w:sz w:val="24"/>
          <w:szCs w:val="24"/>
          <w:shd w:val="clear" w:color="auto" w:fill="FDFDFD"/>
        </w:rPr>
        <w:t>4km</w:t>
      </w:r>
      <w:r w:rsidR="001F11A6" w:rsidRPr="00411B5E">
        <w:rPr>
          <w:rFonts w:asciiTheme="majorHAnsi" w:eastAsia="Times New Roman" w:hAnsiTheme="majorHAnsi" w:cstheme="majorHAnsi"/>
          <w:color w:val="000000"/>
          <w:sz w:val="24"/>
          <w:szCs w:val="24"/>
          <w:shd w:val="clear" w:color="auto" w:fill="FDFDFD"/>
        </w:rPr>
        <w:t>.</w:t>
      </w:r>
      <w:r w:rsidR="001F11A6" w:rsidRPr="00411B5E">
        <w:rPr>
          <w:rFonts w:asciiTheme="majorHAnsi" w:eastAsia="Times New Roman" w:hAnsiTheme="majorHAnsi" w:cstheme="majorHAnsi"/>
          <w:color w:val="000000"/>
          <w:sz w:val="24"/>
          <w:szCs w:val="24"/>
          <w:shd w:val="clear" w:color="auto" w:fill="FDFDFD"/>
        </w:rPr>
        <w:t xml:space="preserve">  Brett is currently a</w:t>
      </w:r>
      <w:r w:rsidR="00411B5E" w:rsidRPr="00411B5E">
        <w:rPr>
          <w:rFonts w:asciiTheme="majorHAnsi" w:eastAsia="Times New Roman" w:hAnsiTheme="majorHAnsi" w:cstheme="majorHAnsi"/>
          <w:color w:val="000000"/>
          <w:sz w:val="24"/>
          <w:szCs w:val="24"/>
          <w:shd w:val="clear" w:color="auto" w:fill="FDFDFD"/>
        </w:rPr>
        <w:t>lso a</w:t>
      </w:r>
      <w:r w:rsidR="00411B5E">
        <w:rPr>
          <w:rFonts w:asciiTheme="majorHAnsi" w:eastAsia="Times New Roman" w:hAnsiTheme="majorHAnsi" w:cstheme="majorHAnsi"/>
          <w:color w:val="000000"/>
          <w:sz w:val="24"/>
          <w:szCs w:val="24"/>
          <w:shd w:val="clear" w:color="auto" w:fill="FDFDFD"/>
        </w:rPr>
        <w:t xml:space="preserve"> C</w:t>
      </w:r>
      <w:r w:rsidR="001F11A6" w:rsidRPr="00411B5E">
        <w:rPr>
          <w:rFonts w:asciiTheme="majorHAnsi" w:eastAsia="Times New Roman" w:hAnsiTheme="majorHAnsi" w:cstheme="majorHAnsi"/>
          <w:color w:val="000000"/>
          <w:sz w:val="24"/>
          <w:szCs w:val="24"/>
          <w:shd w:val="clear" w:color="auto" w:fill="FDFDFD"/>
        </w:rPr>
        <w:t>o-PI on a N</w:t>
      </w:r>
      <w:r w:rsidR="00411B5E">
        <w:rPr>
          <w:rFonts w:asciiTheme="majorHAnsi" w:eastAsia="Times New Roman" w:hAnsiTheme="majorHAnsi" w:cstheme="majorHAnsi"/>
          <w:color w:val="000000"/>
          <w:sz w:val="24"/>
          <w:szCs w:val="24"/>
          <w:shd w:val="clear" w:color="auto" w:fill="FDFDFD"/>
        </w:rPr>
        <w:t>SF funded project and has been C</w:t>
      </w:r>
      <w:r w:rsidR="001F11A6" w:rsidRPr="00411B5E">
        <w:rPr>
          <w:rFonts w:asciiTheme="majorHAnsi" w:eastAsia="Times New Roman" w:hAnsiTheme="majorHAnsi" w:cstheme="majorHAnsi"/>
          <w:color w:val="000000"/>
          <w:sz w:val="24"/>
          <w:szCs w:val="24"/>
          <w:shd w:val="clear" w:color="auto" w:fill="FDFDFD"/>
        </w:rPr>
        <w:t xml:space="preserve">o-PI on other large </w:t>
      </w:r>
      <w:r w:rsidR="00411B5E">
        <w:rPr>
          <w:rFonts w:asciiTheme="majorHAnsi" w:eastAsia="Times New Roman" w:hAnsiTheme="majorHAnsi" w:cstheme="majorHAnsi"/>
          <w:color w:val="000000"/>
          <w:sz w:val="24"/>
          <w:szCs w:val="24"/>
          <w:shd w:val="clear" w:color="auto" w:fill="FDFDFD"/>
        </w:rPr>
        <w:t xml:space="preserve">projects funded by </w:t>
      </w:r>
      <w:r w:rsidR="001F11A6" w:rsidRPr="00411B5E">
        <w:rPr>
          <w:rFonts w:asciiTheme="majorHAnsi" w:eastAsia="Times New Roman" w:hAnsiTheme="majorHAnsi" w:cstheme="majorHAnsi"/>
          <w:color w:val="000000"/>
          <w:sz w:val="24"/>
          <w:szCs w:val="24"/>
          <w:shd w:val="clear" w:color="auto" w:fill="FDFDFD"/>
        </w:rPr>
        <w:t>NSF</w:t>
      </w:r>
      <w:r w:rsidR="00411B5E" w:rsidRPr="00411B5E">
        <w:rPr>
          <w:rFonts w:asciiTheme="majorHAnsi" w:eastAsia="Times New Roman" w:hAnsiTheme="majorHAnsi" w:cstheme="majorHAnsi"/>
          <w:color w:val="000000"/>
          <w:sz w:val="24"/>
          <w:szCs w:val="24"/>
          <w:shd w:val="clear" w:color="auto" w:fill="FDFDFD"/>
        </w:rPr>
        <w:t>,</w:t>
      </w:r>
      <w:r w:rsidR="001F11A6" w:rsidRPr="00411B5E">
        <w:rPr>
          <w:rFonts w:asciiTheme="majorHAnsi" w:eastAsia="Times New Roman" w:hAnsiTheme="majorHAnsi" w:cstheme="majorHAnsi"/>
          <w:color w:val="000000"/>
          <w:sz w:val="24"/>
          <w:szCs w:val="24"/>
          <w:shd w:val="clear" w:color="auto" w:fill="FDFDFD"/>
        </w:rPr>
        <w:t xml:space="preserve"> NASA</w:t>
      </w:r>
      <w:r w:rsidR="00411B5E" w:rsidRPr="00411B5E">
        <w:rPr>
          <w:rFonts w:asciiTheme="majorHAnsi" w:eastAsia="Times New Roman" w:hAnsiTheme="majorHAnsi" w:cstheme="majorHAnsi"/>
          <w:color w:val="000000"/>
          <w:sz w:val="24"/>
          <w:szCs w:val="24"/>
          <w:shd w:val="clear" w:color="auto" w:fill="FDFDFD"/>
        </w:rPr>
        <w:t>, ONR</w:t>
      </w:r>
      <w:r w:rsidR="001F11A6" w:rsidRPr="00411B5E">
        <w:rPr>
          <w:rFonts w:asciiTheme="majorHAnsi" w:eastAsia="Times New Roman" w:hAnsiTheme="majorHAnsi" w:cstheme="majorHAnsi"/>
          <w:color w:val="000000"/>
          <w:sz w:val="24"/>
          <w:szCs w:val="24"/>
          <w:shd w:val="clear" w:color="auto" w:fill="FDFDFD"/>
        </w:rPr>
        <w:t xml:space="preserve"> </w:t>
      </w:r>
      <w:r w:rsidR="00411B5E">
        <w:rPr>
          <w:rFonts w:asciiTheme="majorHAnsi" w:eastAsia="Times New Roman" w:hAnsiTheme="majorHAnsi" w:cstheme="majorHAnsi"/>
          <w:color w:val="000000"/>
          <w:sz w:val="24"/>
          <w:szCs w:val="24"/>
          <w:shd w:val="clear" w:color="auto" w:fill="FDFDFD"/>
        </w:rPr>
        <w:t>and DARPA.</w:t>
      </w:r>
      <w:bookmarkStart w:id="0" w:name="_GoBack"/>
      <w:bookmarkEnd w:id="0"/>
    </w:p>
    <w:p w14:paraId="29FC13D0" w14:textId="77777777" w:rsidR="001F11A6" w:rsidRDefault="001F11A6" w:rsidP="005A02C2">
      <w:pPr>
        <w:rPr>
          <w:rFonts w:asciiTheme="majorHAnsi" w:hAnsiTheme="majorHAnsi" w:cstheme="majorHAnsi"/>
          <w:b/>
          <w:bCs/>
          <w:i/>
          <w:sz w:val="24"/>
          <w:szCs w:val="24"/>
        </w:rPr>
      </w:pPr>
    </w:p>
    <w:p w14:paraId="40C71D38" w14:textId="77777777" w:rsidR="001F11A6" w:rsidRDefault="001F11A6" w:rsidP="005A02C2">
      <w:pPr>
        <w:rPr>
          <w:rFonts w:asciiTheme="majorHAnsi" w:hAnsiTheme="majorHAnsi" w:cstheme="majorHAnsi"/>
          <w:b/>
          <w:bCs/>
          <w:i/>
          <w:sz w:val="24"/>
          <w:szCs w:val="24"/>
        </w:rPr>
      </w:pPr>
    </w:p>
    <w:sectPr w:rsidR="001F11A6" w:rsidSect="00AE4FE8">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2C69AC"/>
    <w:multiLevelType w:val="hybridMultilevel"/>
    <w:tmpl w:val="5982426A"/>
    <w:lvl w:ilvl="0" w:tplc="8A50B000">
      <w:start w:val="1"/>
      <w:numFmt w:val="decimal"/>
      <w:pStyle w:val="Heading3"/>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E1A245E"/>
    <w:multiLevelType w:val="hybridMultilevel"/>
    <w:tmpl w:val="2EF24B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51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769"/>
    <w:rsid w:val="00053B84"/>
    <w:rsid w:val="00176E58"/>
    <w:rsid w:val="001F11A6"/>
    <w:rsid w:val="0024664B"/>
    <w:rsid w:val="00247769"/>
    <w:rsid w:val="00411B5E"/>
    <w:rsid w:val="005A02C2"/>
    <w:rsid w:val="005D3DB9"/>
    <w:rsid w:val="00797940"/>
    <w:rsid w:val="00886B03"/>
    <w:rsid w:val="00907CA9"/>
    <w:rsid w:val="00972F44"/>
    <w:rsid w:val="00A0544A"/>
    <w:rsid w:val="00AE4FE8"/>
    <w:rsid w:val="00C072A4"/>
    <w:rsid w:val="00C64D8F"/>
    <w:rsid w:val="00CD1572"/>
    <w:rsid w:val="00D758A4"/>
    <w:rsid w:val="00E8070A"/>
    <w:rsid w:val="00E90237"/>
    <w:rsid w:val="00EB5D53"/>
    <w:rsid w:val="00EC24BD"/>
    <w:rsid w:val="00F3565D"/>
    <w:rsid w:val="00F82973"/>
    <w:rsid w:val="00F94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2707F"/>
  <w15:docId w15:val="{1D4B988F-41FA-478A-9B57-AC9DDE329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769"/>
    <w:pPr>
      <w:spacing w:after="200" w:line="276" w:lineRule="auto"/>
    </w:pPr>
  </w:style>
  <w:style w:type="paragraph" w:styleId="Heading3">
    <w:name w:val="heading 3"/>
    <w:basedOn w:val="Normal"/>
    <w:next w:val="Normal"/>
    <w:link w:val="Heading3Char"/>
    <w:uiPriority w:val="9"/>
    <w:semiHidden/>
    <w:unhideWhenUsed/>
    <w:qFormat/>
    <w:rsid w:val="00247769"/>
    <w:pPr>
      <w:keepNext/>
      <w:keepLines/>
      <w:numPr>
        <w:numId w:val="1"/>
      </w:numPr>
      <w:spacing w:before="200" w:after="0"/>
      <w:outlineLvl w:val="2"/>
    </w:pPr>
    <w:rPr>
      <w:rFonts w:asciiTheme="majorHAnsi" w:eastAsiaTheme="majorEastAsia" w:hAnsiTheme="majorHAnsi" w:cstheme="majorBidi"/>
      <w:b/>
      <w:bCs/>
      <w:color w:val="00206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247769"/>
    <w:rPr>
      <w:rFonts w:asciiTheme="majorHAnsi" w:eastAsiaTheme="majorEastAsia" w:hAnsiTheme="majorHAnsi" w:cstheme="majorBidi"/>
      <w:b/>
      <w:bCs/>
      <w:color w:val="002060"/>
      <w:sz w:val="28"/>
    </w:rPr>
  </w:style>
  <w:style w:type="paragraph" w:styleId="NoSpacing">
    <w:name w:val="No Spacing"/>
    <w:uiPriority w:val="1"/>
    <w:qFormat/>
    <w:rsid w:val="00247769"/>
    <w:pPr>
      <w:spacing w:after="0" w:line="240" w:lineRule="auto"/>
    </w:pPr>
  </w:style>
  <w:style w:type="table" w:styleId="TableGrid">
    <w:name w:val="Table Grid"/>
    <w:basedOn w:val="TableNormal"/>
    <w:uiPriority w:val="39"/>
    <w:rsid w:val="00247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4FE8"/>
    <w:rPr>
      <w:color w:val="0563C1" w:themeColor="hyperlink"/>
      <w:u w:val="single"/>
    </w:rPr>
  </w:style>
  <w:style w:type="paragraph" w:styleId="BalloonText">
    <w:name w:val="Balloon Text"/>
    <w:basedOn w:val="Normal"/>
    <w:link w:val="BalloonTextChar"/>
    <w:uiPriority w:val="99"/>
    <w:semiHidden/>
    <w:unhideWhenUsed/>
    <w:rsid w:val="00886B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6B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50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6FA9C-EC9D-4869-8D0C-3142211E0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Univeristy of Alaska Anchorage</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Randy A Kee</dc:creator>
  <cp:lastModifiedBy>Brett Hobson</cp:lastModifiedBy>
  <cp:revision>2</cp:revision>
  <dcterms:created xsi:type="dcterms:W3CDTF">2019-01-30T21:22:00Z</dcterms:created>
  <dcterms:modified xsi:type="dcterms:W3CDTF">2019-01-30T21:22:00Z</dcterms:modified>
</cp:coreProperties>
</file>