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914CEE" w:rsidRDefault="00806B43">
      <w:pPr>
        <w:pStyle w:val="Heading1"/>
      </w:pPr>
      <w:bookmarkStart w:id="0" w:name="_heading=h.x8md79vasxux" w:colFirst="0" w:colLast="0"/>
      <w:bookmarkEnd w:id="0"/>
      <w:r>
        <w:t>Detailed Budget Justification</w:t>
      </w:r>
    </w:p>
    <w:p w14:paraId="00000002" w14:textId="77777777" w:rsidR="00914CEE" w:rsidRDefault="00806B4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Monterey Bay Aquarium Research Institute (MBARI)</w:t>
      </w:r>
    </w:p>
    <w:p w14:paraId="00000003" w14:textId="77777777" w:rsidR="00914CEE" w:rsidRDefault="00806B4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$15,000</w:t>
      </w:r>
    </w:p>
    <w:p w14:paraId="00000004" w14:textId="77777777" w:rsidR="00914CEE" w:rsidRDefault="00914CEE">
      <w:pPr>
        <w:pStyle w:val="Heading2"/>
      </w:pPr>
      <w:bookmarkStart w:id="1" w:name="_heading=h.9lj3i559tjro" w:colFirst="0" w:colLast="0"/>
      <w:bookmarkEnd w:id="1"/>
    </w:p>
    <w:p w14:paraId="00000005" w14:textId="77777777" w:rsidR="00914CEE" w:rsidRDefault="00806B43">
      <w:pPr>
        <w:pStyle w:val="Heading2"/>
      </w:pPr>
      <w:bookmarkStart w:id="2" w:name="_heading=h.2s491zrhwwvb" w:colFirst="0" w:colLast="0"/>
      <w:bookmarkEnd w:id="2"/>
      <w:r>
        <w:t xml:space="preserve">Personnel ($6,387) </w:t>
      </w:r>
    </w:p>
    <w:p w14:paraId="00000006" w14:textId="77777777" w:rsidR="00914CEE" w:rsidRDefault="00806B4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 Brett Hobson will serve as the Principal Investigator on the project. Brett Hobson has expertise in AUV development and operations and will be responsible for managing the MBARI work. </w:t>
      </w:r>
    </w:p>
    <w:p w14:paraId="00000007" w14:textId="77777777" w:rsidR="00914CEE" w:rsidRDefault="00914CEE">
      <w:pPr>
        <w:spacing w:after="0" w:line="240" w:lineRule="auto"/>
        <w:rPr>
          <w:rFonts w:ascii="Times New Roman" w:eastAsia="Times New Roman" w:hAnsi="Times New Roman" w:cs="Times New Roman"/>
          <w:sz w:val="24"/>
          <w:szCs w:val="24"/>
        </w:rPr>
      </w:pPr>
    </w:p>
    <w:p w14:paraId="00000008" w14:textId="3D8D5797" w:rsidR="00914CEE" w:rsidRDefault="00806B4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Software Engineer </w:t>
      </w:r>
      <w:bookmarkStart w:id="3" w:name="_GoBack"/>
      <w:r>
        <w:rPr>
          <w:rFonts w:ascii="Times New Roman" w:eastAsia="Times New Roman" w:hAnsi="Times New Roman" w:cs="Times New Roman"/>
          <w:sz w:val="24"/>
          <w:szCs w:val="24"/>
        </w:rPr>
        <w:t xml:space="preserve">Brian </w:t>
      </w:r>
      <w:proofErr w:type="spellStart"/>
      <w:r>
        <w:rPr>
          <w:rFonts w:ascii="Times New Roman" w:eastAsia="Times New Roman" w:hAnsi="Times New Roman" w:cs="Times New Roman"/>
          <w:sz w:val="24"/>
          <w:szCs w:val="24"/>
        </w:rPr>
        <w:t>Kieft</w:t>
      </w:r>
      <w:proofErr w:type="spellEnd"/>
      <w:r>
        <w:rPr>
          <w:rFonts w:ascii="Times New Roman" w:eastAsia="Times New Roman" w:hAnsi="Times New Roman" w:cs="Times New Roman"/>
          <w:sz w:val="24"/>
          <w:szCs w:val="24"/>
        </w:rPr>
        <w:t xml:space="preserve"> </w:t>
      </w:r>
      <w:bookmarkEnd w:id="3"/>
      <w:r>
        <w:rPr>
          <w:rFonts w:ascii="Times New Roman" w:eastAsia="Times New Roman" w:hAnsi="Times New Roman" w:cs="Times New Roman"/>
          <w:sz w:val="24"/>
          <w:szCs w:val="24"/>
        </w:rPr>
        <w:t xml:space="preserve">will serve as the lead software engineer on the project. We request funds for 0.125 </w:t>
      </w:r>
      <w:proofErr w:type="spellStart"/>
      <w:r>
        <w:rPr>
          <w:rFonts w:ascii="Times New Roman" w:eastAsia="Times New Roman" w:hAnsi="Times New Roman" w:cs="Times New Roman"/>
          <w:sz w:val="24"/>
          <w:szCs w:val="24"/>
        </w:rPr>
        <w:t>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yr</w:t>
      </w:r>
      <w:proofErr w:type="spellEnd"/>
      <w:r>
        <w:rPr>
          <w:rFonts w:ascii="Times New Roman" w:eastAsia="Times New Roman" w:hAnsi="Times New Roman" w:cs="Times New Roman"/>
          <w:sz w:val="24"/>
          <w:szCs w:val="24"/>
        </w:rPr>
        <w:t xml:space="preserve"> for his time. Brian </w:t>
      </w:r>
      <w:proofErr w:type="spellStart"/>
      <w:r>
        <w:rPr>
          <w:rFonts w:ascii="Times New Roman" w:eastAsia="Times New Roman" w:hAnsi="Times New Roman" w:cs="Times New Roman"/>
          <w:sz w:val="24"/>
          <w:szCs w:val="24"/>
        </w:rPr>
        <w:t>Kieft</w:t>
      </w:r>
      <w:proofErr w:type="spellEnd"/>
      <w:r>
        <w:rPr>
          <w:rFonts w:ascii="Times New Roman" w:eastAsia="Times New Roman" w:hAnsi="Times New Roman" w:cs="Times New Roman"/>
          <w:sz w:val="24"/>
          <w:szCs w:val="24"/>
        </w:rPr>
        <w:t xml:space="preserve"> has expertise in AUV software development and operations and oversee all front seat software development, and help support any </w:t>
      </w:r>
      <w:proofErr w:type="gramStart"/>
      <w:r>
        <w:rPr>
          <w:rFonts w:ascii="Times New Roman" w:eastAsia="Times New Roman" w:hAnsi="Times New Roman" w:cs="Times New Roman"/>
          <w:sz w:val="24"/>
          <w:szCs w:val="24"/>
        </w:rPr>
        <w:t>back development</w:t>
      </w:r>
      <w:proofErr w:type="gramEnd"/>
      <w:r>
        <w:rPr>
          <w:rFonts w:ascii="Times New Roman" w:eastAsia="Times New Roman" w:hAnsi="Times New Roman" w:cs="Times New Roman"/>
          <w:sz w:val="24"/>
          <w:szCs w:val="24"/>
        </w:rPr>
        <w:t xml:space="preserve"> projects. Brian will also be available for remote field support</w:t>
      </w:r>
    </w:p>
    <w:p w14:paraId="00000009" w14:textId="77777777" w:rsidR="00914CEE" w:rsidRDefault="00914CEE">
      <w:pPr>
        <w:spacing w:after="0" w:line="240" w:lineRule="auto"/>
        <w:rPr>
          <w:rFonts w:ascii="Times New Roman" w:eastAsia="Times New Roman" w:hAnsi="Times New Roman" w:cs="Times New Roman"/>
          <w:sz w:val="24"/>
          <w:szCs w:val="24"/>
        </w:rPr>
      </w:pPr>
    </w:p>
    <w:p w14:paraId="0000000A" w14:textId="42D58D08" w:rsidR="00914CEE" w:rsidRDefault="00806B4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Engineer Quinn </w:t>
      </w:r>
      <w:proofErr w:type="spellStart"/>
      <w:r>
        <w:rPr>
          <w:rFonts w:ascii="Times New Roman" w:eastAsia="Times New Roman" w:hAnsi="Times New Roman" w:cs="Times New Roman"/>
          <w:sz w:val="24"/>
          <w:szCs w:val="24"/>
        </w:rPr>
        <w:t>Shemet</w:t>
      </w:r>
      <w:proofErr w:type="spellEnd"/>
      <w:r>
        <w:rPr>
          <w:rFonts w:ascii="Times New Roman" w:eastAsia="Times New Roman" w:hAnsi="Times New Roman" w:cs="Times New Roman"/>
          <w:sz w:val="24"/>
          <w:szCs w:val="24"/>
        </w:rPr>
        <w:t xml:space="preserve"> will serve as the software engineer on the project. We request funds for 1.375 </w:t>
      </w:r>
      <w:proofErr w:type="spellStart"/>
      <w:r>
        <w:rPr>
          <w:rFonts w:ascii="Times New Roman" w:eastAsia="Times New Roman" w:hAnsi="Times New Roman" w:cs="Times New Roman"/>
          <w:sz w:val="24"/>
          <w:szCs w:val="24"/>
        </w:rPr>
        <w:t>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yr</w:t>
      </w:r>
      <w:proofErr w:type="spellEnd"/>
      <w:r>
        <w:rPr>
          <w:rFonts w:ascii="Times New Roman" w:eastAsia="Times New Roman" w:hAnsi="Times New Roman" w:cs="Times New Roman"/>
          <w:sz w:val="24"/>
          <w:szCs w:val="24"/>
        </w:rPr>
        <w:t xml:space="preserve"> during the project for her time. Quinn </w:t>
      </w:r>
      <w:proofErr w:type="spellStart"/>
      <w:r>
        <w:rPr>
          <w:rFonts w:ascii="Times New Roman" w:eastAsia="Times New Roman" w:hAnsi="Times New Roman" w:cs="Times New Roman"/>
          <w:sz w:val="24"/>
          <w:szCs w:val="24"/>
        </w:rPr>
        <w:t>Shemet</w:t>
      </w:r>
      <w:proofErr w:type="spellEnd"/>
      <w:r>
        <w:rPr>
          <w:rFonts w:ascii="Times New Roman" w:eastAsia="Times New Roman" w:hAnsi="Times New Roman" w:cs="Times New Roman"/>
          <w:sz w:val="24"/>
          <w:szCs w:val="24"/>
        </w:rPr>
        <w:t xml:space="preserve"> has expertise in software engineering and AUV operations and will be responsible for most of the software development, both on the front seat and back seat computers.  Quinn will also be available for remote field support</w:t>
      </w:r>
    </w:p>
    <w:p w14:paraId="0000000B" w14:textId="77777777" w:rsidR="00914CEE" w:rsidRDefault="00914CEE">
      <w:pPr>
        <w:spacing w:after="0" w:line="240" w:lineRule="auto"/>
        <w:rPr>
          <w:rFonts w:ascii="Times New Roman" w:eastAsia="Times New Roman" w:hAnsi="Times New Roman" w:cs="Times New Roman"/>
          <w:sz w:val="24"/>
          <w:szCs w:val="24"/>
        </w:rPr>
      </w:pPr>
    </w:p>
    <w:p w14:paraId="0000000C" w14:textId="77777777" w:rsidR="00914CEE" w:rsidRDefault="00806B43">
      <w:pPr>
        <w:pStyle w:val="Heading2"/>
      </w:pPr>
      <w:bookmarkStart w:id="4" w:name="_heading=h.qey0v8w9azp7" w:colFirst="0" w:colLast="0"/>
      <w:bookmarkEnd w:id="4"/>
      <w:r>
        <w:t xml:space="preserve">Fringe benefits ($3,449) </w:t>
      </w:r>
    </w:p>
    <w:p w14:paraId="0000000D" w14:textId="77777777" w:rsidR="00914CEE" w:rsidRDefault="00806B43">
      <w:pPr>
        <w:widowControl w:val="0"/>
        <w:spacing w:after="0" w:line="231" w:lineRule="auto"/>
        <w:ind w:right="131"/>
        <w:rPr>
          <w:rFonts w:ascii="Times New Roman" w:eastAsia="Times New Roman" w:hAnsi="Times New Roman" w:cs="Times New Roman"/>
          <w:sz w:val="24"/>
          <w:szCs w:val="24"/>
        </w:rPr>
      </w:pPr>
      <w:r>
        <w:rPr>
          <w:rFonts w:ascii="Times New Roman" w:eastAsia="Times New Roman" w:hAnsi="Times New Roman" w:cs="Times New Roman"/>
          <w:sz w:val="24"/>
          <w:szCs w:val="24"/>
        </w:rPr>
        <w:t>The federally negotiated fringe benefit rates for 2022-</w:t>
      </w:r>
      <w:proofErr w:type="gramStart"/>
      <w:r>
        <w:rPr>
          <w:rFonts w:ascii="Times New Roman" w:eastAsia="Times New Roman" w:hAnsi="Times New Roman" w:cs="Times New Roman"/>
          <w:sz w:val="24"/>
          <w:szCs w:val="24"/>
        </w:rPr>
        <w:t>2025  are</w:t>
      </w:r>
      <w:proofErr w:type="gramEnd"/>
      <w:r>
        <w:rPr>
          <w:rFonts w:ascii="Times New Roman" w:eastAsia="Times New Roman" w:hAnsi="Times New Roman" w:cs="Times New Roman"/>
          <w:sz w:val="24"/>
          <w:szCs w:val="24"/>
        </w:rPr>
        <w:t xml:space="preserve"> negotiated by USDI on behalf of NOAA. The base is labor dollars and the pool costs consist of payroll taxes, health benefits, retirement benefits, workers compensation, and leave. The predetermined rate for full-time regular and part-time (30-39hrs/</w:t>
      </w:r>
      <w:proofErr w:type="spellStart"/>
      <w:r>
        <w:rPr>
          <w:rFonts w:ascii="Times New Roman" w:eastAsia="Times New Roman" w:hAnsi="Times New Roman" w:cs="Times New Roman"/>
          <w:sz w:val="24"/>
          <w:szCs w:val="24"/>
        </w:rPr>
        <w:t>wk</w:t>
      </w:r>
      <w:proofErr w:type="spellEnd"/>
      <w:r>
        <w:rPr>
          <w:rFonts w:ascii="Times New Roman" w:eastAsia="Times New Roman" w:hAnsi="Times New Roman" w:cs="Times New Roman"/>
          <w:sz w:val="24"/>
          <w:szCs w:val="24"/>
        </w:rPr>
        <w:t xml:space="preserve">) employees is 54%, and 35% for Term PhDs and Research Associates, 28% for 20-29 </w:t>
      </w:r>
      <w:proofErr w:type="spellStart"/>
      <w:r>
        <w:rPr>
          <w:rFonts w:ascii="Times New Roman" w:eastAsia="Times New Roman" w:hAnsi="Times New Roman" w:cs="Times New Roman"/>
          <w:sz w:val="24"/>
          <w:szCs w:val="24"/>
        </w:rPr>
        <w:t>hr</w:t>
      </w:r>
      <w:proofErr w:type="spellEnd"/>
      <w:r>
        <w:rPr>
          <w:rFonts w:ascii="Times New Roman" w:eastAsia="Times New Roman" w:hAnsi="Times New Roman" w:cs="Times New Roman"/>
          <w:sz w:val="24"/>
          <w:szCs w:val="24"/>
        </w:rPr>
        <w:t xml:space="preserve"> part-time employees, and 9% for temporary employees (ex. summer interns).</w:t>
      </w:r>
    </w:p>
    <w:p w14:paraId="0000000E" w14:textId="77777777" w:rsidR="00914CEE" w:rsidRDefault="00914CEE">
      <w:pPr>
        <w:pStyle w:val="Heading2"/>
      </w:pPr>
      <w:bookmarkStart w:id="5" w:name="_heading=h.cuzmyr3mbywp" w:colFirst="0" w:colLast="0"/>
      <w:bookmarkEnd w:id="5"/>
    </w:p>
    <w:p w14:paraId="0000000F" w14:textId="77777777" w:rsidR="00914CEE" w:rsidRDefault="00914CEE">
      <w:pPr>
        <w:pStyle w:val="Heading2"/>
      </w:pPr>
      <w:bookmarkStart w:id="6" w:name="_heading=h.xb1ojuv7crhe" w:colFirst="0" w:colLast="0"/>
      <w:bookmarkEnd w:id="6"/>
    </w:p>
    <w:p w14:paraId="00000010" w14:textId="77777777" w:rsidR="00914CEE" w:rsidRDefault="00806B43">
      <w:pPr>
        <w:pStyle w:val="Heading2"/>
      </w:pPr>
      <w:bookmarkStart w:id="7" w:name="_heading=h.v7hzq7touooy" w:colFirst="0" w:colLast="0"/>
      <w:bookmarkEnd w:id="7"/>
      <w:r>
        <w:t>Total direct charges ($9,836)</w:t>
      </w:r>
    </w:p>
    <w:p w14:paraId="00000011" w14:textId="77777777" w:rsidR="00914CEE" w:rsidRDefault="00914CEE">
      <w:pPr>
        <w:spacing w:after="0" w:line="240" w:lineRule="auto"/>
        <w:rPr>
          <w:rFonts w:ascii="Times New Roman" w:eastAsia="Times New Roman" w:hAnsi="Times New Roman" w:cs="Times New Roman"/>
          <w:b/>
          <w:sz w:val="24"/>
          <w:szCs w:val="24"/>
        </w:rPr>
      </w:pPr>
    </w:p>
    <w:p w14:paraId="00000012" w14:textId="77777777" w:rsidR="00914CEE" w:rsidRDefault="00806B43">
      <w:pPr>
        <w:pStyle w:val="Heading2"/>
      </w:pPr>
      <w:bookmarkStart w:id="8" w:name="_heading=h.akol1b86yu19" w:colFirst="0" w:colLast="0"/>
      <w:bookmarkEnd w:id="8"/>
      <w:r>
        <w:t xml:space="preserve">Indirect charges ($5,164) </w:t>
      </w:r>
    </w:p>
    <w:p w14:paraId="00000013" w14:textId="77777777" w:rsidR="00914CEE" w:rsidRDefault="00806B43">
      <w:pPr>
        <w:widowControl w:val="0"/>
        <w:spacing w:after="0" w:line="229" w:lineRule="auto"/>
        <w:ind w:left="6" w:hanging="1"/>
        <w:rPr>
          <w:rFonts w:ascii="Times New Roman" w:eastAsia="Times New Roman" w:hAnsi="Times New Roman" w:cs="Times New Roman"/>
          <w:sz w:val="24"/>
          <w:szCs w:val="24"/>
        </w:rPr>
      </w:pPr>
      <w:r>
        <w:rPr>
          <w:rFonts w:ascii="Times New Roman" w:eastAsia="Times New Roman" w:hAnsi="Times New Roman" w:cs="Times New Roman"/>
          <w:sz w:val="24"/>
          <w:szCs w:val="24"/>
        </w:rPr>
        <w:t>The negotiated institutional indirect cost rate is 52.5% Modified Total Direct Cost. The base</w:t>
      </w:r>
    </w:p>
    <w:p w14:paraId="00000014" w14:textId="77777777" w:rsidR="00914CEE" w:rsidRDefault="00806B43">
      <w:pPr>
        <w:widowControl w:val="0"/>
        <w:spacing w:after="0" w:line="229" w:lineRule="auto"/>
        <w:ind w:left="6" w:hanging="1"/>
        <w:rPr>
          <w:rFonts w:ascii="Times New Roman" w:eastAsia="Times New Roman" w:hAnsi="Times New Roman" w:cs="Times New Roman"/>
          <w:sz w:val="24"/>
          <w:szCs w:val="24"/>
        </w:rPr>
      </w:pPr>
      <w:r>
        <w:rPr>
          <w:rFonts w:ascii="Times New Roman" w:eastAsia="Times New Roman" w:hAnsi="Times New Roman" w:cs="Times New Roman"/>
          <w:sz w:val="24"/>
          <w:szCs w:val="24"/>
        </w:rPr>
        <w:t>excludes capital items, participant support costs, subcontract costs exceeding the first $25K of</w:t>
      </w:r>
    </w:p>
    <w:p w14:paraId="00000015" w14:textId="77777777" w:rsidR="00914CEE" w:rsidRDefault="00806B43">
      <w:pPr>
        <w:widowControl w:val="0"/>
        <w:spacing w:after="0" w:line="229" w:lineRule="auto"/>
        <w:ind w:left="6" w:hanging="1"/>
        <w:rPr>
          <w:rFonts w:ascii="Times New Roman" w:eastAsia="Times New Roman" w:hAnsi="Times New Roman" w:cs="Times New Roman"/>
          <w:sz w:val="24"/>
          <w:szCs w:val="24"/>
        </w:rPr>
      </w:pPr>
      <w:r>
        <w:rPr>
          <w:rFonts w:ascii="Times New Roman" w:eastAsia="Times New Roman" w:hAnsi="Times New Roman" w:cs="Times New Roman"/>
          <w:sz w:val="24"/>
          <w:szCs w:val="24"/>
        </w:rPr>
        <w:t>each subcontract, internal ship time, and MARS port fees. MBARI also excludes costs associated</w:t>
      </w:r>
    </w:p>
    <w:p w14:paraId="00000016" w14:textId="77777777" w:rsidR="00914CEE" w:rsidRDefault="00806B43">
      <w:pPr>
        <w:widowControl w:val="0"/>
        <w:spacing w:after="0" w:line="229" w:lineRule="auto"/>
        <w:ind w:left="6" w:hanging="1"/>
        <w:rPr>
          <w:rFonts w:ascii="Times New Roman" w:eastAsia="Times New Roman" w:hAnsi="Times New Roman" w:cs="Times New Roman"/>
          <w:sz w:val="24"/>
          <w:szCs w:val="24"/>
        </w:rPr>
      </w:pPr>
      <w:r>
        <w:rPr>
          <w:rFonts w:ascii="Times New Roman" w:eastAsia="Times New Roman" w:hAnsi="Times New Roman" w:cs="Times New Roman"/>
          <w:sz w:val="24"/>
          <w:szCs w:val="24"/>
        </w:rPr>
        <w:t>with fixed assets from OH. The exclusion applies to all costs directly associated with the internal</w:t>
      </w:r>
    </w:p>
    <w:p w14:paraId="00000017" w14:textId="77777777" w:rsidR="00914CEE" w:rsidRDefault="00806B43">
      <w:pPr>
        <w:widowControl w:val="0"/>
        <w:spacing w:after="0" w:line="229" w:lineRule="auto"/>
        <w:ind w:left="6" w:hanging="1"/>
        <w:rPr>
          <w:rFonts w:ascii="Times New Roman" w:eastAsia="Times New Roman" w:hAnsi="Times New Roman" w:cs="Times New Roman"/>
          <w:sz w:val="24"/>
          <w:szCs w:val="24"/>
        </w:rPr>
      </w:pPr>
      <w:r>
        <w:rPr>
          <w:rFonts w:ascii="Times New Roman" w:eastAsia="Times New Roman" w:hAnsi="Times New Roman" w:cs="Times New Roman"/>
          <w:sz w:val="24"/>
          <w:szCs w:val="24"/>
        </w:rPr>
        <w:t>construction costs of an asset including, but not limited to wages, fringe, components, and any</w:t>
      </w:r>
    </w:p>
    <w:p w14:paraId="00000018" w14:textId="77777777" w:rsidR="00914CEE" w:rsidRDefault="00806B43">
      <w:pPr>
        <w:widowControl w:val="0"/>
        <w:spacing w:after="0" w:line="229" w:lineRule="auto"/>
        <w:ind w:left="6" w:hang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costs necessary to make the asset operational. Our indirect cost rate is negotiated by USDI on behalf of NOAA. The Federal Cognizant Agency Official for questions regarding the negotiated the agreement is Tony </w:t>
      </w:r>
      <w:proofErr w:type="spellStart"/>
      <w:r>
        <w:rPr>
          <w:rFonts w:ascii="Times New Roman" w:eastAsia="Times New Roman" w:hAnsi="Times New Roman" w:cs="Times New Roman"/>
          <w:sz w:val="24"/>
          <w:szCs w:val="24"/>
        </w:rPr>
        <w:t>Pisarenko</w:t>
      </w:r>
      <w:proofErr w:type="spellEnd"/>
      <w:r>
        <w:rPr>
          <w:rFonts w:ascii="Times New Roman" w:eastAsia="Times New Roman" w:hAnsi="Times New Roman" w:cs="Times New Roman"/>
          <w:sz w:val="24"/>
          <w:szCs w:val="24"/>
        </w:rPr>
        <w:t xml:space="preserve">: </w:t>
      </w:r>
      <w:hyperlink r:id="rId5">
        <w:r>
          <w:rPr>
            <w:rFonts w:ascii="Times New Roman" w:eastAsia="Times New Roman" w:hAnsi="Times New Roman" w:cs="Times New Roman"/>
            <w:color w:val="1155CC"/>
            <w:sz w:val="24"/>
            <w:szCs w:val="24"/>
            <w:u w:val="single"/>
          </w:rPr>
          <w:t>Anatoliy_Pisarenko@ibc.doi.gov</w:t>
        </w:r>
      </w:hyperlink>
      <w:r>
        <w:rPr>
          <w:rFonts w:ascii="Times New Roman" w:eastAsia="Times New Roman" w:hAnsi="Times New Roman" w:cs="Times New Roman"/>
          <w:sz w:val="24"/>
          <w:szCs w:val="24"/>
        </w:rPr>
        <w:t xml:space="preserve">, (916) 930-3812, Indirect Cost &amp; Contract Audit Division, Interior Business Center, U.S. Department of the Interior. The Federal Cognizant Agency Official at NOAA is Lamar </w:t>
      </w:r>
      <w:proofErr w:type="spellStart"/>
      <w:r>
        <w:rPr>
          <w:rFonts w:ascii="Times New Roman" w:eastAsia="Times New Roman" w:hAnsi="Times New Roman" w:cs="Times New Roman"/>
          <w:sz w:val="24"/>
          <w:szCs w:val="24"/>
        </w:rPr>
        <w:t>Revis</w:t>
      </w:r>
      <w:proofErr w:type="spellEnd"/>
      <w:r>
        <w:rPr>
          <w:rFonts w:ascii="Times New Roman" w:eastAsia="Times New Roman" w:hAnsi="Times New Roman" w:cs="Times New Roman"/>
          <w:sz w:val="24"/>
          <w:szCs w:val="24"/>
        </w:rPr>
        <w:t>: lamar.revis@noaa.gov, 301-628-1308, Grants Management Division, NOAA, 1325 EAST WEST HWY, Room # 9332, Silver Spring, MD 20910-3283.</w:t>
      </w:r>
    </w:p>
    <w:p w14:paraId="00000019" w14:textId="77777777" w:rsidR="00914CEE" w:rsidRDefault="00914CEE">
      <w:pPr>
        <w:rPr>
          <w:rFonts w:ascii="Times New Roman" w:eastAsia="Times New Roman" w:hAnsi="Times New Roman" w:cs="Times New Roman"/>
          <w:b/>
          <w:sz w:val="24"/>
          <w:szCs w:val="24"/>
        </w:rPr>
      </w:pPr>
    </w:p>
    <w:p w14:paraId="0000001A" w14:textId="77777777" w:rsidR="00914CEE" w:rsidRDefault="00806B43">
      <w:pPr>
        <w:pStyle w:val="Heading2"/>
      </w:pPr>
      <w:bookmarkStart w:id="9" w:name="_heading=h.intzr2iwn9jc" w:colFirst="0" w:colLast="0"/>
      <w:bookmarkEnd w:id="9"/>
      <w:r>
        <w:t>TOTAL ($15,000)</w:t>
      </w:r>
    </w:p>
    <w:sectPr w:rsidR="00914CEE">
      <w:pgSz w:w="12240" w:h="15840"/>
      <w:pgMar w:top="1440" w:right="1440" w:bottom="1440" w:left="9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CEE"/>
    <w:rsid w:val="00222A54"/>
    <w:rsid w:val="00806B43"/>
    <w:rsid w:val="00914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EAF5A"/>
  <w15:docId w15:val="{BFD3D1C1-9077-4FCB-8398-489E4B397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line="240" w:lineRule="auto"/>
      <w:outlineLvl w:val="0"/>
    </w:pPr>
    <w:rPr>
      <w:rFonts w:ascii="Times New Roman" w:eastAsia="Times New Roman" w:hAnsi="Times New Roman" w:cs="Times New Roman"/>
      <w:b/>
      <w:sz w:val="24"/>
      <w:szCs w:val="24"/>
      <w:u w:val="single"/>
    </w:rPr>
  </w:style>
  <w:style w:type="paragraph" w:styleId="Heading2">
    <w:name w:val="heading 2"/>
    <w:basedOn w:val="Normal"/>
    <w:next w:val="Normal"/>
    <w:uiPriority w:val="9"/>
    <w:unhideWhenUsed/>
    <w:qFormat/>
    <w:pPr>
      <w:keepNext/>
      <w:keepLines/>
      <w:spacing w:after="0" w:line="240" w:lineRule="auto"/>
      <w:outlineLvl w:val="1"/>
    </w:pPr>
    <w:rPr>
      <w:rFonts w:ascii="Times New Roman" w:eastAsia="Times New Roman" w:hAnsi="Times New Roman" w:cs="Times New Roman"/>
      <w:b/>
      <w:sz w:val="24"/>
      <w:szCs w:val="24"/>
    </w:rPr>
  </w:style>
  <w:style w:type="paragraph" w:styleId="Heading3">
    <w:name w:val="heading 3"/>
    <w:basedOn w:val="Normal"/>
    <w:next w:val="Normal"/>
    <w:uiPriority w:val="9"/>
    <w:semiHidden/>
    <w:unhideWhenUsed/>
    <w:qFormat/>
    <w:pPr>
      <w:keepNext/>
      <w:keepLines/>
      <w:spacing w:after="0" w:line="240" w:lineRule="auto"/>
      <w:outlineLvl w:val="2"/>
    </w:pPr>
    <w:rPr>
      <w:rFonts w:ascii="Times New Roman" w:eastAsia="Times New Roman" w:hAnsi="Times New Roman" w:cs="Times New Roman"/>
      <w:b/>
      <w:sz w:val="24"/>
      <w:szCs w:val="24"/>
    </w:rPr>
  </w:style>
  <w:style w:type="paragraph" w:styleId="Heading4">
    <w:name w:val="heading 4"/>
    <w:basedOn w:val="Normal"/>
    <w:next w:val="Normal"/>
    <w:uiPriority w:val="9"/>
    <w:semiHidden/>
    <w:unhideWhenUsed/>
    <w:qFormat/>
    <w:pPr>
      <w:keepNext/>
      <w:keepLines/>
      <w:spacing w:after="0"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Anatoliy_Pisarenko@ibc.doi.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ON6hiNGEoCbd/0Sb2Q3WJLldog==">CgMxLjAyDmgueDhtZDc5dmFzeHV4Mg5oLjlsajNpNTU5dGpybzIOaC4yczQ5MXpyaHd3dmIyDmgucWV5MHY4dzlhenA3Mg5oLmN1em15cjNtYnl3cDIOaC54YjFvanV2N2NyaGUyDmgudjdoenE3dG91b295Mg5oLmFrb2wxYjg2eXUxOTIOaC5pbnR6cjJpd245amM4AHIhMXBial8ycWN0aXlXMHpfdlZhcThQR1FyODE0Yl9iT0I0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406</Words>
  <Characters>2319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Brett Hobson</dc:creator>
  <cp:lastModifiedBy>Brett Hobson</cp:lastModifiedBy>
  <cp:revision>2</cp:revision>
  <dcterms:created xsi:type="dcterms:W3CDTF">2025-05-20T20:27:00Z</dcterms:created>
  <dcterms:modified xsi:type="dcterms:W3CDTF">2025-05-20T20:27:00Z</dcterms:modified>
</cp:coreProperties>
</file>