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11B" w:rsidRDefault="00A05742" w:rsidP="006E411B">
      <w:pPr>
        <w:pStyle w:val="Heading1"/>
      </w:pPr>
      <w:r>
        <w:t xml:space="preserve">Helicopter Deployable Autonomous Long-Range Detection System for Oil Spill Response in the Arctic.  </w:t>
      </w:r>
    </w:p>
    <w:p w:rsidR="006E411B" w:rsidRDefault="00A05742" w:rsidP="006E411B"/>
    <w:p w:rsidR="006E411B" w:rsidRDefault="00A05742" w:rsidP="006E411B">
      <w:pPr>
        <w:pStyle w:val="Heading2"/>
      </w:pPr>
      <w:r>
        <w:t>Technology Overview Document for IP Transfer, an ADAC Project, funded by DHS</w:t>
      </w:r>
    </w:p>
    <w:p w:rsidR="006E411B" w:rsidRDefault="00A05742" w:rsidP="006E411B">
      <w:pPr>
        <w:pStyle w:val="Heading3"/>
        <w:rPr>
          <w:vertAlign w:val="superscript"/>
        </w:rPr>
      </w:pPr>
      <w:r>
        <w:t>PI</w:t>
      </w:r>
      <w:r>
        <w:t>’</w:t>
      </w:r>
      <w:r>
        <w:t>s Amy Kukulya</w:t>
      </w:r>
      <w:r>
        <w:rPr>
          <w:vertAlign w:val="superscript"/>
        </w:rPr>
        <w:t>1</w:t>
      </w:r>
      <w:r>
        <w:t>, Jim Bellingham</w:t>
      </w:r>
      <w:r>
        <w:rPr>
          <w:vertAlign w:val="superscript"/>
        </w:rPr>
        <w:t>1</w:t>
      </w:r>
      <w:r>
        <w:t>, Brett Hobson</w:t>
      </w:r>
      <w:r>
        <w:rPr>
          <w:vertAlign w:val="superscript"/>
        </w:rPr>
        <w:t>2</w:t>
      </w:r>
    </w:p>
    <w:p w:rsidR="006E411B" w:rsidRDefault="00A05742" w:rsidP="006E411B">
      <w:pPr>
        <w:pStyle w:val="Heading3"/>
        <w:rPr>
          <w:vertAlign w:val="superscript"/>
        </w:rPr>
      </w:pPr>
      <w:r>
        <w:t xml:space="preserve">Woods Hole Oceanographic </w:t>
      </w:r>
      <w:r>
        <w:t>Institution</w:t>
      </w:r>
      <w:r>
        <w:rPr>
          <w:vertAlign w:val="superscript"/>
        </w:rPr>
        <w:t>1</w:t>
      </w:r>
    </w:p>
    <w:p w:rsidR="006E411B" w:rsidRDefault="00A05742" w:rsidP="006E411B">
      <w:pPr>
        <w:pStyle w:val="Heading3"/>
        <w:rPr>
          <w:vertAlign w:val="superscript"/>
        </w:rPr>
      </w:pPr>
      <w:r>
        <w:t>Monterey Bay Aquarium Research Institute</w:t>
      </w:r>
      <w:r>
        <w:rPr>
          <w:vertAlign w:val="superscript"/>
        </w:rPr>
        <w:t>2</w:t>
      </w:r>
    </w:p>
    <w:p w:rsidR="006E411B" w:rsidRDefault="00A05742" w:rsidP="006E411B"/>
    <w:p w:rsidR="006E411B" w:rsidRDefault="00A05742" w:rsidP="006E411B">
      <w:pPr>
        <w:pStyle w:val="Heading3"/>
      </w:pPr>
      <w:r>
        <w:t>October 21, 2020</w:t>
      </w:r>
    </w:p>
    <w:p w:rsidR="006E411B" w:rsidRDefault="00A05742" w:rsidP="006E411B"/>
    <w:p w:rsidR="006E411B" w:rsidRDefault="00A05742" w:rsidP="006E411B">
      <w:pPr>
        <w:pStyle w:val="Subtitle"/>
      </w:pPr>
      <w:r>
        <w:t xml:space="preserve">This document overviews the hardware, software and application development of the system, referred throughout the document as </w:t>
      </w:r>
      <w:r>
        <w:t>‘</w:t>
      </w:r>
      <w:r>
        <w:t>LRAUV Response System</w:t>
      </w:r>
      <w:r>
        <w:t>’</w:t>
      </w:r>
      <w:r>
        <w:t xml:space="preserve"> or </w:t>
      </w:r>
      <w:r>
        <w:t>‘</w:t>
      </w:r>
      <w:r>
        <w:t>LRS</w:t>
      </w:r>
      <w:r>
        <w:t>’</w:t>
      </w:r>
    </w:p>
    <w:p w:rsidR="006E411B" w:rsidRPr="006E411B" w:rsidRDefault="00A05742" w:rsidP="006E411B">
      <w:pPr>
        <w:pStyle w:val="Subtitle"/>
      </w:pPr>
      <w:r>
        <w:t>Any papers, reports, po</w:t>
      </w:r>
      <w:r>
        <w:t>sters or talks that highlighted this work, are also included in list form at the end of the document.</w:t>
      </w:r>
    </w:p>
    <w:p w:rsidR="006E411B" w:rsidRDefault="00A05742"/>
    <w:p w:rsidR="008B5629" w:rsidRDefault="00A05742">
      <w:r>
        <w:t xml:space="preserve">Notes (Amy) [Docking nose under-ice, hybrid buoy for </w:t>
      </w:r>
      <w:proofErr w:type="spellStart"/>
      <w:r>
        <w:t>comms</w:t>
      </w:r>
      <w:proofErr w:type="spellEnd"/>
      <w:r>
        <w:t>/</w:t>
      </w:r>
      <w:proofErr w:type="spellStart"/>
      <w:r>
        <w:t>nav</w:t>
      </w:r>
      <w:proofErr w:type="spellEnd"/>
      <w:r>
        <w:t xml:space="preserve">/docking, Hybrid LBL/USBL </w:t>
      </w:r>
      <w:proofErr w:type="spellStart"/>
      <w:r>
        <w:t>multibuoy</w:t>
      </w:r>
      <w:proofErr w:type="spellEnd"/>
      <w:r>
        <w:t xml:space="preserve"> system for long range AUV emergency response, helicopte</w:t>
      </w:r>
      <w:r>
        <w:t xml:space="preserve">r portable AUV system for oil spill response, </w:t>
      </w:r>
      <w:r>
        <w:t>…</w:t>
      </w:r>
      <w:r>
        <w:t>.]</w:t>
      </w:r>
    </w:p>
    <w:p w:rsidR="008B5629" w:rsidRPr="008B5629" w:rsidRDefault="00A05742" w:rsidP="008B5629">
      <w:p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b/>
          <w:bCs/>
          <w:sz w:val="24"/>
          <w:szCs w:val="24"/>
          <w:u w:val="single"/>
        </w:rPr>
        <w:t>A. Existing Intellectual Property:</w:t>
      </w:r>
    </w:p>
    <w:p w:rsidR="008B5629" w:rsidRPr="008B5629" w:rsidRDefault="00A05742" w:rsidP="008B5629">
      <w:p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 </w:t>
      </w:r>
    </w:p>
    <w:p w:rsidR="008B5629" w:rsidRPr="00CA2916" w:rsidRDefault="00A05742" w:rsidP="008B5629">
      <w:pPr>
        <w:numPr>
          <w:ilvl w:val="0"/>
          <w:numId w:val="1"/>
        </w:numPr>
        <w:spacing w:before="100" w:beforeAutospacing="1" w:after="100" w:afterAutospacing="1" w:line="240" w:lineRule="auto"/>
        <w:rPr>
          <w:rFonts w:ascii="Times New Roman" w:eastAsia="Times New Roman" w:hAnsi="Times New Roman" w:cs="Times New Roman"/>
          <w:i/>
          <w:sz w:val="24"/>
          <w:szCs w:val="24"/>
        </w:rPr>
      </w:pPr>
      <w:r w:rsidRPr="00CA2916">
        <w:rPr>
          <w:rFonts w:ascii="Times New Roman" w:eastAsia="Times New Roman" w:hAnsi="Times New Roman" w:cs="Times New Roman"/>
          <w:i/>
          <w:sz w:val="24"/>
          <w:szCs w:val="24"/>
        </w:rPr>
        <w:t>What, if any, invention used in the project was developed by the team using funding from sources other than DHS?  This might include inventions developed prior to the co</w:t>
      </w:r>
      <w:r w:rsidRPr="00CA2916">
        <w:rPr>
          <w:rFonts w:ascii="Times New Roman" w:eastAsia="Times New Roman" w:hAnsi="Times New Roman" w:cs="Times New Roman"/>
          <w:i/>
          <w:sz w:val="24"/>
          <w:szCs w:val="24"/>
        </w:rPr>
        <w:t xml:space="preserve">mmencement of the ADAC, or developed concurrently using external </w:t>
      </w:r>
      <w:proofErr w:type="gramStart"/>
      <w:r w:rsidRPr="00CA2916">
        <w:rPr>
          <w:rFonts w:ascii="Times New Roman" w:eastAsia="Times New Roman" w:hAnsi="Times New Roman" w:cs="Times New Roman"/>
          <w:i/>
          <w:sz w:val="24"/>
          <w:szCs w:val="24"/>
        </w:rPr>
        <w:t>funding</w:t>
      </w:r>
      <w:proofErr w:type="gramEnd"/>
      <w:r w:rsidRPr="00CA2916">
        <w:rPr>
          <w:rFonts w:ascii="Times New Roman" w:eastAsia="Times New Roman" w:hAnsi="Times New Roman" w:cs="Times New Roman"/>
          <w:i/>
          <w:sz w:val="24"/>
          <w:szCs w:val="24"/>
        </w:rPr>
        <w:t xml:space="preserve"> as I know Jim was working on these systems in the past.  We define the term </w:t>
      </w:r>
      <w:r w:rsidRPr="00CA2916">
        <w:rPr>
          <w:rFonts w:ascii="Times New Roman" w:eastAsia="Times New Roman" w:hAnsi="Times New Roman" w:cs="Times New Roman"/>
          <w:i/>
          <w:iCs/>
          <w:sz w:val="24"/>
          <w:szCs w:val="24"/>
        </w:rPr>
        <w:t>invention</w:t>
      </w:r>
      <w:r w:rsidRPr="00CA2916">
        <w:rPr>
          <w:rFonts w:ascii="Times New Roman" w:eastAsia="Times New Roman" w:hAnsi="Times New Roman" w:cs="Times New Roman"/>
          <w:i/>
          <w:sz w:val="24"/>
          <w:szCs w:val="24"/>
        </w:rPr>
        <w:t xml:space="preserve"> as any invention, discovery, system, method, prototype, concept, or the like that is patented or </w:t>
      </w:r>
      <w:r w:rsidRPr="00CA2916">
        <w:rPr>
          <w:rFonts w:ascii="Times New Roman" w:eastAsia="Times New Roman" w:hAnsi="Times New Roman" w:cs="Times New Roman"/>
          <w:i/>
          <w:sz w:val="24"/>
          <w:szCs w:val="24"/>
        </w:rPr>
        <w:t>potentially patentable.</w:t>
      </w:r>
    </w:p>
    <w:p w:rsidR="00B93624" w:rsidRPr="00CA2916" w:rsidRDefault="00B93624" w:rsidP="00CA2916">
      <w:pPr>
        <w:numPr>
          <w:ilvl w:val="1"/>
          <w:numId w:val="1"/>
        </w:numPr>
        <w:spacing w:before="100" w:after="100" w:line="240" w:lineRule="auto"/>
        <w:rPr>
          <w:i/>
        </w:rPr>
      </w:pPr>
    </w:p>
    <w:p w:rsidR="008B5629" w:rsidRDefault="00A05742" w:rsidP="008B5629">
      <w:pPr>
        <w:numPr>
          <w:ilvl w:val="0"/>
          <w:numId w:val="1"/>
        </w:numPr>
        <w:spacing w:before="100" w:beforeAutospacing="1" w:after="100" w:afterAutospacing="1" w:line="240" w:lineRule="auto"/>
        <w:rPr>
          <w:rFonts w:ascii="Times New Roman" w:eastAsia="Times New Roman" w:hAnsi="Times New Roman" w:cs="Times New Roman"/>
          <w:i/>
          <w:sz w:val="24"/>
          <w:szCs w:val="24"/>
        </w:rPr>
      </w:pPr>
      <w:r w:rsidRPr="00CA2916">
        <w:rPr>
          <w:rFonts w:ascii="Times New Roman" w:eastAsia="Times New Roman" w:hAnsi="Times New Roman" w:cs="Times New Roman"/>
          <w:i/>
          <w:sz w:val="24"/>
          <w:szCs w:val="24"/>
        </w:rPr>
        <w:t>What, if any, patent applications (provisional or nonprovisional) have been filed by WHOI or MBARI on any invention(s) used in this project prior as we understand none have been filed to date under ADAC?</w:t>
      </w:r>
    </w:p>
    <w:p w:rsidR="00CA2916" w:rsidRPr="00CA2916" w:rsidRDefault="00CA2916" w:rsidP="00CA2916">
      <w:pPr>
        <w:numPr>
          <w:ilvl w:val="1"/>
          <w:numId w:val="1"/>
        </w:numPr>
        <w:spacing w:before="100" w:beforeAutospacing="1" w:after="100" w:afterAutospacing="1"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None</w:t>
      </w:r>
      <w:r w:rsidR="002542FD">
        <w:rPr>
          <w:rFonts w:ascii="Times New Roman" w:eastAsia="Times New Roman" w:hAnsi="Times New Roman" w:cs="Times New Roman"/>
          <w:sz w:val="24"/>
          <w:szCs w:val="24"/>
        </w:rPr>
        <w:t xml:space="preserve">  </w:t>
      </w:r>
      <w:bookmarkStart w:id="0" w:name="_GoBack"/>
      <w:bookmarkEnd w:id="0"/>
    </w:p>
    <w:p w:rsidR="008B5629" w:rsidRPr="008B5629" w:rsidRDefault="00A05742" w:rsidP="008B5629">
      <w:p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lastRenderedPageBreak/>
        <w:t> </w:t>
      </w:r>
    </w:p>
    <w:p w:rsidR="008B5629" w:rsidRPr="008B5629" w:rsidRDefault="00A05742" w:rsidP="008B5629">
      <w:p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b/>
          <w:bCs/>
          <w:sz w:val="24"/>
          <w:szCs w:val="24"/>
          <w:u w:val="single"/>
        </w:rPr>
        <w:t>B. Inventions:</w:t>
      </w:r>
    </w:p>
    <w:p w:rsidR="008B5629" w:rsidRPr="008B5629" w:rsidRDefault="00A05742" w:rsidP="008B5629">
      <w:p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 </w:t>
      </w:r>
    </w:p>
    <w:p w:rsidR="008B5629" w:rsidRPr="008B5629" w:rsidRDefault="00A05742" w:rsidP="008B5629">
      <w:p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During</w:t>
      </w:r>
      <w:r w:rsidRPr="008B5629">
        <w:rPr>
          <w:rFonts w:ascii="Times New Roman" w:eastAsia="Times New Roman" w:hAnsi="Times New Roman" w:cs="Times New Roman"/>
          <w:sz w:val="24"/>
          <w:szCs w:val="24"/>
        </w:rPr>
        <w:t xml:space="preserve"> our discussion, an outline of potentially novel inventions developed by the team with funding from DHS would be helpful to understand and document.  It would be helpful to sort the inventions into categories and potential claims, for example:</w:t>
      </w:r>
    </w:p>
    <w:p w:rsidR="008B5629" w:rsidRPr="008B5629" w:rsidRDefault="00A05742" w:rsidP="008B5629">
      <w:p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 </w:t>
      </w:r>
    </w:p>
    <w:p w:rsidR="008B5629" w:rsidRPr="008B5629" w:rsidRDefault="00A05742" w:rsidP="008B562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Deployable</w:t>
      </w:r>
      <w:r w:rsidRPr="008B5629">
        <w:rPr>
          <w:rFonts w:ascii="Times New Roman" w:eastAsia="Times New Roman" w:hAnsi="Times New Roman" w:cs="Times New Roman"/>
          <w:sz w:val="24"/>
          <w:szCs w:val="24"/>
        </w:rPr>
        <w:t xml:space="preserve"> communications buoy system for real-time transmission of oil spill data.  These data could include the geographic positions of where oil or oil residue was detected for a 3-d map of the oil plume.</w:t>
      </w:r>
    </w:p>
    <w:p w:rsidR="008B5629" w:rsidRPr="008B5629" w:rsidRDefault="00A05742" w:rsidP="008B562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 xml:space="preserve">Methods for modifying a COTS AUV for </w:t>
      </w:r>
      <w:r>
        <w:rPr>
          <w:rFonts w:ascii="Times New Roman"/>
          <w:strike/>
          <w:sz w:val="24"/>
        </w:rPr>
        <w:t>long range</w:t>
      </w:r>
      <w:r>
        <w:rPr>
          <w:rFonts w:ascii="Times New Roman"/>
          <w:sz w:val="24"/>
        </w:rPr>
        <w:t xml:space="preserve"> under-ice </w:t>
      </w:r>
      <w:r>
        <w:rPr>
          <w:rFonts w:ascii="Times New Roman"/>
          <w:sz w:val="24"/>
        </w:rPr>
        <w:t>operations</w:t>
      </w:r>
    </w:p>
    <w:p w:rsidR="008B5629" w:rsidRPr="008B5629" w:rsidRDefault="00A05742" w:rsidP="008B562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Methods for integrating multi-beam sonar with other data</w:t>
      </w:r>
    </w:p>
    <w:p w:rsidR="008B5629" w:rsidRPr="008B5629" w:rsidRDefault="00A05742" w:rsidP="008B5629">
      <w:pPr>
        <w:numPr>
          <w:ilvl w:val="1"/>
          <w:numId w:val="2"/>
        </w:numPr>
        <w:spacing w:before="100" w:beforeAutospacing="1" w:after="100" w:afterAutospacing="1" w:line="240" w:lineRule="auto"/>
        <w:rPr>
          <w:rFonts w:ascii="Times New Roman" w:eastAsia="Times New Roman" w:hAnsi="Times New Roman" w:cs="Times New Roman"/>
          <w:strike/>
          <w:sz w:val="24"/>
          <w:szCs w:val="24"/>
        </w:rPr>
      </w:pPr>
      <w:r w:rsidRPr="008B5629">
        <w:rPr>
          <w:rFonts w:ascii="Times New Roman" w:eastAsia="Times New Roman" w:hAnsi="Times New Roman" w:cs="Times New Roman"/>
          <w:strike/>
          <w:sz w:val="24"/>
          <w:szCs w:val="24"/>
        </w:rPr>
        <w:t>System and methods enabling remote web-based operation of LRAUV</w:t>
      </w:r>
    </w:p>
    <w:p w:rsidR="008B5629" w:rsidRPr="008B5629" w:rsidRDefault="00A05742" w:rsidP="008B5629">
      <w:pPr>
        <w:numPr>
          <w:ilvl w:val="1"/>
          <w:numId w:val="2"/>
        </w:numPr>
        <w:spacing w:before="100" w:beforeAutospacing="1" w:after="100" w:afterAutospacing="1" w:line="240" w:lineRule="auto"/>
        <w:rPr>
          <w:rFonts w:ascii="Times New Roman" w:eastAsia="Times New Roman" w:hAnsi="Times New Roman" w:cs="Times New Roman"/>
          <w:strike/>
          <w:sz w:val="24"/>
          <w:szCs w:val="24"/>
        </w:rPr>
      </w:pPr>
      <w:r w:rsidRPr="008B5629">
        <w:rPr>
          <w:rFonts w:ascii="Times New Roman" w:eastAsia="Times New Roman" w:hAnsi="Times New Roman" w:cs="Times New Roman"/>
          <w:strike/>
          <w:sz w:val="24"/>
          <w:szCs w:val="24"/>
        </w:rPr>
        <w:t>Methods for operating LRAUV (i.e. CONOPS)</w:t>
      </w:r>
    </w:p>
    <w:p w:rsidR="008B5629" w:rsidRPr="008B5629" w:rsidRDefault="00A05742" w:rsidP="008B562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Others…</w:t>
      </w:r>
    </w:p>
    <w:p w:rsidR="008B5629" w:rsidRPr="008B5629" w:rsidRDefault="00A05742" w:rsidP="008B5629">
      <w:p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 </w:t>
      </w:r>
    </w:p>
    <w:p w:rsidR="008B5629" w:rsidRPr="008B5629" w:rsidRDefault="00A05742" w:rsidP="008B5629">
      <w:p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b/>
          <w:bCs/>
          <w:sz w:val="24"/>
          <w:szCs w:val="24"/>
          <w:u w:val="single"/>
        </w:rPr>
        <w:t>C. Public Disclosure:</w:t>
      </w:r>
    </w:p>
    <w:p w:rsidR="008B5629" w:rsidRPr="008B5629" w:rsidRDefault="00A05742" w:rsidP="008B5629">
      <w:p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 </w:t>
      </w:r>
    </w:p>
    <w:p w:rsidR="008B5629" w:rsidRPr="008B5629" w:rsidRDefault="00A05742" w:rsidP="008B562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 xml:space="preserve">For the above inventions, we would like to determine if and when they have been publicly disclosed.  </w:t>
      </w:r>
      <w:r w:rsidRPr="008B5629">
        <w:rPr>
          <w:rFonts w:ascii="Times New Roman" w:eastAsia="Times New Roman" w:hAnsi="Times New Roman" w:cs="Times New Roman"/>
          <w:i/>
          <w:iCs/>
          <w:sz w:val="24"/>
          <w:szCs w:val="24"/>
        </w:rPr>
        <w:t>Public disclosure</w:t>
      </w:r>
      <w:r w:rsidRPr="008B5629">
        <w:rPr>
          <w:rFonts w:ascii="Times New Roman" w:eastAsia="Times New Roman" w:hAnsi="Times New Roman" w:cs="Times New Roman"/>
          <w:sz w:val="24"/>
          <w:szCs w:val="24"/>
        </w:rPr>
        <w:t xml:space="preserve"> generally includes communicating, without limitation or obligation of secrecy, to someone an enabling description of the claim or inventi</w:t>
      </w:r>
      <w:r w:rsidRPr="008B5629">
        <w:rPr>
          <w:rFonts w:ascii="Times New Roman" w:eastAsia="Times New Roman" w:hAnsi="Times New Roman" w:cs="Times New Roman"/>
          <w:sz w:val="24"/>
          <w:szCs w:val="24"/>
        </w:rPr>
        <w:t xml:space="preserve">on.  An </w:t>
      </w:r>
      <w:r w:rsidRPr="008B5629">
        <w:rPr>
          <w:rFonts w:ascii="Times New Roman" w:eastAsia="Times New Roman" w:hAnsi="Times New Roman" w:cs="Times New Roman"/>
          <w:i/>
          <w:iCs/>
          <w:sz w:val="24"/>
          <w:szCs w:val="24"/>
        </w:rPr>
        <w:t>enabling description</w:t>
      </w:r>
      <w:r w:rsidRPr="008B5629">
        <w:rPr>
          <w:rFonts w:ascii="Times New Roman" w:eastAsia="Times New Roman" w:hAnsi="Times New Roman" w:cs="Times New Roman"/>
          <w:sz w:val="24"/>
          <w:szCs w:val="24"/>
        </w:rPr>
        <w:t xml:space="preserve"> is one that is detailed enough to give someone skilled in the art enough information to recreate it.  </w:t>
      </w:r>
    </w:p>
    <w:p w:rsidR="008B5629" w:rsidRPr="008B5629" w:rsidRDefault="00A05742" w:rsidP="008B5629">
      <w:pPr>
        <w:spacing w:before="100" w:beforeAutospacing="1" w:after="100" w:afterAutospacing="1" w:line="240" w:lineRule="auto"/>
        <w:ind w:left="360"/>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To this end, we would like to assemble a list of all the possible public disclosures (e.g. citations and dates).  Examples o</w:t>
      </w:r>
      <w:r w:rsidRPr="008B5629">
        <w:rPr>
          <w:rFonts w:ascii="Times New Roman" w:eastAsia="Times New Roman" w:hAnsi="Times New Roman" w:cs="Times New Roman"/>
          <w:sz w:val="24"/>
          <w:szCs w:val="24"/>
        </w:rPr>
        <w:t>f possible public disclosure are:</w:t>
      </w:r>
    </w:p>
    <w:p w:rsidR="008B5629" w:rsidRPr="008B5629" w:rsidRDefault="00A05742" w:rsidP="008B5629">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Journal articles, white papers, book chapters, theses, posters, proceedings, abstracts or other academic literature</w:t>
      </w:r>
    </w:p>
    <w:p w:rsidR="008B5629" w:rsidRPr="008B5629" w:rsidRDefault="00A05742" w:rsidP="008B5629">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 xml:space="preserve">Email communications sent to external entities that are not marked as confidential or proprietary;  this </w:t>
      </w:r>
      <w:r w:rsidRPr="008B5629">
        <w:rPr>
          <w:rFonts w:ascii="Times New Roman" w:eastAsia="Times New Roman" w:hAnsi="Times New Roman" w:cs="Times New Roman"/>
          <w:sz w:val="24"/>
          <w:szCs w:val="24"/>
        </w:rPr>
        <w:t>includes plans, descriptions or machine drawings sent to a vendor or subcontractor who is not under an obligation of secrecy.</w:t>
      </w:r>
    </w:p>
    <w:p w:rsidR="008B5629" w:rsidRPr="008B5629" w:rsidRDefault="00A05742" w:rsidP="008B5629">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Grant proposals that are not marked confidential or proprietary (this is a bit of a gray area)</w:t>
      </w:r>
    </w:p>
    <w:p w:rsidR="008B5629" w:rsidRPr="008B5629" w:rsidRDefault="00A05742" w:rsidP="008B5629">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Oral disclosures</w:t>
      </w:r>
    </w:p>
    <w:p w:rsidR="008B5629" w:rsidRPr="008B5629" w:rsidRDefault="00A05742" w:rsidP="008B56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t>Has any LRAUV comp</w:t>
      </w:r>
      <w:r w:rsidRPr="008B5629">
        <w:rPr>
          <w:rFonts w:ascii="Times New Roman" w:eastAsia="Times New Roman" w:hAnsi="Times New Roman" w:cs="Times New Roman"/>
          <w:sz w:val="24"/>
          <w:szCs w:val="24"/>
        </w:rPr>
        <w:t>onent thereof ever been sold or offered for sale to the public?</w:t>
      </w:r>
    </w:p>
    <w:p w:rsidR="008B5629" w:rsidRPr="008B5629" w:rsidRDefault="00A05742" w:rsidP="008B56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B5629">
        <w:rPr>
          <w:rFonts w:ascii="Times New Roman" w:eastAsia="Times New Roman" w:hAnsi="Times New Roman" w:cs="Times New Roman"/>
          <w:sz w:val="24"/>
          <w:szCs w:val="24"/>
        </w:rPr>
        <w:lastRenderedPageBreak/>
        <w:t>Are there any agreements with USCG, or any other entity that has received/tested/evaluated the prototype, include clauses that restrict its further distribution to the public?</w:t>
      </w:r>
    </w:p>
    <w:p w:rsidR="008B5629" w:rsidRPr="009449EE" w:rsidRDefault="00A05742">
      <w:pPr>
        <w:rPr>
          <w:b/>
        </w:rPr>
      </w:pPr>
      <w:r w:rsidRPr="009449EE">
        <w:rPr>
          <w:b/>
        </w:rPr>
        <w:t>Published Result</w:t>
      </w:r>
      <w:r w:rsidRPr="009449EE">
        <w:rPr>
          <w:b/>
        </w:rPr>
        <w:t>s:</w:t>
      </w:r>
    </w:p>
    <w:p w:rsidR="009449EE" w:rsidRDefault="00A05742" w:rsidP="009449EE">
      <w:pPr>
        <w:pStyle w:val="Default"/>
        <w:numPr>
          <w:ilvl w:val="0"/>
          <w:numId w:val="5"/>
        </w:numPr>
        <w:rPr>
          <w:rFonts w:ascii="Calibri" w:hAnsi="Calibri" w:cs="Calibri"/>
          <w:sz w:val="22"/>
          <w:szCs w:val="22"/>
        </w:rPr>
      </w:pPr>
      <w:r>
        <w:rPr>
          <w:rFonts w:ascii="Calibri" w:hAnsi="Calibri" w:cs="Calibri"/>
          <w:sz w:val="22"/>
          <w:szCs w:val="22"/>
        </w:rPr>
        <w:t xml:space="preserve">LRAUV Field Test Report, Published: </w:t>
      </w:r>
      <w:hyperlink r:id="rId5" w:history="1">
        <w:r w:rsidRPr="006016D3">
          <w:rPr>
            <w:rStyle w:val="Hyperlink"/>
            <w:rFonts w:ascii="Calibri" w:hAnsi="Calibri" w:cs="Calibri"/>
            <w:sz w:val="22"/>
            <w:szCs w:val="22"/>
          </w:rPr>
          <w:t>http://adac.uaa.alaska.edu/home/project_4_auv 2016</w:t>
        </w:r>
      </w:hyperlink>
    </w:p>
    <w:p w:rsidR="009449EE" w:rsidRDefault="00A05742" w:rsidP="009449EE">
      <w:pPr>
        <w:pStyle w:val="Default"/>
        <w:ind w:left="720"/>
        <w:rPr>
          <w:rFonts w:ascii="Calibri" w:hAnsi="Calibri" w:cs="Calibri"/>
          <w:sz w:val="22"/>
          <w:szCs w:val="22"/>
        </w:rPr>
      </w:pPr>
    </w:p>
    <w:p w:rsidR="009449EE" w:rsidRPr="009449EE" w:rsidRDefault="00A05742" w:rsidP="009449EE">
      <w:pPr>
        <w:pStyle w:val="ListParagraph"/>
        <w:numPr>
          <w:ilvl w:val="0"/>
          <w:numId w:val="5"/>
        </w:numPr>
        <w:rPr>
          <w:rFonts w:hAnsi="Calibri" w:cs="JÄËÌˇø®ÑÂ'1"/>
        </w:rPr>
      </w:pPr>
      <w:r w:rsidRPr="009449EE">
        <w:rPr>
          <w:rFonts w:hAnsi="Calibri" w:cs="JÄËÌˇø®ÑÂ'1"/>
          <w:b/>
        </w:rPr>
        <w:t>Kukulya, A.L</w:t>
      </w:r>
      <w:r w:rsidRPr="009449EE">
        <w:rPr>
          <w:rFonts w:hAnsi="Calibri" w:cs="JÄËÌˇø®ÑÂ'1"/>
        </w:rPr>
        <w:t xml:space="preserve">., J.G. Bellingham, J.W. </w:t>
      </w:r>
      <w:proofErr w:type="spellStart"/>
      <w:r w:rsidRPr="009449EE">
        <w:rPr>
          <w:rFonts w:hAnsi="Calibri" w:cs="JÄËÌˇø®ÑÂ'1"/>
        </w:rPr>
        <w:t>Kaeli</w:t>
      </w:r>
      <w:proofErr w:type="spellEnd"/>
      <w:r w:rsidRPr="009449EE">
        <w:rPr>
          <w:rFonts w:hAnsi="Calibri" w:cs="JÄËÌˇø®ÑÂ'1"/>
        </w:rPr>
        <w:t xml:space="preserve">, C.M. Reddy, M.A. Godin, R.N. </w:t>
      </w:r>
      <w:proofErr w:type="spellStart"/>
      <w:r w:rsidRPr="009449EE">
        <w:rPr>
          <w:rFonts w:hAnsi="Calibri" w:cs="JÄËÌˇø®ÑÂ'1"/>
        </w:rPr>
        <w:t>Conmy</w:t>
      </w:r>
      <w:proofErr w:type="spellEnd"/>
      <w:r w:rsidRPr="009449EE">
        <w:rPr>
          <w:rFonts w:hAnsi="Calibri" w:cs="JÄËÌˇø®ÑÂ'1"/>
        </w:rPr>
        <w:t xml:space="preserve">, “Development of </w:t>
      </w:r>
      <w:r w:rsidRPr="009449EE">
        <w:rPr>
          <w:rFonts w:hAnsi="Calibri" w:cs="JÄËÌˇø®ÑÂ'1"/>
        </w:rPr>
        <w:t>a Propeller Driven Long Range Autonomous Underwater Vehicle (LRAUV) for Under-Ice Mapping of Oil Spills and Environmental Hazards”, IEEE Proceedings (Nov. 2016), Presented AUV 2016, Tokyo, Japan.</w:t>
      </w:r>
    </w:p>
    <w:p w:rsidR="009449EE" w:rsidRDefault="00A05742" w:rsidP="009449EE">
      <w:pPr>
        <w:pStyle w:val="ColorfulList-Accent11"/>
        <w:numPr>
          <w:ilvl w:val="0"/>
          <w:numId w:val="5"/>
        </w:numPr>
        <w:rPr>
          <w:rFonts w:ascii="Calibri" w:hAnsi="Calibri" w:cs="Calibri"/>
          <w:sz w:val="22"/>
          <w:szCs w:val="22"/>
        </w:rPr>
      </w:pPr>
      <w:r w:rsidRPr="00CA161F">
        <w:rPr>
          <w:rFonts w:ascii="Calibri" w:hAnsi="Calibri" w:cs="Calibri"/>
          <w:b/>
          <w:sz w:val="22"/>
          <w:szCs w:val="22"/>
        </w:rPr>
        <w:t>Kukulya, A.L</w:t>
      </w:r>
      <w:r w:rsidRPr="00CA161F">
        <w:rPr>
          <w:rFonts w:ascii="Calibri" w:hAnsi="Calibri" w:cs="Calibri"/>
          <w:sz w:val="22"/>
          <w:szCs w:val="22"/>
        </w:rPr>
        <w:t xml:space="preserve">., Bellingham, J.G., Stokey R.P., Whelan, S.P., Reddy C.P., </w:t>
      </w:r>
      <w:proofErr w:type="spellStart"/>
      <w:r w:rsidRPr="00CA161F">
        <w:rPr>
          <w:rFonts w:ascii="Calibri" w:hAnsi="Calibri" w:cs="Calibri"/>
          <w:sz w:val="22"/>
          <w:szCs w:val="22"/>
        </w:rPr>
        <w:t>Conmy</w:t>
      </w:r>
      <w:proofErr w:type="spellEnd"/>
      <w:r w:rsidRPr="00CA161F">
        <w:rPr>
          <w:rFonts w:ascii="Calibri" w:hAnsi="Calibri" w:cs="Calibri"/>
          <w:sz w:val="22"/>
          <w:szCs w:val="22"/>
        </w:rPr>
        <w:t>, R.N., Walsh, I., 'Autonomous Chemical Plume Detection and Mapping Demonstration Results with a COTS AUV and Sensor Package', IEEE Oceans 2018 (Sept, 2018) Presented at Oceans 2018, Charlest</w:t>
      </w:r>
      <w:r w:rsidRPr="00CA161F">
        <w:rPr>
          <w:rFonts w:ascii="Calibri" w:hAnsi="Calibri" w:cs="Calibri"/>
          <w:sz w:val="22"/>
          <w:szCs w:val="22"/>
        </w:rPr>
        <w:t>on, South Carolina.</w:t>
      </w:r>
    </w:p>
    <w:p w:rsidR="009449EE" w:rsidRPr="00CA161F" w:rsidRDefault="00A05742" w:rsidP="009449EE">
      <w:pPr>
        <w:pStyle w:val="ColorfulList-Accent11"/>
        <w:rPr>
          <w:rFonts w:ascii="Calibri" w:hAnsi="Calibri" w:cs="Calibri"/>
          <w:sz w:val="22"/>
          <w:szCs w:val="22"/>
        </w:rPr>
      </w:pPr>
    </w:p>
    <w:p w:rsidR="009449EE" w:rsidRPr="009449EE" w:rsidRDefault="00A05742" w:rsidP="009449EE">
      <w:pPr>
        <w:pStyle w:val="ListParagraph"/>
        <w:numPr>
          <w:ilvl w:val="0"/>
          <w:numId w:val="5"/>
        </w:numPr>
        <w:rPr>
          <w:rFonts w:hAnsi="Calibri" w:cs="Calibri"/>
          <w:color w:val="222222"/>
          <w:shd w:val="clear" w:color="auto" w:fill="FFFFFF"/>
        </w:rPr>
      </w:pPr>
      <w:r w:rsidRPr="009449EE">
        <w:rPr>
          <w:rFonts w:hAnsi="Calibri" w:cs="Calibri"/>
          <w:b/>
          <w:color w:val="222222"/>
          <w:shd w:val="clear" w:color="auto" w:fill="FFFFFF"/>
        </w:rPr>
        <w:t>Amy Kukulya</w:t>
      </w:r>
      <w:r w:rsidRPr="009449EE">
        <w:rPr>
          <w:rFonts w:hAnsi="Calibri" w:cs="Calibri"/>
          <w:color w:val="222222"/>
          <w:shd w:val="clear" w:color="auto" w:fill="FFFFFF"/>
        </w:rPr>
        <w:t xml:space="preserve">, Brett Hobson, Brian </w:t>
      </w:r>
      <w:proofErr w:type="spellStart"/>
      <w:r w:rsidRPr="009449EE">
        <w:rPr>
          <w:rFonts w:hAnsi="Calibri" w:cs="Calibri"/>
          <w:color w:val="222222"/>
          <w:shd w:val="clear" w:color="auto" w:fill="FFFFFF"/>
        </w:rPr>
        <w:t>Kieft</w:t>
      </w:r>
      <w:proofErr w:type="spellEnd"/>
      <w:r w:rsidRPr="009449EE">
        <w:rPr>
          <w:rFonts w:hAnsi="Calibri" w:cs="Calibri"/>
          <w:color w:val="222222"/>
          <w:shd w:val="clear" w:color="auto" w:fill="FFFFFF"/>
        </w:rPr>
        <w:t xml:space="preserve">, James G Bellingham, Robyn N </w:t>
      </w:r>
      <w:proofErr w:type="spellStart"/>
      <w:r w:rsidRPr="009449EE">
        <w:rPr>
          <w:rFonts w:hAnsi="Calibri" w:cs="Calibri"/>
          <w:color w:val="222222"/>
          <w:shd w:val="clear" w:color="auto" w:fill="FFFFFF"/>
        </w:rPr>
        <w:t>Conmy</w:t>
      </w:r>
      <w:proofErr w:type="spellEnd"/>
      <w:r w:rsidRPr="009449EE">
        <w:rPr>
          <w:rFonts w:hAnsi="Calibri" w:cs="Calibri"/>
          <w:color w:val="222222"/>
          <w:shd w:val="clear" w:color="auto" w:fill="FFFFFF"/>
        </w:rPr>
        <w:t xml:space="preserve">, Daniel Gomez-Ibanez, </w:t>
      </w:r>
      <w:r w:rsidRPr="009449EE">
        <w:rPr>
          <w:rFonts w:hAnsi="Calibri" w:cs="Calibri"/>
          <w:shd w:val="clear" w:color="auto" w:fill="FFFFFF"/>
        </w:rPr>
        <w:t>Demonstration of a long-range autonomous underwater vehicle for rapid response to oil spills in under-ice environments,</w:t>
      </w:r>
      <w:r w:rsidRPr="009449EE">
        <w:rPr>
          <w:rFonts w:hAnsi="Calibri" w:cs="Calibri"/>
          <w:color w:val="222222"/>
          <w:shd w:val="clear" w:color="auto" w:fill="FFFFFF"/>
        </w:rPr>
        <w:t xml:space="preserve"> Ocean Sciences Meet</w:t>
      </w:r>
      <w:r w:rsidRPr="009449EE">
        <w:rPr>
          <w:rFonts w:hAnsi="Calibri" w:cs="Calibri"/>
          <w:color w:val="222222"/>
          <w:shd w:val="clear" w:color="auto" w:fill="FFFFFF"/>
        </w:rPr>
        <w:t>ing 2020</w:t>
      </w:r>
      <w:r>
        <w:rPr>
          <w:rFonts w:hAnsi="Calibri" w:cs="Calibri"/>
          <w:color w:val="222222"/>
          <w:shd w:val="clear" w:color="auto" w:fill="FFFFFF"/>
        </w:rPr>
        <w:t>, Poster</w:t>
      </w:r>
    </w:p>
    <w:p w:rsidR="009449EE" w:rsidRPr="009449EE" w:rsidRDefault="00A05742" w:rsidP="009449EE">
      <w:pPr>
        <w:pStyle w:val="ListParagraph"/>
        <w:rPr>
          <w:rFonts w:hAnsi="Calibri" w:cs="Calibri"/>
        </w:rPr>
      </w:pPr>
    </w:p>
    <w:p w:rsidR="009449EE" w:rsidRPr="009449EE" w:rsidRDefault="00A05742" w:rsidP="009449EE">
      <w:pPr>
        <w:pStyle w:val="ListParagraph"/>
        <w:numPr>
          <w:ilvl w:val="0"/>
          <w:numId w:val="5"/>
        </w:numPr>
        <w:rPr>
          <w:rFonts w:ascii="Arial" w:hAnsi="Arial" w:cs="Arial"/>
          <w:sz w:val="20"/>
          <w:szCs w:val="20"/>
        </w:rPr>
      </w:pPr>
      <w:r w:rsidRPr="009449EE">
        <w:rPr>
          <w:rFonts w:ascii="Arial" w:hAnsi="Arial" w:cs="Arial"/>
          <w:sz w:val="20"/>
          <w:szCs w:val="20"/>
        </w:rPr>
        <w:t xml:space="preserve">Robyn N. </w:t>
      </w:r>
      <w:proofErr w:type="spellStart"/>
      <w:r w:rsidRPr="009449EE">
        <w:rPr>
          <w:rFonts w:ascii="Arial" w:hAnsi="Arial" w:cs="Arial"/>
          <w:sz w:val="20"/>
          <w:szCs w:val="20"/>
        </w:rPr>
        <w:t>Conmy</w:t>
      </w:r>
      <w:proofErr w:type="spellEnd"/>
      <w:r w:rsidRPr="009449EE">
        <w:rPr>
          <w:rFonts w:ascii="Arial" w:hAnsi="Arial" w:cs="Arial"/>
          <w:sz w:val="20"/>
          <w:szCs w:val="20"/>
        </w:rPr>
        <w:t xml:space="preserve">, Lisa </w:t>
      </w:r>
      <w:proofErr w:type="spellStart"/>
      <w:r w:rsidRPr="009449EE">
        <w:rPr>
          <w:rFonts w:ascii="Arial" w:hAnsi="Arial" w:cs="Arial"/>
          <w:sz w:val="20"/>
          <w:szCs w:val="20"/>
        </w:rPr>
        <w:t>DiPinto</w:t>
      </w:r>
      <w:proofErr w:type="spellEnd"/>
      <w:r w:rsidRPr="009449EE">
        <w:rPr>
          <w:rFonts w:ascii="Arial" w:hAnsi="Arial" w:cs="Arial"/>
          <w:sz w:val="20"/>
          <w:szCs w:val="20"/>
        </w:rPr>
        <w:t xml:space="preserve"> , </w:t>
      </w:r>
      <w:r w:rsidRPr="009449EE">
        <w:rPr>
          <w:rFonts w:ascii="Arial" w:hAnsi="Arial" w:cs="Arial"/>
          <w:b/>
          <w:sz w:val="20"/>
          <w:szCs w:val="20"/>
        </w:rPr>
        <w:t>Amy Kukulya</w:t>
      </w:r>
      <w:r w:rsidRPr="009449EE">
        <w:rPr>
          <w:rFonts w:ascii="Arial" w:hAnsi="Arial" w:cs="Arial"/>
          <w:sz w:val="20"/>
          <w:szCs w:val="20"/>
        </w:rPr>
        <w:t xml:space="preserve">, Oscar Garcia-Pineda, Dana </w:t>
      </w:r>
      <w:proofErr w:type="spellStart"/>
      <w:r w:rsidRPr="009449EE">
        <w:rPr>
          <w:rFonts w:ascii="Arial" w:hAnsi="Arial" w:cs="Arial"/>
          <w:sz w:val="20"/>
          <w:szCs w:val="20"/>
        </w:rPr>
        <w:t>Tulis</w:t>
      </w:r>
      <w:proofErr w:type="spellEnd"/>
      <w:r w:rsidRPr="009449EE">
        <w:rPr>
          <w:rFonts w:ascii="Arial" w:hAnsi="Arial" w:cs="Arial"/>
          <w:sz w:val="20"/>
          <w:szCs w:val="20"/>
        </w:rPr>
        <w:t>, Devi</w:t>
      </w:r>
    </w:p>
    <w:p w:rsidR="009449EE" w:rsidRDefault="00A05742" w:rsidP="009449EE">
      <w:pPr>
        <w:pStyle w:val="ListParagraph"/>
        <w:rPr>
          <w:rFonts w:ascii="Arial" w:hAnsi="Arial" w:cs="Arial"/>
          <w:sz w:val="20"/>
          <w:szCs w:val="20"/>
        </w:rPr>
      </w:pPr>
      <w:proofErr w:type="spellStart"/>
      <w:r w:rsidRPr="009449EE">
        <w:rPr>
          <w:rFonts w:ascii="Arial" w:hAnsi="Arial" w:cs="Arial"/>
          <w:sz w:val="20"/>
          <w:szCs w:val="20"/>
        </w:rPr>
        <w:t>Sundaravadivelu</w:t>
      </w:r>
      <w:proofErr w:type="spellEnd"/>
      <w:r w:rsidRPr="009449EE">
        <w:rPr>
          <w:rFonts w:ascii="Arial" w:hAnsi="Arial" w:cs="Arial"/>
          <w:sz w:val="20"/>
          <w:szCs w:val="20"/>
        </w:rPr>
        <w:t xml:space="preserve">, Melissa </w:t>
      </w:r>
      <w:proofErr w:type="spellStart"/>
      <w:r w:rsidRPr="009449EE">
        <w:rPr>
          <w:rFonts w:ascii="Arial" w:hAnsi="Arial" w:cs="Arial"/>
          <w:sz w:val="20"/>
          <w:szCs w:val="20"/>
        </w:rPr>
        <w:t>Gloekler</w:t>
      </w:r>
      <w:proofErr w:type="spellEnd"/>
      <w:r w:rsidRPr="009449EE">
        <w:rPr>
          <w:rFonts w:ascii="Arial" w:hAnsi="Arial" w:cs="Arial"/>
          <w:sz w:val="20"/>
          <w:szCs w:val="20"/>
        </w:rPr>
        <w:t xml:space="preserve">, Alexander Hall, Erin Fischell, Daniel Gomez-Ibanez, Advances in Underwater Oil </w:t>
      </w:r>
      <w:proofErr w:type="spellStart"/>
      <w:r w:rsidRPr="009449EE">
        <w:rPr>
          <w:rFonts w:ascii="Arial" w:hAnsi="Arial" w:cs="Arial"/>
          <w:sz w:val="20"/>
          <w:szCs w:val="20"/>
        </w:rPr>
        <w:t>Plue</w:t>
      </w:r>
      <w:proofErr w:type="spellEnd"/>
      <w:r w:rsidRPr="009449EE">
        <w:rPr>
          <w:rFonts w:ascii="Arial" w:hAnsi="Arial" w:cs="Arial"/>
          <w:sz w:val="20"/>
          <w:szCs w:val="20"/>
        </w:rPr>
        <w:t xml:space="preserve"> Detection Capabilities, International</w:t>
      </w:r>
      <w:r w:rsidRPr="009449EE">
        <w:rPr>
          <w:rFonts w:ascii="Arial" w:hAnsi="Arial" w:cs="Arial"/>
          <w:sz w:val="20"/>
          <w:szCs w:val="20"/>
        </w:rPr>
        <w:t xml:space="preserve"> Oil Spill Conference, 2020-1141330</w:t>
      </w:r>
    </w:p>
    <w:p w:rsidR="009449EE" w:rsidRDefault="00A05742" w:rsidP="009449EE">
      <w:pPr>
        <w:pStyle w:val="ListParagraph"/>
        <w:rPr>
          <w:rFonts w:ascii="Arial" w:hAnsi="Arial" w:cs="Arial"/>
          <w:sz w:val="20"/>
          <w:szCs w:val="20"/>
        </w:rPr>
      </w:pPr>
    </w:p>
    <w:p w:rsidR="009449EE" w:rsidRPr="009449EE" w:rsidRDefault="00A05742" w:rsidP="009449EE">
      <w:pPr>
        <w:ind w:firstLine="360"/>
        <w:rPr>
          <w:rFonts w:cstheme="minorHAnsi"/>
          <w:b/>
        </w:rPr>
      </w:pPr>
      <w:r w:rsidRPr="009449EE">
        <w:rPr>
          <w:rFonts w:cstheme="minorHAnsi"/>
          <w:b/>
        </w:rPr>
        <w:t>Unpublished results:</w:t>
      </w:r>
    </w:p>
    <w:p w:rsidR="009449EE" w:rsidRPr="009449EE" w:rsidRDefault="00A05742" w:rsidP="009449EE">
      <w:pPr>
        <w:ind w:firstLine="360"/>
        <w:rPr>
          <w:rFonts w:cstheme="minorHAnsi"/>
        </w:rPr>
      </w:pPr>
    </w:p>
    <w:p w:rsidR="009449EE" w:rsidRPr="009449EE" w:rsidRDefault="00A05742" w:rsidP="009449EE">
      <w:pPr>
        <w:pStyle w:val="Default"/>
        <w:numPr>
          <w:ilvl w:val="0"/>
          <w:numId w:val="6"/>
        </w:numPr>
        <w:rPr>
          <w:rFonts w:ascii="Calibri" w:hAnsiTheme="minorHAnsi" w:cstheme="minorHAnsi"/>
          <w:sz w:val="22"/>
          <w:szCs w:val="22"/>
        </w:rPr>
      </w:pPr>
      <w:r w:rsidRPr="009449EE">
        <w:rPr>
          <w:rFonts w:ascii="Calibri" w:hAnsiTheme="minorHAnsi" w:cstheme="minorHAnsi"/>
          <w:sz w:val="22"/>
          <w:szCs w:val="22"/>
        </w:rPr>
        <w:t xml:space="preserve">Kukulya, et al., Santa Barbara AUV oil mapping Experiment, Final Report </w:t>
      </w:r>
    </w:p>
    <w:p w:rsidR="009449EE" w:rsidRPr="009449EE" w:rsidRDefault="00A05742" w:rsidP="009449EE">
      <w:pPr>
        <w:pStyle w:val="ListParagraph"/>
        <w:ind w:left="1080"/>
        <w:rPr>
          <w:rFonts w:cstheme="minorHAnsi"/>
        </w:rPr>
      </w:pPr>
      <w:r w:rsidRPr="009449EE">
        <w:rPr>
          <w:rFonts w:cstheme="minorHAnsi"/>
          <w:color w:val="000000"/>
        </w:rPr>
        <w:t xml:space="preserve"> </w:t>
      </w:r>
      <w:r w:rsidRPr="009449EE">
        <w:rPr>
          <w:rFonts w:cstheme="minorHAnsi"/>
          <w:bCs/>
          <w:i/>
          <w:color w:val="000000"/>
        </w:rPr>
        <w:t xml:space="preserve">Field Report: Development of a Propeller Driven Long Range Autonomous Underwater Vehicle (LRAUV) for Under-Ice Mapping of </w:t>
      </w:r>
      <w:r w:rsidRPr="009449EE">
        <w:rPr>
          <w:rFonts w:cstheme="minorHAnsi"/>
          <w:bCs/>
          <w:i/>
          <w:color w:val="000000"/>
        </w:rPr>
        <w:t>Oil Spills and Environmental Hazards in the Santa Barbara Oil Seeps</w:t>
      </w:r>
      <w:r w:rsidRPr="009449EE">
        <w:rPr>
          <w:rFonts w:cstheme="minorHAnsi"/>
        </w:rPr>
        <w:t xml:space="preserve"> (16pp)</w:t>
      </w:r>
    </w:p>
    <w:p w:rsidR="009449EE" w:rsidRPr="009449EE" w:rsidRDefault="00A05742" w:rsidP="009449EE">
      <w:pPr>
        <w:pStyle w:val="Default"/>
        <w:numPr>
          <w:ilvl w:val="0"/>
          <w:numId w:val="6"/>
        </w:numPr>
        <w:rPr>
          <w:rFonts w:ascii="Calibri" w:hAnsiTheme="minorHAnsi" w:cstheme="minorHAnsi"/>
          <w:sz w:val="22"/>
          <w:szCs w:val="22"/>
        </w:rPr>
      </w:pPr>
      <w:r w:rsidRPr="009449EE">
        <w:rPr>
          <w:rFonts w:ascii="Calibri" w:hAnsiTheme="minorHAnsi" w:cstheme="minorHAnsi"/>
          <w:sz w:val="22"/>
          <w:szCs w:val="22"/>
        </w:rPr>
        <w:t xml:space="preserve">Kukulya, et al., BSEE Final Report, </w:t>
      </w:r>
      <w:r w:rsidRPr="009449EE">
        <w:rPr>
          <w:rFonts w:ascii="Calibri" w:hAnsiTheme="minorHAnsi" w:cstheme="minorHAnsi"/>
          <w:bCs/>
          <w:i/>
          <w:sz w:val="22"/>
          <w:szCs w:val="22"/>
        </w:rPr>
        <w:t>Three-dimensional mapping of dissolved hydrocarbons and oil droplets using a REMUS (Remote Environmental Monitoring Unit) AUV (Autonomous Underwa</w:t>
      </w:r>
      <w:r w:rsidRPr="009449EE">
        <w:rPr>
          <w:rFonts w:ascii="Calibri" w:hAnsiTheme="minorHAnsi" w:cstheme="minorHAnsi"/>
          <w:bCs/>
          <w:i/>
          <w:sz w:val="22"/>
          <w:szCs w:val="22"/>
        </w:rPr>
        <w:t>ter Vehicle)</w:t>
      </w:r>
      <w:r w:rsidRPr="009449EE">
        <w:rPr>
          <w:rFonts w:ascii="Calibri" w:hAnsiTheme="minorHAnsi" w:cstheme="minorHAnsi"/>
          <w:b/>
          <w:bCs/>
          <w:sz w:val="22"/>
          <w:szCs w:val="22"/>
        </w:rPr>
        <w:t xml:space="preserve"> </w:t>
      </w:r>
      <w:r w:rsidRPr="009449EE">
        <w:rPr>
          <w:rFonts w:ascii="Calibri" w:hAnsiTheme="minorHAnsi" w:cstheme="minorHAnsi"/>
          <w:bCs/>
          <w:sz w:val="22"/>
          <w:szCs w:val="22"/>
        </w:rPr>
        <w:t>(67 pp)</w:t>
      </w:r>
    </w:p>
    <w:p w:rsidR="009449EE" w:rsidRPr="009449EE" w:rsidRDefault="00A05742" w:rsidP="009449EE">
      <w:pPr>
        <w:pStyle w:val="Default"/>
        <w:numPr>
          <w:ilvl w:val="0"/>
          <w:numId w:val="6"/>
        </w:numPr>
        <w:rPr>
          <w:rFonts w:ascii="Calibri" w:hAnsiTheme="minorHAnsi" w:cstheme="minorHAnsi"/>
          <w:sz w:val="22"/>
          <w:szCs w:val="22"/>
        </w:rPr>
      </w:pPr>
      <w:r w:rsidRPr="009449EE">
        <w:rPr>
          <w:rFonts w:ascii="Calibri" w:hAnsiTheme="minorHAnsi" w:cstheme="minorHAnsi"/>
          <w:sz w:val="22"/>
          <w:szCs w:val="22"/>
        </w:rPr>
        <w:t xml:space="preserve">Kukulya, et al., LRAUV under-ice </w:t>
      </w:r>
      <w:proofErr w:type="spellStart"/>
      <w:r w:rsidRPr="009449EE">
        <w:rPr>
          <w:rFonts w:ascii="Calibri" w:hAnsiTheme="minorHAnsi" w:cstheme="minorHAnsi"/>
          <w:sz w:val="22"/>
          <w:szCs w:val="22"/>
        </w:rPr>
        <w:t>Conops</w:t>
      </w:r>
      <w:proofErr w:type="spellEnd"/>
      <w:r w:rsidRPr="009449EE">
        <w:rPr>
          <w:rFonts w:ascii="Calibri" w:hAnsiTheme="minorHAnsi" w:cstheme="minorHAnsi"/>
          <w:sz w:val="22"/>
          <w:szCs w:val="22"/>
        </w:rPr>
        <w:t>, January 2020</w:t>
      </w:r>
    </w:p>
    <w:p w:rsidR="009449EE" w:rsidRPr="009449EE" w:rsidRDefault="00A05742" w:rsidP="009449EE">
      <w:pPr>
        <w:pStyle w:val="Default"/>
        <w:numPr>
          <w:ilvl w:val="0"/>
          <w:numId w:val="6"/>
        </w:numPr>
        <w:rPr>
          <w:rFonts w:ascii="Calibri" w:hAnsiTheme="minorHAnsi" w:cstheme="minorHAnsi"/>
          <w:sz w:val="22"/>
          <w:szCs w:val="22"/>
        </w:rPr>
      </w:pPr>
      <w:r w:rsidRPr="009449EE">
        <w:rPr>
          <w:rFonts w:ascii="Calibri" w:hAnsiTheme="minorHAnsi" w:cstheme="minorHAnsi"/>
          <w:sz w:val="22"/>
          <w:szCs w:val="22"/>
        </w:rPr>
        <w:t>Kukulya, et al., Final Report, LRAUV Under-Ice New England Field Report, March 2020, 16 pp.</w:t>
      </w:r>
    </w:p>
    <w:p w:rsidR="009449EE" w:rsidRDefault="00A05742" w:rsidP="009449EE">
      <w:pPr>
        <w:pStyle w:val="Default"/>
        <w:numPr>
          <w:ilvl w:val="0"/>
          <w:numId w:val="6"/>
        </w:numPr>
        <w:rPr>
          <w:rFonts w:ascii="Calibri" w:hAnsiTheme="minorHAnsi" w:cstheme="minorHAnsi"/>
          <w:sz w:val="22"/>
          <w:szCs w:val="22"/>
        </w:rPr>
      </w:pPr>
      <w:r w:rsidRPr="009449EE">
        <w:rPr>
          <w:rFonts w:ascii="Calibri" w:hAnsiTheme="minorHAnsi" w:cstheme="minorHAnsi"/>
          <w:sz w:val="22"/>
          <w:szCs w:val="22"/>
        </w:rPr>
        <w:t>Kukulya, et al., Annual Report to DHS for LRAUV under-ice project, 30 July, 2020.</w:t>
      </w:r>
    </w:p>
    <w:p w:rsidR="009449EE" w:rsidRPr="009449EE" w:rsidRDefault="00A05742" w:rsidP="009449EE">
      <w:pPr>
        <w:pStyle w:val="Default"/>
        <w:numPr>
          <w:ilvl w:val="0"/>
          <w:numId w:val="6"/>
        </w:numPr>
        <w:rPr>
          <w:rFonts w:ascii="Calibri" w:hAnsiTheme="minorHAnsi" w:cstheme="minorHAnsi"/>
          <w:sz w:val="22"/>
          <w:szCs w:val="22"/>
        </w:rPr>
      </w:pPr>
      <w:r>
        <w:rPr>
          <w:rFonts w:ascii="Calibri" w:hAnsiTheme="minorHAnsi" w:cstheme="minorHAnsi"/>
          <w:sz w:val="22"/>
          <w:szCs w:val="22"/>
        </w:rPr>
        <w:t>Reports</w:t>
      </w:r>
      <w:r>
        <w:rPr>
          <w:rFonts w:ascii="Calibri" w:hAnsiTheme="minorHAnsi" w:cstheme="minorHAnsi"/>
          <w:sz w:val="22"/>
          <w:szCs w:val="22"/>
        </w:rPr>
        <w:t xml:space="preserve"> for six ADAC project years on file, Kukulya, et al. 2014-2020</w:t>
      </w:r>
    </w:p>
    <w:p w:rsidR="009449EE" w:rsidRPr="009449EE" w:rsidRDefault="00A05742" w:rsidP="009449EE">
      <w:pPr>
        <w:pStyle w:val="ListParagraph"/>
        <w:rPr>
          <w:rFonts w:cstheme="minorHAnsi"/>
          <w:sz w:val="20"/>
          <w:szCs w:val="20"/>
        </w:rPr>
      </w:pPr>
    </w:p>
    <w:p w:rsidR="009449EE" w:rsidRDefault="00A05742" w:rsidP="009449EE">
      <w:pPr>
        <w:pStyle w:val="ListParagraph"/>
        <w:rPr>
          <w:rFonts w:hAnsi="Calibri" w:cs="Calibri"/>
        </w:rPr>
      </w:pPr>
    </w:p>
    <w:p w:rsidR="009449EE" w:rsidRPr="009449EE" w:rsidRDefault="00A05742" w:rsidP="009449EE">
      <w:pPr>
        <w:pStyle w:val="ListParagraph"/>
        <w:rPr>
          <w:rFonts w:hAnsi="Calibri" w:cs="Calibri"/>
          <w:b/>
        </w:rPr>
      </w:pPr>
      <w:r w:rsidRPr="009449EE">
        <w:rPr>
          <w:rFonts w:hAnsi="Calibri" w:cs="Calibri"/>
          <w:b/>
        </w:rPr>
        <w:t>Talks/Lectures</w:t>
      </w:r>
    </w:p>
    <w:p w:rsidR="009449EE" w:rsidRDefault="00A05742" w:rsidP="009449EE">
      <w:pPr>
        <w:pStyle w:val="ListParagraph"/>
        <w:rPr>
          <w:rFonts w:hAnsi="Calibri" w:cs="Calibri"/>
        </w:rPr>
      </w:pPr>
    </w:p>
    <w:p w:rsidR="009449EE" w:rsidRPr="009449EE" w:rsidRDefault="00A05742" w:rsidP="009449EE">
      <w:pPr>
        <w:pStyle w:val="ListParagraph"/>
        <w:numPr>
          <w:ilvl w:val="0"/>
          <w:numId w:val="5"/>
        </w:numPr>
        <w:rPr>
          <w:rFonts w:hAnsi="Calibri" w:cs="Calibri"/>
        </w:rPr>
      </w:pPr>
      <w:r w:rsidRPr="009449EE">
        <w:rPr>
          <w:rFonts w:hAnsi="Calibri" w:cs="Calibri"/>
        </w:rPr>
        <w:lastRenderedPageBreak/>
        <w:t>2019 25 Sept</w:t>
      </w:r>
      <w:r>
        <w:rPr>
          <w:rFonts w:hAnsi="Calibri" w:cs="Calibri"/>
        </w:rPr>
        <w:tab/>
        <w:t>Center for Marine Robotics, Annual Meeting talk on AUV’s in ice and oil, Woods Hole, Kukulya</w:t>
      </w:r>
    </w:p>
    <w:p w:rsidR="009449EE" w:rsidRPr="00B3196E" w:rsidRDefault="00A05742" w:rsidP="009449EE">
      <w:pPr>
        <w:pStyle w:val="ListParagraph"/>
        <w:numPr>
          <w:ilvl w:val="0"/>
          <w:numId w:val="5"/>
        </w:numPr>
        <w:rPr>
          <w:rFonts w:hAnsi="Calibri" w:cs="Calibri"/>
        </w:rPr>
      </w:pPr>
      <w:r w:rsidRPr="00CA161F">
        <w:rPr>
          <w:rFonts w:hAnsi="Calibri" w:cs="Calibri"/>
        </w:rPr>
        <w:t>2019 13 Sept</w:t>
      </w:r>
      <w:r>
        <w:rPr>
          <w:rFonts w:hAnsi="Calibri" w:cs="Calibri"/>
          <w:b/>
        </w:rPr>
        <w:tab/>
        <w:t xml:space="preserve">Falmouth Forum, </w:t>
      </w:r>
      <w:r w:rsidRPr="00CA161F">
        <w:rPr>
          <w:rFonts w:hAnsi="Calibri" w:cs="Calibri"/>
        </w:rPr>
        <w:t xml:space="preserve">Presented AUV Technology Talk, MBL, </w:t>
      </w:r>
      <w:r w:rsidRPr="00CA161F">
        <w:rPr>
          <w:rFonts w:hAnsi="Calibri" w:cs="Calibri"/>
        </w:rPr>
        <w:t>Woods Hole, MA</w:t>
      </w:r>
      <w:r>
        <w:rPr>
          <w:rFonts w:hAnsi="Calibri" w:cs="Calibri"/>
        </w:rPr>
        <w:t>, Kukulya</w:t>
      </w:r>
    </w:p>
    <w:p w:rsidR="009449EE" w:rsidRPr="00B3196E" w:rsidRDefault="00A05742" w:rsidP="009449EE">
      <w:pPr>
        <w:pStyle w:val="ListParagraph"/>
        <w:numPr>
          <w:ilvl w:val="0"/>
          <w:numId w:val="5"/>
        </w:numPr>
        <w:rPr>
          <w:rFonts w:hAnsi="Calibri" w:cs="Calibri"/>
          <w:b/>
        </w:rPr>
      </w:pPr>
      <w:r w:rsidRPr="00CA161F">
        <w:rPr>
          <w:rFonts w:hAnsi="Calibri" w:cs="Calibri"/>
        </w:rPr>
        <w:t>2019 10-12 Apr</w:t>
      </w:r>
      <w:r>
        <w:rPr>
          <w:rFonts w:hAnsi="Calibri" w:cs="Calibri"/>
          <w:b/>
        </w:rPr>
        <w:tab/>
        <w:t xml:space="preserve">ADAC Annual Meeting, </w:t>
      </w:r>
      <w:r w:rsidRPr="00CA161F">
        <w:rPr>
          <w:rFonts w:hAnsi="Calibri" w:cs="Calibri"/>
        </w:rPr>
        <w:t>Presented and participated in meeting at USCG headquarters, Washington, D.C.</w:t>
      </w:r>
      <w:r>
        <w:rPr>
          <w:rFonts w:hAnsi="Calibri" w:cs="Calibri"/>
        </w:rPr>
        <w:t>, Kukulya</w:t>
      </w:r>
    </w:p>
    <w:p w:rsidR="009449EE" w:rsidRPr="00B3196E" w:rsidRDefault="00A05742" w:rsidP="009449EE">
      <w:pPr>
        <w:pStyle w:val="ListParagraph"/>
        <w:numPr>
          <w:ilvl w:val="0"/>
          <w:numId w:val="5"/>
        </w:numPr>
        <w:rPr>
          <w:rFonts w:hAnsi="Calibri" w:cs="Calibri"/>
          <w:b/>
        </w:rPr>
      </w:pPr>
      <w:r w:rsidRPr="00CA161F">
        <w:rPr>
          <w:rFonts w:hAnsi="Calibri" w:cs="Calibri"/>
        </w:rPr>
        <w:t>2019 26 Feb</w:t>
      </w:r>
      <w:r>
        <w:rPr>
          <w:rFonts w:hAnsi="Calibri" w:cs="Calibri"/>
          <w:b/>
        </w:rPr>
        <w:tab/>
        <w:t>8</w:t>
      </w:r>
      <w:r w:rsidRPr="00CA161F">
        <w:rPr>
          <w:rFonts w:hAnsi="Calibri" w:cs="Calibri"/>
          <w:b/>
          <w:vertAlign w:val="superscript"/>
        </w:rPr>
        <w:t>th</w:t>
      </w:r>
      <w:r w:rsidRPr="00CA161F">
        <w:rPr>
          <w:rFonts w:hAnsi="Calibri" w:cs="Calibri"/>
          <w:b/>
        </w:rPr>
        <w:t xml:space="preserve"> Annual Oil Spill Tech Workshop, USFWS, </w:t>
      </w:r>
      <w:r w:rsidRPr="00CA161F">
        <w:rPr>
          <w:rFonts w:hAnsi="Calibri" w:cs="Calibri"/>
        </w:rPr>
        <w:t>Presented WHOI oil spill technology, remote participati</w:t>
      </w:r>
      <w:r w:rsidRPr="00CA161F">
        <w:rPr>
          <w:rFonts w:hAnsi="Calibri" w:cs="Calibri"/>
        </w:rPr>
        <w:t>on (CA)</w:t>
      </w:r>
      <w:r>
        <w:rPr>
          <w:rFonts w:hAnsi="Calibri" w:cs="Calibri"/>
        </w:rPr>
        <w:t>, Kukulya</w:t>
      </w:r>
    </w:p>
    <w:p w:rsidR="009449EE" w:rsidRPr="00B3196E" w:rsidRDefault="00A05742" w:rsidP="009449EE">
      <w:pPr>
        <w:pStyle w:val="ListParagraph"/>
        <w:numPr>
          <w:ilvl w:val="0"/>
          <w:numId w:val="5"/>
        </w:numPr>
        <w:rPr>
          <w:rFonts w:hAnsi="Calibri" w:cs="Calibri"/>
          <w:b/>
          <w:bCs/>
        </w:rPr>
      </w:pPr>
      <w:r w:rsidRPr="00CA161F">
        <w:rPr>
          <w:rFonts w:hAnsi="Calibri" w:cs="Calibri"/>
          <w:bCs/>
        </w:rPr>
        <w:t>2019 4 Feb</w:t>
      </w:r>
      <w:r>
        <w:rPr>
          <w:rFonts w:hAnsi="Calibri" w:cs="Calibri"/>
          <w:b/>
        </w:rPr>
        <w:tab/>
        <w:t xml:space="preserve">MTS Tech Surge: Unmanned Untethered Vehicles and Oil Spill Response (Maritime Unmanned Systems and Oil Spills), </w:t>
      </w:r>
      <w:r w:rsidRPr="00CA161F">
        <w:rPr>
          <w:rFonts w:hAnsi="Calibri" w:cs="Calibri"/>
          <w:bCs/>
        </w:rPr>
        <w:t>Presented AUV oil spill technology, New Orleans, LA</w:t>
      </w:r>
      <w:r>
        <w:rPr>
          <w:rFonts w:hAnsi="Calibri" w:cs="Calibri"/>
          <w:bCs/>
        </w:rPr>
        <w:t xml:space="preserve">, </w:t>
      </w:r>
      <w:r>
        <w:rPr>
          <w:rFonts w:hAnsi="Calibri" w:cs="Calibri"/>
        </w:rPr>
        <w:t>Kukulya</w:t>
      </w:r>
    </w:p>
    <w:p w:rsidR="009449EE" w:rsidRPr="00CA161F" w:rsidRDefault="00A05742" w:rsidP="009449EE">
      <w:pPr>
        <w:pStyle w:val="ListParagraph"/>
        <w:numPr>
          <w:ilvl w:val="0"/>
          <w:numId w:val="5"/>
        </w:numPr>
        <w:rPr>
          <w:rFonts w:hAnsi="Calibri" w:cs="Calibri"/>
          <w:b/>
        </w:rPr>
      </w:pPr>
      <w:r w:rsidRPr="00CA161F">
        <w:rPr>
          <w:rFonts w:hAnsi="Calibri" w:cs="Calibri"/>
        </w:rPr>
        <w:t>2019 28 Jan</w:t>
      </w:r>
      <w:r>
        <w:rPr>
          <w:rFonts w:hAnsi="Calibri" w:cs="Calibri"/>
          <w:b/>
        </w:rPr>
        <w:tab/>
        <w:t xml:space="preserve">UMST ONR Review, </w:t>
      </w:r>
      <w:r w:rsidRPr="00CA161F">
        <w:rPr>
          <w:rFonts w:hAnsi="Calibri" w:cs="Calibri"/>
        </w:rPr>
        <w:t>Presented AUV technology i</w:t>
      </w:r>
      <w:r w:rsidRPr="00CA161F">
        <w:rPr>
          <w:rFonts w:hAnsi="Calibri" w:cs="Calibri"/>
        </w:rPr>
        <w:t xml:space="preserve">nnovation 2019, </w:t>
      </w:r>
      <w:proofErr w:type="spellStart"/>
      <w:r w:rsidRPr="00CA161F">
        <w:rPr>
          <w:rFonts w:hAnsi="Calibri" w:cs="Calibri"/>
        </w:rPr>
        <w:t>Sandestin</w:t>
      </w:r>
      <w:proofErr w:type="spellEnd"/>
      <w:r w:rsidRPr="00CA161F">
        <w:rPr>
          <w:rFonts w:hAnsi="Calibri" w:cs="Calibri"/>
        </w:rPr>
        <w:t>, FL, January 28-31 2019</w:t>
      </w:r>
      <w:r>
        <w:rPr>
          <w:rFonts w:hAnsi="Calibri" w:cs="Calibri"/>
        </w:rPr>
        <w:t>, Kukulya</w:t>
      </w:r>
    </w:p>
    <w:p w:rsidR="009449EE" w:rsidRPr="00CA161F" w:rsidRDefault="00A05742" w:rsidP="009449EE">
      <w:pPr>
        <w:pStyle w:val="ListParagraph"/>
        <w:numPr>
          <w:ilvl w:val="0"/>
          <w:numId w:val="5"/>
        </w:numPr>
        <w:rPr>
          <w:rFonts w:hAnsi="Calibri" w:cs="Calibri"/>
          <w:b/>
        </w:rPr>
      </w:pPr>
      <w:r w:rsidRPr="00CA161F">
        <w:rPr>
          <w:rFonts w:hAnsi="Calibri" w:cs="Calibri"/>
        </w:rPr>
        <w:t>201</w:t>
      </w:r>
      <w:r>
        <w:rPr>
          <w:rFonts w:hAnsi="Calibri" w:cs="Calibri"/>
        </w:rPr>
        <w:t>8</w:t>
      </w:r>
      <w:r w:rsidRPr="00CA161F">
        <w:rPr>
          <w:rFonts w:hAnsi="Calibri" w:cs="Calibri"/>
        </w:rPr>
        <w:t xml:space="preserve"> 25 Oct</w:t>
      </w:r>
      <w:r w:rsidRPr="00CA161F">
        <w:rPr>
          <w:rFonts w:hAnsi="Calibri" w:cs="Calibri"/>
        </w:rPr>
        <w:tab/>
      </w:r>
      <w:r w:rsidRPr="00CA161F">
        <w:rPr>
          <w:rFonts w:hAnsi="Calibri" w:cs="Calibri"/>
          <w:b/>
        </w:rPr>
        <w:t xml:space="preserve">Oceans 2018, </w:t>
      </w:r>
      <w:r w:rsidRPr="00CA161F">
        <w:rPr>
          <w:rFonts w:hAnsi="Calibri" w:cs="Calibri"/>
        </w:rPr>
        <w:t>Presented a paper in the Pollution and Mapping special session, Charleston, SC</w:t>
      </w:r>
      <w:r>
        <w:rPr>
          <w:rFonts w:hAnsi="Calibri" w:cs="Calibri"/>
        </w:rPr>
        <w:t>, Kukulya</w:t>
      </w:r>
    </w:p>
    <w:p w:rsidR="009449EE" w:rsidRPr="009449EE" w:rsidRDefault="00A05742" w:rsidP="009449EE">
      <w:pPr>
        <w:pStyle w:val="ListParagraph"/>
        <w:numPr>
          <w:ilvl w:val="0"/>
          <w:numId w:val="5"/>
        </w:numPr>
        <w:rPr>
          <w:rFonts w:hAnsi="Calibri" w:cs="Calibri"/>
        </w:rPr>
      </w:pPr>
      <w:r w:rsidRPr="009449EE">
        <w:rPr>
          <w:rFonts w:hAnsi="Calibri" w:cs="Calibri"/>
        </w:rPr>
        <w:t xml:space="preserve">2017 21 Sept </w:t>
      </w:r>
      <w:r>
        <w:rPr>
          <w:rFonts w:hAnsi="Calibri" w:cs="Calibri"/>
        </w:rPr>
        <w:tab/>
        <w:t xml:space="preserve">Center for Marine Robotics, Keynote Presenter, Annual Meeting, Woods </w:t>
      </w:r>
      <w:r>
        <w:rPr>
          <w:rFonts w:hAnsi="Calibri" w:cs="Calibri"/>
        </w:rPr>
        <w:t>Hole, Kukulya</w:t>
      </w:r>
    </w:p>
    <w:p w:rsidR="009449EE" w:rsidRDefault="00A05742" w:rsidP="009449EE">
      <w:pPr>
        <w:pStyle w:val="Default"/>
        <w:numPr>
          <w:ilvl w:val="0"/>
          <w:numId w:val="5"/>
        </w:numPr>
        <w:rPr>
          <w:rFonts w:ascii="Calibri" w:hAnsi="Calibri" w:cs="Calibri"/>
          <w:sz w:val="22"/>
          <w:szCs w:val="22"/>
        </w:rPr>
      </w:pPr>
      <w:r>
        <w:rPr>
          <w:rFonts w:ascii="Calibri" w:hAnsi="Calibri" w:cs="Calibri"/>
          <w:sz w:val="22"/>
          <w:szCs w:val="22"/>
        </w:rPr>
        <w:t>2016 Nov</w:t>
      </w:r>
      <w:r>
        <w:rPr>
          <w:rFonts w:ascii="Calibri" w:hAnsi="Calibri" w:cs="Calibri"/>
          <w:sz w:val="22"/>
          <w:szCs w:val="22"/>
        </w:rPr>
        <w:tab/>
        <w:t xml:space="preserve">AUV 2016, presented two talks (lead author, topics sharks/LRAUV oil/ice), Tokyo, Japan, </w:t>
      </w:r>
      <w:r>
        <w:rPr>
          <w:rFonts w:ascii="Calibri" w:hAnsi="Calibri" w:cs="Calibri"/>
        </w:rPr>
        <w:t>Kukulya</w:t>
      </w:r>
    </w:p>
    <w:p w:rsidR="009449EE" w:rsidRDefault="00A05742" w:rsidP="009449EE">
      <w:pPr>
        <w:pStyle w:val="Default"/>
        <w:numPr>
          <w:ilvl w:val="0"/>
          <w:numId w:val="5"/>
        </w:numPr>
        <w:rPr>
          <w:rFonts w:ascii="Calibri" w:hAnsi="Calibri" w:cs="Calibri"/>
          <w:sz w:val="22"/>
          <w:szCs w:val="22"/>
        </w:rPr>
      </w:pPr>
      <w:r>
        <w:rPr>
          <w:rFonts w:ascii="Calibri" w:hAnsi="Calibri" w:cs="Calibri"/>
          <w:sz w:val="22"/>
          <w:szCs w:val="22"/>
        </w:rPr>
        <w:t>2016 30 Sept</w:t>
      </w:r>
      <w:r>
        <w:rPr>
          <w:rFonts w:ascii="Calibri" w:hAnsi="Calibri" w:cs="Calibri"/>
          <w:sz w:val="22"/>
          <w:szCs w:val="22"/>
        </w:rPr>
        <w:tab/>
        <w:t xml:space="preserve">Center for Marine Robotics, Talk, LRAUV under-ice oil detection, </w:t>
      </w:r>
      <w:r>
        <w:rPr>
          <w:rFonts w:ascii="Calibri" w:hAnsi="Calibri" w:cs="Calibri"/>
        </w:rPr>
        <w:t>Kukulya</w:t>
      </w:r>
    </w:p>
    <w:p w:rsidR="009449EE" w:rsidRPr="009449EE" w:rsidRDefault="00A05742" w:rsidP="009449EE">
      <w:pPr>
        <w:pStyle w:val="ListParagraph"/>
        <w:numPr>
          <w:ilvl w:val="0"/>
          <w:numId w:val="5"/>
        </w:numPr>
        <w:spacing w:after="0" w:line="240" w:lineRule="auto"/>
        <w:rPr>
          <w:rFonts w:cs="Calibri"/>
        </w:rPr>
      </w:pPr>
      <w:r w:rsidRPr="009449EE">
        <w:rPr>
          <w:rFonts w:cs="Calibri"/>
        </w:rPr>
        <w:t>2015 29 Jan</w:t>
      </w:r>
      <w:r>
        <w:rPr>
          <w:rFonts w:cs="Calibri"/>
        </w:rPr>
        <w:tab/>
        <w:t xml:space="preserve">Presenter: MTS Speaker, CMR Event, AUV </w:t>
      </w:r>
      <w:r>
        <w:rPr>
          <w:rFonts w:cs="Calibri"/>
        </w:rPr>
        <w:t xml:space="preserve">Technology, Smith Conference Room, </w:t>
      </w:r>
      <w:r>
        <w:rPr>
          <w:rFonts w:hAnsi="Calibri" w:cs="Calibri"/>
        </w:rPr>
        <w:t>Kukulya</w:t>
      </w:r>
    </w:p>
    <w:p w:rsidR="009449EE" w:rsidRDefault="00A05742" w:rsidP="009449EE">
      <w:pPr>
        <w:pStyle w:val="Default"/>
        <w:ind w:left="720"/>
        <w:rPr>
          <w:rFonts w:ascii="Calibri" w:hAnsi="Calibri" w:cs="Calibri"/>
          <w:sz w:val="22"/>
          <w:szCs w:val="22"/>
        </w:rPr>
      </w:pPr>
    </w:p>
    <w:p w:rsidR="009449EE" w:rsidRDefault="00A05742"/>
    <w:sectPr w:rsidR="009449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JÄËÌˇø®ÑÂ'1">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112CB"/>
    <w:multiLevelType w:val="hybridMultilevel"/>
    <w:tmpl w:val="383E201C"/>
    <w:lvl w:ilvl="0" w:tplc="F0AA70CE">
      <w:start w:val="1"/>
      <w:numFmt w:val="decimal"/>
      <w:lvlText w:val="%1."/>
      <w:lvlJc w:val="left"/>
      <w:pPr>
        <w:tabs>
          <w:tab w:val="num" w:pos="720"/>
        </w:tabs>
        <w:ind w:left="720" w:hanging="360"/>
      </w:pPr>
    </w:lvl>
    <w:lvl w:ilvl="1" w:tplc="ECB6814A">
      <w:start w:val="1"/>
      <w:numFmt w:val="decimal"/>
      <w:lvlText w:val="%2."/>
      <w:lvlJc w:val="left"/>
      <w:pPr>
        <w:tabs>
          <w:tab w:val="num" w:pos="1440"/>
        </w:tabs>
        <w:ind w:left="1440" w:hanging="360"/>
      </w:pPr>
    </w:lvl>
    <w:lvl w:ilvl="2" w:tplc="97727670" w:tentative="1">
      <w:start w:val="1"/>
      <w:numFmt w:val="decimal"/>
      <w:lvlText w:val="%3."/>
      <w:lvlJc w:val="left"/>
      <w:pPr>
        <w:tabs>
          <w:tab w:val="num" w:pos="2160"/>
        </w:tabs>
        <w:ind w:left="2160" w:hanging="360"/>
      </w:pPr>
    </w:lvl>
    <w:lvl w:ilvl="3" w:tplc="216A5010" w:tentative="1">
      <w:start w:val="1"/>
      <w:numFmt w:val="decimal"/>
      <w:lvlText w:val="%4."/>
      <w:lvlJc w:val="left"/>
      <w:pPr>
        <w:tabs>
          <w:tab w:val="num" w:pos="2880"/>
        </w:tabs>
        <w:ind w:left="2880" w:hanging="360"/>
      </w:pPr>
    </w:lvl>
    <w:lvl w:ilvl="4" w:tplc="F1561BA8" w:tentative="1">
      <w:start w:val="1"/>
      <w:numFmt w:val="decimal"/>
      <w:lvlText w:val="%5."/>
      <w:lvlJc w:val="left"/>
      <w:pPr>
        <w:tabs>
          <w:tab w:val="num" w:pos="3600"/>
        </w:tabs>
        <w:ind w:left="3600" w:hanging="360"/>
      </w:pPr>
    </w:lvl>
    <w:lvl w:ilvl="5" w:tplc="479218A6" w:tentative="1">
      <w:start w:val="1"/>
      <w:numFmt w:val="decimal"/>
      <w:lvlText w:val="%6."/>
      <w:lvlJc w:val="left"/>
      <w:pPr>
        <w:tabs>
          <w:tab w:val="num" w:pos="4320"/>
        </w:tabs>
        <w:ind w:left="4320" w:hanging="360"/>
      </w:pPr>
    </w:lvl>
    <w:lvl w:ilvl="6" w:tplc="E200C54C" w:tentative="1">
      <w:start w:val="1"/>
      <w:numFmt w:val="decimal"/>
      <w:lvlText w:val="%7."/>
      <w:lvlJc w:val="left"/>
      <w:pPr>
        <w:tabs>
          <w:tab w:val="num" w:pos="5040"/>
        </w:tabs>
        <w:ind w:left="5040" w:hanging="360"/>
      </w:pPr>
    </w:lvl>
    <w:lvl w:ilvl="7" w:tplc="72128A66" w:tentative="1">
      <w:start w:val="1"/>
      <w:numFmt w:val="decimal"/>
      <w:lvlText w:val="%8."/>
      <w:lvlJc w:val="left"/>
      <w:pPr>
        <w:tabs>
          <w:tab w:val="num" w:pos="5760"/>
        </w:tabs>
        <w:ind w:left="5760" w:hanging="360"/>
      </w:pPr>
    </w:lvl>
    <w:lvl w:ilvl="8" w:tplc="D082A0C2" w:tentative="1">
      <w:start w:val="1"/>
      <w:numFmt w:val="decimal"/>
      <w:lvlText w:val="%9."/>
      <w:lvlJc w:val="left"/>
      <w:pPr>
        <w:tabs>
          <w:tab w:val="num" w:pos="6480"/>
        </w:tabs>
        <w:ind w:left="6480" w:hanging="360"/>
      </w:pPr>
    </w:lvl>
  </w:abstractNum>
  <w:abstractNum w:abstractNumId="1" w15:restartNumberingAfterBreak="0">
    <w:nsid w:val="0C8D26BD"/>
    <w:multiLevelType w:val="hybridMultilevel"/>
    <w:tmpl w:val="B442FB64"/>
    <w:lvl w:ilvl="0" w:tplc="0F268A52">
      <w:start w:val="1"/>
      <w:numFmt w:val="decimal"/>
      <w:lvlText w:val="%1."/>
      <w:lvlJc w:val="left"/>
      <w:pPr>
        <w:tabs>
          <w:tab w:val="num" w:pos="720"/>
        </w:tabs>
        <w:ind w:left="720" w:hanging="360"/>
      </w:pPr>
    </w:lvl>
    <w:lvl w:ilvl="1" w:tplc="DD7C7A4E">
      <w:start w:val="1"/>
      <w:numFmt w:val="lowerLetter"/>
      <w:lvlText w:val="%2."/>
      <w:lvlJc w:val="left"/>
      <w:pPr>
        <w:tabs>
          <w:tab w:val="num" w:pos="1440"/>
        </w:tabs>
        <w:ind w:left="1440" w:hanging="360"/>
      </w:pPr>
    </w:lvl>
    <w:lvl w:ilvl="2" w:tplc="6C06B54E" w:tentative="1">
      <w:start w:val="1"/>
      <w:numFmt w:val="decimal"/>
      <w:lvlText w:val="%3."/>
      <w:lvlJc w:val="left"/>
      <w:pPr>
        <w:tabs>
          <w:tab w:val="num" w:pos="2160"/>
        </w:tabs>
        <w:ind w:left="2160" w:hanging="360"/>
      </w:pPr>
    </w:lvl>
    <w:lvl w:ilvl="3" w:tplc="E2BE3A78" w:tentative="1">
      <w:start w:val="1"/>
      <w:numFmt w:val="decimal"/>
      <w:lvlText w:val="%4."/>
      <w:lvlJc w:val="left"/>
      <w:pPr>
        <w:tabs>
          <w:tab w:val="num" w:pos="2880"/>
        </w:tabs>
        <w:ind w:left="2880" w:hanging="360"/>
      </w:pPr>
    </w:lvl>
    <w:lvl w:ilvl="4" w:tplc="7FBCCA38" w:tentative="1">
      <w:start w:val="1"/>
      <w:numFmt w:val="decimal"/>
      <w:lvlText w:val="%5."/>
      <w:lvlJc w:val="left"/>
      <w:pPr>
        <w:tabs>
          <w:tab w:val="num" w:pos="3600"/>
        </w:tabs>
        <w:ind w:left="3600" w:hanging="360"/>
      </w:pPr>
    </w:lvl>
    <w:lvl w:ilvl="5" w:tplc="5F7478AA" w:tentative="1">
      <w:start w:val="1"/>
      <w:numFmt w:val="decimal"/>
      <w:lvlText w:val="%6."/>
      <w:lvlJc w:val="left"/>
      <w:pPr>
        <w:tabs>
          <w:tab w:val="num" w:pos="4320"/>
        </w:tabs>
        <w:ind w:left="4320" w:hanging="360"/>
      </w:pPr>
    </w:lvl>
    <w:lvl w:ilvl="6" w:tplc="A5A64E72" w:tentative="1">
      <w:start w:val="1"/>
      <w:numFmt w:val="decimal"/>
      <w:lvlText w:val="%7."/>
      <w:lvlJc w:val="left"/>
      <w:pPr>
        <w:tabs>
          <w:tab w:val="num" w:pos="5040"/>
        </w:tabs>
        <w:ind w:left="5040" w:hanging="360"/>
      </w:pPr>
    </w:lvl>
    <w:lvl w:ilvl="7" w:tplc="C35889E4" w:tentative="1">
      <w:start w:val="1"/>
      <w:numFmt w:val="decimal"/>
      <w:lvlText w:val="%8."/>
      <w:lvlJc w:val="left"/>
      <w:pPr>
        <w:tabs>
          <w:tab w:val="num" w:pos="5760"/>
        </w:tabs>
        <w:ind w:left="5760" w:hanging="360"/>
      </w:pPr>
    </w:lvl>
    <w:lvl w:ilvl="8" w:tplc="7864376E" w:tentative="1">
      <w:start w:val="1"/>
      <w:numFmt w:val="decimal"/>
      <w:lvlText w:val="%9."/>
      <w:lvlJc w:val="left"/>
      <w:pPr>
        <w:tabs>
          <w:tab w:val="num" w:pos="6480"/>
        </w:tabs>
        <w:ind w:left="6480" w:hanging="360"/>
      </w:pPr>
    </w:lvl>
  </w:abstractNum>
  <w:abstractNum w:abstractNumId="2" w15:restartNumberingAfterBreak="0">
    <w:nsid w:val="308D59A0"/>
    <w:multiLevelType w:val="hybridMultilevel"/>
    <w:tmpl w:val="0CBA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E047BC"/>
    <w:multiLevelType w:val="hybridMultilevel"/>
    <w:tmpl w:val="6C86E528"/>
    <w:lvl w:ilvl="0" w:tplc="F47CD872">
      <w:start w:val="1"/>
      <w:numFmt w:val="decimal"/>
      <w:lvlText w:val="%1."/>
      <w:lvlJc w:val="left"/>
      <w:pPr>
        <w:tabs>
          <w:tab w:val="num" w:pos="720"/>
        </w:tabs>
        <w:ind w:left="720" w:hanging="360"/>
      </w:pPr>
    </w:lvl>
    <w:lvl w:ilvl="1" w:tplc="452890F4">
      <w:start w:val="1"/>
      <w:numFmt w:val="lowerLetter"/>
      <w:lvlText w:val="%2."/>
      <w:lvlJc w:val="left"/>
      <w:pPr>
        <w:tabs>
          <w:tab w:val="num" w:pos="1440"/>
        </w:tabs>
        <w:ind w:left="1440" w:hanging="360"/>
      </w:pPr>
    </w:lvl>
    <w:lvl w:ilvl="2" w:tplc="8A00A0EA" w:tentative="1">
      <w:start w:val="1"/>
      <w:numFmt w:val="decimal"/>
      <w:lvlText w:val="%3."/>
      <w:lvlJc w:val="left"/>
      <w:pPr>
        <w:tabs>
          <w:tab w:val="num" w:pos="2160"/>
        </w:tabs>
        <w:ind w:left="2160" w:hanging="360"/>
      </w:pPr>
    </w:lvl>
    <w:lvl w:ilvl="3" w:tplc="C64E301C" w:tentative="1">
      <w:start w:val="1"/>
      <w:numFmt w:val="decimal"/>
      <w:lvlText w:val="%4."/>
      <w:lvlJc w:val="left"/>
      <w:pPr>
        <w:tabs>
          <w:tab w:val="num" w:pos="2880"/>
        </w:tabs>
        <w:ind w:left="2880" w:hanging="360"/>
      </w:pPr>
    </w:lvl>
    <w:lvl w:ilvl="4" w:tplc="1F0EDA68" w:tentative="1">
      <w:start w:val="1"/>
      <w:numFmt w:val="decimal"/>
      <w:lvlText w:val="%5."/>
      <w:lvlJc w:val="left"/>
      <w:pPr>
        <w:tabs>
          <w:tab w:val="num" w:pos="3600"/>
        </w:tabs>
        <w:ind w:left="3600" w:hanging="360"/>
      </w:pPr>
    </w:lvl>
    <w:lvl w:ilvl="5" w:tplc="8B78F024" w:tentative="1">
      <w:start w:val="1"/>
      <w:numFmt w:val="decimal"/>
      <w:lvlText w:val="%6."/>
      <w:lvlJc w:val="left"/>
      <w:pPr>
        <w:tabs>
          <w:tab w:val="num" w:pos="4320"/>
        </w:tabs>
        <w:ind w:left="4320" w:hanging="360"/>
      </w:pPr>
    </w:lvl>
    <w:lvl w:ilvl="6" w:tplc="1F6AA16A" w:tentative="1">
      <w:start w:val="1"/>
      <w:numFmt w:val="decimal"/>
      <w:lvlText w:val="%7."/>
      <w:lvlJc w:val="left"/>
      <w:pPr>
        <w:tabs>
          <w:tab w:val="num" w:pos="5040"/>
        </w:tabs>
        <w:ind w:left="5040" w:hanging="360"/>
      </w:pPr>
    </w:lvl>
    <w:lvl w:ilvl="7" w:tplc="E14A87F6" w:tentative="1">
      <w:start w:val="1"/>
      <w:numFmt w:val="decimal"/>
      <w:lvlText w:val="%8."/>
      <w:lvlJc w:val="left"/>
      <w:pPr>
        <w:tabs>
          <w:tab w:val="num" w:pos="5760"/>
        </w:tabs>
        <w:ind w:left="5760" w:hanging="360"/>
      </w:pPr>
    </w:lvl>
    <w:lvl w:ilvl="8" w:tplc="798C7D66" w:tentative="1">
      <w:start w:val="1"/>
      <w:numFmt w:val="decimal"/>
      <w:lvlText w:val="%9."/>
      <w:lvlJc w:val="left"/>
      <w:pPr>
        <w:tabs>
          <w:tab w:val="num" w:pos="6480"/>
        </w:tabs>
        <w:ind w:left="6480" w:hanging="360"/>
      </w:pPr>
    </w:lvl>
  </w:abstractNum>
  <w:abstractNum w:abstractNumId="4" w15:restartNumberingAfterBreak="0">
    <w:nsid w:val="72755050"/>
    <w:multiLevelType w:val="hybridMultilevel"/>
    <w:tmpl w:val="6B063E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76B0403"/>
    <w:multiLevelType w:val="hybridMultilevel"/>
    <w:tmpl w:val="2ED27DC2"/>
    <w:lvl w:ilvl="0" w:tplc="DF34570C">
      <w:start w:val="1"/>
      <w:numFmt w:val="decimal"/>
      <w:lvlText w:val="%1."/>
      <w:lvlJc w:val="left"/>
      <w:pPr>
        <w:tabs>
          <w:tab w:val="num" w:pos="720"/>
        </w:tabs>
        <w:ind w:left="720" w:hanging="360"/>
      </w:pPr>
    </w:lvl>
    <w:lvl w:ilvl="1" w:tplc="D32249CE" w:tentative="1">
      <w:start w:val="1"/>
      <w:numFmt w:val="decimal"/>
      <w:lvlText w:val="%2."/>
      <w:lvlJc w:val="left"/>
      <w:pPr>
        <w:tabs>
          <w:tab w:val="num" w:pos="1440"/>
        </w:tabs>
        <w:ind w:left="1440" w:hanging="360"/>
      </w:pPr>
    </w:lvl>
    <w:lvl w:ilvl="2" w:tplc="B6E4DFFA" w:tentative="1">
      <w:start w:val="1"/>
      <w:numFmt w:val="decimal"/>
      <w:lvlText w:val="%3."/>
      <w:lvlJc w:val="left"/>
      <w:pPr>
        <w:tabs>
          <w:tab w:val="num" w:pos="2160"/>
        </w:tabs>
        <w:ind w:left="2160" w:hanging="360"/>
      </w:pPr>
    </w:lvl>
    <w:lvl w:ilvl="3" w:tplc="F446C1E2" w:tentative="1">
      <w:start w:val="1"/>
      <w:numFmt w:val="decimal"/>
      <w:lvlText w:val="%4."/>
      <w:lvlJc w:val="left"/>
      <w:pPr>
        <w:tabs>
          <w:tab w:val="num" w:pos="2880"/>
        </w:tabs>
        <w:ind w:left="2880" w:hanging="360"/>
      </w:pPr>
    </w:lvl>
    <w:lvl w:ilvl="4" w:tplc="902671AC" w:tentative="1">
      <w:start w:val="1"/>
      <w:numFmt w:val="decimal"/>
      <w:lvlText w:val="%5."/>
      <w:lvlJc w:val="left"/>
      <w:pPr>
        <w:tabs>
          <w:tab w:val="num" w:pos="3600"/>
        </w:tabs>
        <w:ind w:left="3600" w:hanging="360"/>
      </w:pPr>
    </w:lvl>
    <w:lvl w:ilvl="5" w:tplc="598A93BE" w:tentative="1">
      <w:start w:val="1"/>
      <w:numFmt w:val="decimal"/>
      <w:lvlText w:val="%6."/>
      <w:lvlJc w:val="left"/>
      <w:pPr>
        <w:tabs>
          <w:tab w:val="num" w:pos="4320"/>
        </w:tabs>
        <w:ind w:left="4320" w:hanging="360"/>
      </w:pPr>
    </w:lvl>
    <w:lvl w:ilvl="6" w:tplc="754EAF9E" w:tentative="1">
      <w:start w:val="1"/>
      <w:numFmt w:val="decimal"/>
      <w:lvlText w:val="%7."/>
      <w:lvlJc w:val="left"/>
      <w:pPr>
        <w:tabs>
          <w:tab w:val="num" w:pos="5040"/>
        </w:tabs>
        <w:ind w:left="5040" w:hanging="360"/>
      </w:pPr>
    </w:lvl>
    <w:lvl w:ilvl="7" w:tplc="E4D2F82C" w:tentative="1">
      <w:start w:val="1"/>
      <w:numFmt w:val="decimal"/>
      <w:lvlText w:val="%8."/>
      <w:lvlJc w:val="left"/>
      <w:pPr>
        <w:tabs>
          <w:tab w:val="num" w:pos="5760"/>
        </w:tabs>
        <w:ind w:left="5760" w:hanging="360"/>
      </w:pPr>
    </w:lvl>
    <w:lvl w:ilvl="8" w:tplc="40DE0E70"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624"/>
    <w:rsid w:val="002542FD"/>
    <w:rsid w:val="00A05742"/>
    <w:rsid w:val="00B93624"/>
    <w:rsid w:val="00CA2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0FA76"/>
  <w15:chartTrackingRefBased/>
  <w15:docId w15:val="{FDA8E610-2862-4C89-8DDB-7CAE5B10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411B"/>
    <w:pPr>
      <w:keepNext/>
      <w:keepLines/>
      <w:spacing w:before="240" w:after="0"/>
      <w:outlineLvl w:val="0"/>
    </w:pPr>
    <w:rPr>
      <w:rFonts w:ascii="Calibri Light" w:eastAsiaTheme="majorEastAsia" w:hAnsiTheme="majorHAnsi" w:cstheme="majorBidi"/>
      <w:color w:val="2F5496"/>
      <w:sz w:val="32"/>
      <w:szCs w:val="32"/>
    </w:rPr>
  </w:style>
  <w:style w:type="paragraph" w:styleId="Heading2">
    <w:name w:val="heading 2"/>
    <w:basedOn w:val="Normal"/>
    <w:next w:val="Normal"/>
    <w:link w:val="Heading2Char"/>
    <w:uiPriority w:val="9"/>
    <w:unhideWhenUsed/>
    <w:qFormat/>
    <w:rsid w:val="006E411B"/>
    <w:pPr>
      <w:keepNext/>
      <w:keepLines/>
      <w:spacing w:before="40" w:after="0"/>
      <w:outlineLvl w:val="1"/>
    </w:pPr>
    <w:rPr>
      <w:rFonts w:ascii="Calibri Light" w:eastAsiaTheme="majorEastAsia" w:hAnsiTheme="majorHAnsi" w:cstheme="majorBidi"/>
      <w:color w:val="2F5496"/>
      <w:sz w:val="26"/>
      <w:szCs w:val="26"/>
    </w:rPr>
  </w:style>
  <w:style w:type="paragraph" w:styleId="Heading3">
    <w:name w:val="heading 3"/>
    <w:basedOn w:val="Normal"/>
    <w:next w:val="Normal"/>
    <w:link w:val="Heading3Char"/>
    <w:uiPriority w:val="9"/>
    <w:unhideWhenUsed/>
    <w:qFormat/>
    <w:rsid w:val="006E411B"/>
    <w:pPr>
      <w:keepNext/>
      <w:keepLines/>
      <w:spacing w:before="40" w:after="0"/>
      <w:outlineLvl w:val="2"/>
    </w:pPr>
    <w:rPr>
      <w:rFonts w:ascii="Calibri Light" w:eastAsiaTheme="majorEastAsia" w:hAnsiTheme="majorHAnsi" w:cstheme="majorBidi"/>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56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E411B"/>
    <w:rPr>
      <w:rFonts w:ascii="Calibri Light" w:eastAsiaTheme="majorEastAsia" w:hAnsiTheme="majorHAnsi" w:cstheme="majorBidi"/>
      <w:color w:val="2F5496"/>
      <w:sz w:val="32"/>
      <w:szCs w:val="32"/>
    </w:rPr>
  </w:style>
  <w:style w:type="character" w:customStyle="1" w:styleId="Heading2Char">
    <w:name w:val="Heading 2 Char"/>
    <w:basedOn w:val="DefaultParagraphFont"/>
    <w:link w:val="Heading2"/>
    <w:uiPriority w:val="9"/>
    <w:rsid w:val="006E411B"/>
    <w:rPr>
      <w:rFonts w:ascii="Calibri Light" w:eastAsiaTheme="majorEastAsia" w:hAnsiTheme="majorHAnsi" w:cstheme="majorBidi"/>
      <w:color w:val="2F5496"/>
      <w:sz w:val="26"/>
      <w:szCs w:val="26"/>
    </w:rPr>
  </w:style>
  <w:style w:type="character" w:customStyle="1" w:styleId="Heading3Char">
    <w:name w:val="Heading 3 Char"/>
    <w:basedOn w:val="DefaultParagraphFont"/>
    <w:link w:val="Heading3"/>
    <w:uiPriority w:val="9"/>
    <w:rsid w:val="006E411B"/>
    <w:rPr>
      <w:rFonts w:ascii="Calibri Light" w:eastAsiaTheme="majorEastAsia" w:hAnsiTheme="majorHAnsi" w:cstheme="majorBidi"/>
      <w:color w:val="1F3763"/>
      <w:sz w:val="24"/>
      <w:szCs w:val="24"/>
    </w:rPr>
  </w:style>
  <w:style w:type="paragraph" w:styleId="Subtitle">
    <w:name w:val="Subtitle"/>
    <w:basedOn w:val="Normal"/>
    <w:next w:val="Normal"/>
    <w:link w:val="SubtitleChar"/>
    <w:uiPriority w:val="11"/>
    <w:qFormat/>
    <w:rsid w:val="006E411B"/>
    <w:rPr>
      <w:rFonts w:eastAsiaTheme="minorEastAsia"/>
      <w:color w:val="5A5A5A"/>
      <w:spacing w:val="15"/>
    </w:rPr>
  </w:style>
  <w:style w:type="character" w:customStyle="1" w:styleId="SubtitleChar">
    <w:name w:val="Subtitle Char"/>
    <w:basedOn w:val="DefaultParagraphFont"/>
    <w:link w:val="Subtitle"/>
    <w:uiPriority w:val="11"/>
    <w:rsid w:val="006E411B"/>
    <w:rPr>
      <w:rFonts w:eastAsiaTheme="minorEastAsia"/>
      <w:color w:val="5A5A5A"/>
      <w:spacing w:val="15"/>
    </w:rPr>
  </w:style>
  <w:style w:type="paragraph" w:customStyle="1" w:styleId="Default">
    <w:name w:val="Default"/>
    <w:rsid w:val="009449EE"/>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9449EE"/>
    <w:rPr>
      <w:color w:val="0563C1"/>
      <w:u w:val="single"/>
    </w:rPr>
  </w:style>
  <w:style w:type="character" w:customStyle="1" w:styleId="UnresolvedMention">
    <w:name w:val="Unresolved Mention"/>
    <w:basedOn w:val="DefaultParagraphFont"/>
    <w:uiPriority w:val="99"/>
    <w:semiHidden/>
    <w:unhideWhenUsed/>
    <w:rsid w:val="009449EE"/>
    <w:rPr>
      <w:color w:val="605E5C"/>
      <w:shd w:val="clear" w:color="auto" w:fill="E1DFDD"/>
    </w:rPr>
  </w:style>
  <w:style w:type="paragraph" w:styleId="ListParagraph">
    <w:name w:val="List Paragraph"/>
    <w:basedOn w:val="Normal"/>
    <w:uiPriority w:val="34"/>
    <w:qFormat/>
    <w:rsid w:val="009449EE"/>
    <w:pPr>
      <w:ind w:left="720"/>
      <w:contextualSpacing/>
    </w:pPr>
  </w:style>
  <w:style w:type="paragraph" w:customStyle="1" w:styleId="ColorfulList-Accent11">
    <w:name w:val="Colorful List - Accent 11"/>
    <w:basedOn w:val="Normal"/>
    <w:uiPriority w:val="34"/>
    <w:qFormat/>
    <w:rsid w:val="009449EE"/>
    <w:pPr>
      <w:spacing w:after="0" w:line="240" w:lineRule="auto"/>
      <w:ind w:left="720"/>
      <w:contextualSpacing/>
    </w:pPr>
    <w:rPr>
      <w:rFonts w:ascii="Cambria" w:eastAsia="MS Mincho" w:hAnsi="Cambria" w:cs="Times New Roman"/>
      <w:sz w:val="24"/>
      <w:szCs w:val="24"/>
    </w:rPr>
  </w:style>
  <w:style w:type="paragraph" w:styleId="Title">
    <w:name w:val="Title"/>
    <w:basedOn w:val="Normal"/>
    <w:pPr>
      <w:spacing w:after="300"/>
    </w:pPr>
    <w:rPr>
      <w:color w:val="17365D"/>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36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dac.uaa.alaska.edu/home/project_4_auv%20201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1909</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Woods Hole Oceanographic Institution</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Kukulya</dc:creator>
  <cp:keywords/>
  <dc:description/>
  <cp:lastModifiedBy>Brett Hobson</cp:lastModifiedBy>
  <cp:revision>4</cp:revision>
  <dcterms:created xsi:type="dcterms:W3CDTF">2020-10-21T14:35:00Z</dcterms:created>
  <dcterms:modified xsi:type="dcterms:W3CDTF">2020-11-19T23:40:00Z</dcterms:modified>
</cp:coreProperties>
</file>