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587" w:rsidRPr="002321D8" w:rsidRDefault="00171A5F">
      <w:pPr>
        <w:rPr>
          <w:rFonts w:ascii="Arial" w:hAnsi="Arial" w:cs="Arial"/>
        </w:rPr>
      </w:pPr>
      <w:r w:rsidRPr="002321D8">
        <w:rPr>
          <w:rFonts w:ascii="Arial" w:hAnsi="Arial" w:cs="Arial"/>
        </w:rPr>
        <w:t xml:space="preserve">DHS UAK </w:t>
      </w:r>
      <w:r w:rsidR="00277527" w:rsidRPr="002321D8">
        <w:rPr>
          <w:rFonts w:ascii="Arial" w:hAnsi="Arial" w:cs="Arial"/>
        </w:rPr>
        <w:t xml:space="preserve">Year </w:t>
      </w:r>
      <w:r w:rsidR="00B14188">
        <w:rPr>
          <w:rFonts w:ascii="Arial" w:hAnsi="Arial" w:cs="Arial"/>
        </w:rPr>
        <w:t>7</w:t>
      </w:r>
      <w:r w:rsidR="00277527" w:rsidRPr="002321D8">
        <w:rPr>
          <w:rFonts w:ascii="Arial" w:hAnsi="Arial" w:cs="Arial"/>
        </w:rPr>
        <w:t xml:space="preserve"> (MBARI Year </w:t>
      </w:r>
      <w:r w:rsidR="00B14188">
        <w:rPr>
          <w:rFonts w:ascii="Arial" w:hAnsi="Arial" w:cs="Arial"/>
        </w:rPr>
        <w:t>5</w:t>
      </w:r>
      <w:bookmarkStart w:id="0" w:name="_GoBack"/>
      <w:bookmarkEnd w:id="0"/>
      <w:r w:rsidR="00277527" w:rsidRPr="002321D8">
        <w:rPr>
          <w:rFonts w:ascii="Arial" w:hAnsi="Arial" w:cs="Arial"/>
        </w:rPr>
        <w:t xml:space="preserve">) </w:t>
      </w:r>
      <w:r w:rsidRPr="002321D8">
        <w:rPr>
          <w:rFonts w:ascii="Arial" w:hAnsi="Arial" w:cs="Arial"/>
        </w:rPr>
        <w:t>Budget Justification</w:t>
      </w:r>
      <w:r w:rsidR="00AE5B96" w:rsidRPr="002321D8">
        <w:rPr>
          <w:rFonts w:ascii="Arial" w:hAnsi="Arial" w:cs="Arial"/>
        </w:rPr>
        <w:t xml:space="preserve"> </w:t>
      </w:r>
      <w:r w:rsidR="006D2795" w:rsidRPr="002321D8">
        <w:rPr>
          <w:rFonts w:ascii="Arial" w:hAnsi="Arial" w:cs="Arial"/>
        </w:rPr>
        <w:t>for the LRAUV</w:t>
      </w:r>
    </w:p>
    <w:p w:rsidR="00AE5B96" w:rsidRDefault="00AE5B96" w:rsidP="00305445">
      <w:pPr>
        <w:ind w:firstLine="270"/>
        <w:rPr>
          <w:rFonts w:ascii="Arial" w:hAnsi="Arial" w:cs="Arial"/>
          <w:b/>
        </w:rPr>
      </w:pPr>
      <w:r w:rsidRPr="002321D8">
        <w:rPr>
          <w:rFonts w:ascii="Arial" w:hAnsi="Arial" w:cs="Arial"/>
          <w:b/>
        </w:rPr>
        <w:t>Personnel:</w:t>
      </w:r>
    </w:p>
    <w:p w:rsidR="00305445" w:rsidRDefault="00305445" w:rsidP="00305445">
      <w:pPr>
        <w:ind w:firstLine="270"/>
        <w:rPr>
          <w:rFonts w:ascii="Arial" w:hAnsi="Arial" w:cs="Arial"/>
        </w:rPr>
      </w:pPr>
      <w:r>
        <w:rPr>
          <w:rFonts w:ascii="Arial" w:hAnsi="Arial" w:cs="Arial"/>
        </w:rPr>
        <w:t xml:space="preserve">MBARI’s rates have an annual 3.5% inflation included. </w:t>
      </w:r>
    </w:p>
    <w:p w:rsidR="00305445" w:rsidRDefault="00305445" w:rsidP="00305445">
      <w:pPr>
        <w:ind w:firstLine="270"/>
        <w:rPr>
          <w:rFonts w:ascii="Arial" w:hAnsi="Arial" w:cs="Arial"/>
        </w:rPr>
      </w:pPr>
      <w:r>
        <w:rPr>
          <w:rFonts w:ascii="Arial" w:hAnsi="Arial" w:cs="Arial"/>
        </w:rPr>
        <w:t>(insert table here)</w:t>
      </w:r>
    </w:p>
    <w:p w:rsidR="00305445" w:rsidRPr="00305445" w:rsidRDefault="00305445" w:rsidP="00305445">
      <w:pPr>
        <w:ind w:firstLine="270"/>
        <w:rPr>
          <w:rFonts w:ascii="Arial" w:hAnsi="Arial" w:cs="Arial"/>
        </w:rPr>
      </w:pPr>
    </w:p>
    <w:p w:rsidR="00305445" w:rsidRDefault="00305445" w:rsidP="002321D8">
      <w:pPr>
        <w:ind w:left="270"/>
        <w:rPr>
          <w:rFonts w:ascii="Arial" w:hAnsi="Arial" w:cs="Arial"/>
          <w:b/>
          <w:bCs/>
          <w:iCs/>
        </w:rPr>
      </w:pPr>
    </w:p>
    <w:p w:rsidR="00305445" w:rsidRDefault="00305445" w:rsidP="002321D8">
      <w:pPr>
        <w:ind w:left="270"/>
        <w:rPr>
          <w:rFonts w:ascii="Arial" w:hAnsi="Arial" w:cs="Arial"/>
          <w:b/>
          <w:bCs/>
          <w:iCs/>
        </w:rPr>
      </w:pPr>
    </w:p>
    <w:p w:rsidR="002321D8" w:rsidRPr="002321D8" w:rsidRDefault="00DF0084" w:rsidP="002321D8">
      <w:pPr>
        <w:ind w:left="270"/>
        <w:rPr>
          <w:rFonts w:ascii="Arial" w:hAnsi="Arial" w:cs="Arial"/>
          <w:b/>
          <w:bCs/>
          <w:iCs/>
        </w:rPr>
      </w:pPr>
      <w:r w:rsidRPr="002321D8">
        <w:rPr>
          <w:rFonts w:ascii="Arial" w:hAnsi="Arial" w:cs="Arial"/>
          <w:b/>
          <w:bCs/>
          <w:iCs/>
        </w:rPr>
        <w:t>Fringe Benefits</w:t>
      </w:r>
    </w:p>
    <w:p w:rsidR="00DF0084" w:rsidRPr="002321D8" w:rsidRDefault="00DF0084" w:rsidP="002321D8">
      <w:pPr>
        <w:ind w:left="270"/>
        <w:rPr>
          <w:rFonts w:ascii="Arial" w:hAnsi="Arial" w:cs="Arial"/>
          <w:b/>
          <w:bCs/>
          <w:iCs/>
        </w:rPr>
      </w:pPr>
      <w:r w:rsidRPr="002321D8">
        <w:rPr>
          <w:rFonts w:ascii="Arial" w:hAnsi="Arial" w:cs="Arial"/>
        </w:rPr>
        <w:t>The federally negotiated fringe benefit rates for 2018-2021 are negotiated by NOAA. We are in the final stages of completing our rate agreement with NOAA. The base is labor dollars and the pool costs consist of payroll taxes, health benefits, retirement benefits, workers compensation, and leave. The predetermined rate for full-time regular and part-time (30-39hrs/</w:t>
      </w:r>
      <w:proofErr w:type="spellStart"/>
      <w:r w:rsidRPr="002321D8">
        <w:rPr>
          <w:rFonts w:ascii="Arial" w:hAnsi="Arial" w:cs="Arial"/>
        </w:rPr>
        <w:t>wk</w:t>
      </w:r>
      <w:proofErr w:type="spellEnd"/>
      <w:r w:rsidRPr="002321D8">
        <w:rPr>
          <w:rFonts w:ascii="Arial" w:hAnsi="Arial" w:cs="Arial"/>
        </w:rPr>
        <w:t>) employees is 57.15%.</w:t>
      </w:r>
    </w:p>
    <w:p w:rsidR="00DF0084" w:rsidRPr="002321D8" w:rsidRDefault="00DF0084" w:rsidP="00DF0084">
      <w:pPr>
        <w:ind w:left="270"/>
        <w:rPr>
          <w:rFonts w:ascii="Arial" w:hAnsi="Arial" w:cs="Arial"/>
          <w:b/>
          <w:spacing w:val="2"/>
        </w:rPr>
      </w:pPr>
      <w:r w:rsidRPr="002321D8">
        <w:rPr>
          <w:rFonts w:ascii="Arial" w:hAnsi="Arial" w:cs="Arial"/>
          <w:b/>
          <w:spacing w:val="2"/>
        </w:rPr>
        <w:t xml:space="preserve">Supplies </w:t>
      </w:r>
    </w:p>
    <w:p w:rsidR="00DF0084" w:rsidRPr="002321D8" w:rsidRDefault="00DF0084" w:rsidP="00DF0084">
      <w:pPr>
        <w:ind w:left="270"/>
        <w:rPr>
          <w:rFonts w:ascii="Arial" w:hAnsi="Arial" w:cs="Arial"/>
        </w:rPr>
      </w:pPr>
      <w:r w:rsidRPr="002321D8">
        <w:rPr>
          <w:rFonts w:ascii="Arial" w:hAnsi="Arial" w:cs="Arial"/>
          <w:spacing w:val="2"/>
        </w:rPr>
        <w:t>$1,000 is requested for various cameras, lights, hardware, and connectors.</w:t>
      </w:r>
    </w:p>
    <w:p w:rsidR="00DF0084" w:rsidRPr="002321D8" w:rsidRDefault="00DF0084" w:rsidP="00DF0084">
      <w:pPr>
        <w:ind w:left="270" w:right="-20"/>
        <w:rPr>
          <w:rFonts w:ascii="Arial" w:hAnsi="Arial" w:cs="Arial"/>
          <w:b/>
          <w:bCs/>
        </w:rPr>
      </w:pPr>
      <w:r w:rsidRPr="002321D8">
        <w:rPr>
          <w:rFonts w:ascii="Arial" w:hAnsi="Arial" w:cs="Arial"/>
          <w:b/>
          <w:bCs/>
          <w:spacing w:val="-2"/>
        </w:rPr>
        <w:t>I</w:t>
      </w:r>
      <w:r w:rsidRPr="002321D8">
        <w:rPr>
          <w:rFonts w:ascii="Arial" w:hAnsi="Arial" w:cs="Arial"/>
          <w:b/>
          <w:bCs/>
        </w:rPr>
        <w:t>ndi</w:t>
      </w:r>
      <w:r w:rsidRPr="002321D8">
        <w:rPr>
          <w:rFonts w:ascii="Arial" w:hAnsi="Arial" w:cs="Arial"/>
          <w:b/>
          <w:bCs/>
          <w:spacing w:val="-3"/>
        </w:rPr>
        <w:t>r</w:t>
      </w:r>
      <w:r w:rsidRPr="002321D8">
        <w:rPr>
          <w:rFonts w:ascii="Arial" w:hAnsi="Arial" w:cs="Arial"/>
          <w:b/>
          <w:bCs/>
          <w:spacing w:val="4"/>
        </w:rPr>
        <w:t>e</w:t>
      </w:r>
      <w:r w:rsidRPr="002321D8">
        <w:rPr>
          <w:rFonts w:ascii="Arial" w:hAnsi="Arial" w:cs="Arial"/>
          <w:b/>
          <w:bCs/>
        </w:rPr>
        <w:t>ct</w:t>
      </w:r>
      <w:r w:rsidRPr="002321D8">
        <w:rPr>
          <w:rFonts w:ascii="Arial" w:hAnsi="Arial" w:cs="Arial"/>
          <w:b/>
          <w:bCs/>
          <w:spacing w:val="-3"/>
        </w:rPr>
        <w:t xml:space="preserve"> </w:t>
      </w:r>
      <w:r w:rsidRPr="002321D8">
        <w:rPr>
          <w:rFonts w:ascii="Arial" w:hAnsi="Arial" w:cs="Arial"/>
          <w:b/>
          <w:bCs/>
        </w:rPr>
        <w:t>Co</w:t>
      </w:r>
      <w:r w:rsidRPr="002321D8">
        <w:rPr>
          <w:rFonts w:ascii="Arial" w:hAnsi="Arial" w:cs="Arial"/>
          <w:b/>
          <w:bCs/>
          <w:spacing w:val="-2"/>
        </w:rPr>
        <w:t>s</w:t>
      </w:r>
      <w:r w:rsidRPr="002321D8">
        <w:rPr>
          <w:rFonts w:ascii="Arial" w:hAnsi="Arial" w:cs="Arial"/>
          <w:b/>
          <w:bCs/>
          <w:spacing w:val="2"/>
        </w:rPr>
        <w:t>t</w:t>
      </w:r>
      <w:r w:rsidRPr="002321D8">
        <w:rPr>
          <w:rFonts w:ascii="Arial" w:hAnsi="Arial" w:cs="Arial"/>
          <w:b/>
          <w:bCs/>
        </w:rPr>
        <w:t>s</w:t>
      </w:r>
    </w:p>
    <w:p w:rsidR="00DF0084" w:rsidRPr="002321D8" w:rsidRDefault="00DF0084" w:rsidP="00DF0084">
      <w:pPr>
        <w:ind w:left="270"/>
        <w:rPr>
          <w:rFonts w:ascii="Arial" w:hAnsi="Arial" w:cs="Arial"/>
        </w:rPr>
      </w:pPr>
      <w:r w:rsidRPr="002321D8">
        <w:rPr>
          <w:rFonts w:ascii="Arial" w:hAnsi="Arial" w:cs="Arial"/>
          <w:spacing w:val="2"/>
        </w:rPr>
        <w:t xml:space="preserve">The institutional IDC rate is 52.5% MTDC as negotiated by NOAA. The base excludes capital items, participant support costs, internal ship time, and subcontract costs exceeding the first $25K of each subcontract. The Federal Cognizant Agency Official at NOAA is Lamar Revis: lamar.revis@noaa.gov, 301-628-1308, Grants Management Division, NOAA, 1325 EAST WEST HWY, Room # 9332, </w:t>
      </w:r>
      <w:proofErr w:type="gramStart"/>
      <w:r w:rsidRPr="002321D8">
        <w:rPr>
          <w:rFonts w:ascii="Arial" w:hAnsi="Arial" w:cs="Arial"/>
          <w:spacing w:val="2"/>
        </w:rPr>
        <w:t>Silver</w:t>
      </w:r>
      <w:proofErr w:type="gramEnd"/>
      <w:r w:rsidRPr="002321D8">
        <w:rPr>
          <w:rFonts w:ascii="Arial" w:hAnsi="Arial" w:cs="Arial"/>
          <w:spacing w:val="2"/>
        </w:rPr>
        <w:t xml:space="preserve"> Spring, MD 20910-3283.</w:t>
      </w:r>
    </w:p>
    <w:p w:rsidR="00DF0084" w:rsidRDefault="00DF0084" w:rsidP="00DF0084">
      <w:pPr>
        <w:ind w:left="270"/>
        <w:rPr>
          <w:spacing w:val="2"/>
        </w:rPr>
      </w:pPr>
    </w:p>
    <w:p w:rsidR="00AE5B96" w:rsidRPr="008B4BE1" w:rsidRDefault="00AE5B96" w:rsidP="00AE5B96">
      <w:pPr>
        <w:rPr>
          <w:rFonts w:ascii="Times New Roman" w:hAnsi="Times New Roman" w:cs="Times New Roman"/>
          <w:sz w:val="24"/>
          <w:szCs w:val="24"/>
        </w:rPr>
      </w:pPr>
    </w:p>
    <w:p w:rsidR="00AE5B96" w:rsidRPr="008B4BE1" w:rsidRDefault="00AE5B96" w:rsidP="00AE5B96">
      <w:pPr>
        <w:rPr>
          <w:rFonts w:ascii="Times New Roman" w:hAnsi="Times New Roman" w:cs="Times New Roman"/>
          <w:sz w:val="24"/>
          <w:szCs w:val="24"/>
        </w:rPr>
      </w:pPr>
    </w:p>
    <w:p w:rsidR="00AE5B96" w:rsidRPr="008B4BE1" w:rsidRDefault="00AE5B96" w:rsidP="00AE5B96">
      <w:pPr>
        <w:rPr>
          <w:rFonts w:ascii="Times New Roman" w:hAnsi="Times New Roman" w:cs="Times New Roman"/>
          <w:sz w:val="24"/>
          <w:szCs w:val="24"/>
        </w:rPr>
      </w:pPr>
    </w:p>
    <w:p w:rsidR="00AE5B96" w:rsidRPr="008B4BE1" w:rsidRDefault="00AE5B96" w:rsidP="00AE5B96">
      <w:pPr>
        <w:rPr>
          <w:rFonts w:ascii="Times New Roman" w:hAnsi="Times New Roman" w:cs="Times New Roman"/>
          <w:sz w:val="24"/>
          <w:szCs w:val="24"/>
        </w:rPr>
      </w:pPr>
    </w:p>
    <w:p w:rsidR="00AE5B96" w:rsidRPr="008B4BE1" w:rsidRDefault="00AE5B96" w:rsidP="00AE5B96">
      <w:pPr>
        <w:rPr>
          <w:rFonts w:ascii="Times New Roman" w:hAnsi="Times New Roman" w:cs="Times New Roman"/>
          <w:sz w:val="24"/>
          <w:szCs w:val="24"/>
        </w:rPr>
      </w:pPr>
    </w:p>
    <w:p w:rsidR="00AE5B96" w:rsidRPr="008B4BE1" w:rsidRDefault="00AE5B96" w:rsidP="00AE5B96">
      <w:pPr>
        <w:rPr>
          <w:rFonts w:ascii="Times New Roman" w:hAnsi="Times New Roman" w:cs="Times New Roman"/>
          <w:sz w:val="24"/>
          <w:szCs w:val="24"/>
        </w:rPr>
      </w:pPr>
    </w:p>
    <w:p w:rsidR="00AE5B96" w:rsidRPr="008B4BE1" w:rsidRDefault="00AE5B96" w:rsidP="00AE5B96">
      <w:pPr>
        <w:rPr>
          <w:rFonts w:ascii="Times New Roman" w:hAnsi="Times New Roman" w:cs="Times New Roman"/>
          <w:sz w:val="24"/>
          <w:szCs w:val="24"/>
        </w:rPr>
      </w:pPr>
    </w:p>
    <w:p w:rsidR="00AE5B96" w:rsidRPr="008B4BE1" w:rsidRDefault="00AE5B96" w:rsidP="00AE5B96">
      <w:pPr>
        <w:rPr>
          <w:rFonts w:ascii="Times New Roman" w:hAnsi="Times New Roman" w:cs="Times New Roman"/>
          <w:sz w:val="24"/>
          <w:szCs w:val="24"/>
        </w:rPr>
      </w:pPr>
    </w:p>
    <w:p w:rsidR="00AE5B96" w:rsidRPr="008B4BE1" w:rsidRDefault="00AE5B96" w:rsidP="00AE5B96">
      <w:pPr>
        <w:rPr>
          <w:rFonts w:ascii="Times New Roman" w:hAnsi="Times New Roman" w:cs="Times New Roman"/>
          <w:sz w:val="24"/>
          <w:szCs w:val="24"/>
        </w:rPr>
      </w:pPr>
    </w:p>
    <w:sectPr w:rsidR="00AE5B96" w:rsidRPr="008B4B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panose1 w:val="020208030705050203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D55566"/>
    <w:multiLevelType w:val="hybridMultilevel"/>
    <w:tmpl w:val="75E2C892"/>
    <w:name w:val="List Paragraph"/>
    <w:lvl w:ilvl="0" w:tplc="5FB40078">
      <w:start w:val="1"/>
      <w:numFmt w:val="upperRoman"/>
      <w:lvlText w:val="%1."/>
      <w:lvlJc w:val="center"/>
      <w:pPr>
        <w:ind w:left="1440" w:hanging="360"/>
      </w:pPr>
      <w:rPr>
        <w:rFonts w:ascii="Times New Roman Bold" w:hAnsi="Times New Roman Bold"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58C76A0"/>
    <w:multiLevelType w:val="hybridMultilevel"/>
    <w:tmpl w:val="9A3C579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4D3DBD"/>
    <w:multiLevelType w:val="hybridMultilevel"/>
    <w:tmpl w:val="9A9869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D645DF"/>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984442"/>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A5F"/>
    <w:rsid w:val="00011DEF"/>
    <w:rsid w:val="001607B1"/>
    <w:rsid w:val="001626DE"/>
    <w:rsid w:val="00171A5F"/>
    <w:rsid w:val="001E6C9B"/>
    <w:rsid w:val="002321D8"/>
    <w:rsid w:val="00277527"/>
    <w:rsid w:val="002C1F73"/>
    <w:rsid w:val="00305445"/>
    <w:rsid w:val="00452CAE"/>
    <w:rsid w:val="00637090"/>
    <w:rsid w:val="0065073D"/>
    <w:rsid w:val="00666FDA"/>
    <w:rsid w:val="00673542"/>
    <w:rsid w:val="006D2795"/>
    <w:rsid w:val="00712B8C"/>
    <w:rsid w:val="0076040A"/>
    <w:rsid w:val="00840EA3"/>
    <w:rsid w:val="008B4BE1"/>
    <w:rsid w:val="00A00623"/>
    <w:rsid w:val="00A757B4"/>
    <w:rsid w:val="00AB5330"/>
    <w:rsid w:val="00AE5B96"/>
    <w:rsid w:val="00B14188"/>
    <w:rsid w:val="00BF5DAF"/>
    <w:rsid w:val="00C509A3"/>
    <w:rsid w:val="00DF0084"/>
    <w:rsid w:val="00DF0587"/>
    <w:rsid w:val="00E15D29"/>
    <w:rsid w:val="00F20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BACF"/>
  <w15:docId w15:val="{B62AF1A6-5B4A-4612-998C-AADB8EE24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A5F"/>
    <w:pPr>
      <w:ind w:left="720"/>
      <w:contextualSpacing/>
    </w:pPr>
  </w:style>
  <w:style w:type="character" w:styleId="CommentReference">
    <w:name w:val="annotation reference"/>
    <w:basedOn w:val="DefaultParagraphFont"/>
    <w:uiPriority w:val="99"/>
    <w:semiHidden/>
    <w:unhideWhenUsed/>
    <w:rsid w:val="00637090"/>
    <w:rPr>
      <w:sz w:val="16"/>
      <w:szCs w:val="16"/>
    </w:rPr>
  </w:style>
  <w:style w:type="paragraph" w:styleId="CommentText">
    <w:name w:val="annotation text"/>
    <w:basedOn w:val="Normal"/>
    <w:link w:val="CommentTextChar"/>
    <w:uiPriority w:val="99"/>
    <w:semiHidden/>
    <w:unhideWhenUsed/>
    <w:rsid w:val="00637090"/>
    <w:pPr>
      <w:spacing w:line="240" w:lineRule="auto"/>
    </w:pPr>
    <w:rPr>
      <w:sz w:val="20"/>
      <w:szCs w:val="20"/>
    </w:rPr>
  </w:style>
  <w:style w:type="character" w:customStyle="1" w:styleId="CommentTextChar">
    <w:name w:val="Comment Text Char"/>
    <w:basedOn w:val="DefaultParagraphFont"/>
    <w:link w:val="CommentText"/>
    <w:uiPriority w:val="99"/>
    <w:semiHidden/>
    <w:rsid w:val="00637090"/>
    <w:rPr>
      <w:sz w:val="20"/>
      <w:szCs w:val="20"/>
    </w:rPr>
  </w:style>
  <w:style w:type="paragraph" w:styleId="CommentSubject">
    <w:name w:val="annotation subject"/>
    <w:basedOn w:val="CommentText"/>
    <w:next w:val="CommentText"/>
    <w:link w:val="CommentSubjectChar"/>
    <w:uiPriority w:val="99"/>
    <w:semiHidden/>
    <w:unhideWhenUsed/>
    <w:rsid w:val="00637090"/>
    <w:rPr>
      <w:b/>
      <w:bCs/>
    </w:rPr>
  </w:style>
  <w:style w:type="character" w:customStyle="1" w:styleId="CommentSubjectChar">
    <w:name w:val="Comment Subject Char"/>
    <w:basedOn w:val="CommentTextChar"/>
    <w:link w:val="CommentSubject"/>
    <w:uiPriority w:val="99"/>
    <w:semiHidden/>
    <w:rsid w:val="00637090"/>
    <w:rPr>
      <w:b/>
      <w:bCs/>
      <w:sz w:val="20"/>
      <w:szCs w:val="20"/>
    </w:rPr>
  </w:style>
  <w:style w:type="paragraph" w:styleId="BalloonText">
    <w:name w:val="Balloon Text"/>
    <w:basedOn w:val="Normal"/>
    <w:link w:val="BalloonTextChar"/>
    <w:uiPriority w:val="99"/>
    <w:semiHidden/>
    <w:unhideWhenUsed/>
    <w:rsid w:val="00637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90"/>
    <w:rPr>
      <w:rFonts w:ascii="Tahoma" w:hAnsi="Tahoma" w:cs="Tahoma"/>
      <w:sz w:val="16"/>
      <w:szCs w:val="16"/>
    </w:rPr>
  </w:style>
  <w:style w:type="paragraph" w:styleId="BodyText">
    <w:name w:val="Body Text"/>
    <w:basedOn w:val="Normal"/>
    <w:link w:val="BodyTextChar"/>
    <w:qFormat/>
    <w:rsid w:val="006D2795"/>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6D279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96942">
      <w:bodyDiv w:val="1"/>
      <w:marLeft w:val="0"/>
      <w:marRight w:val="0"/>
      <w:marTop w:val="0"/>
      <w:marBottom w:val="0"/>
      <w:divBdr>
        <w:top w:val="none" w:sz="0" w:space="0" w:color="auto"/>
        <w:left w:val="none" w:sz="0" w:space="0" w:color="auto"/>
        <w:bottom w:val="none" w:sz="0" w:space="0" w:color="auto"/>
        <w:right w:val="none" w:sz="0" w:space="0" w:color="auto"/>
      </w:divBdr>
    </w:div>
    <w:div w:id="1253315809">
      <w:bodyDiv w:val="1"/>
      <w:marLeft w:val="0"/>
      <w:marRight w:val="0"/>
      <w:marTop w:val="0"/>
      <w:marBottom w:val="0"/>
      <w:divBdr>
        <w:top w:val="none" w:sz="0" w:space="0" w:color="auto"/>
        <w:left w:val="none" w:sz="0" w:space="0" w:color="auto"/>
        <w:bottom w:val="none" w:sz="0" w:space="0" w:color="auto"/>
        <w:right w:val="none" w:sz="0" w:space="0" w:color="auto"/>
      </w:divBdr>
    </w:div>
    <w:div w:id="213621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160</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Brett Hobson</cp:lastModifiedBy>
  <cp:revision>3</cp:revision>
  <dcterms:created xsi:type="dcterms:W3CDTF">2019-05-13T21:56:00Z</dcterms:created>
  <dcterms:modified xsi:type="dcterms:W3CDTF">2020-05-05T22:55:00Z</dcterms:modified>
</cp:coreProperties>
</file>