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E9D823" w14:textId="77777777" w:rsidR="00420DBA" w:rsidRPr="007A45AA" w:rsidRDefault="00420DBA" w:rsidP="00420DBA">
      <w:pPr>
        <w:pStyle w:val="CM13"/>
        <w:spacing w:after="172" w:line="278" w:lineRule="atLeast"/>
        <w:rPr>
          <w:rFonts w:asciiTheme="majorHAnsi" w:hAnsiTheme="majorHAnsi" w:cstheme="majorHAnsi"/>
          <w:b/>
          <w:bCs/>
          <w:color w:val="000000"/>
          <w:sz w:val="28"/>
          <w:szCs w:val="28"/>
        </w:rPr>
      </w:pPr>
      <w:r w:rsidRPr="007A45AA">
        <w:rPr>
          <w:rFonts w:asciiTheme="majorHAnsi" w:hAnsiTheme="majorHAnsi" w:cstheme="majorHAnsi"/>
          <w:b/>
          <w:bCs/>
          <w:color w:val="000000"/>
          <w:sz w:val="28"/>
          <w:szCs w:val="28"/>
        </w:rPr>
        <w:t>Development of a Propeller</w:t>
      </w:r>
      <w:r w:rsidR="00DC4E70">
        <w:rPr>
          <w:rFonts w:asciiTheme="majorHAnsi" w:hAnsiTheme="majorHAnsi" w:cstheme="majorHAnsi"/>
          <w:b/>
          <w:bCs/>
          <w:color w:val="000000"/>
          <w:sz w:val="28"/>
          <w:szCs w:val="28"/>
        </w:rPr>
        <w:t>-</w:t>
      </w:r>
      <w:r w:rsidRPr="007A45AA">
        <w:rPr>
          <w:rFonts w:asciiTheme="majorHAnsi" w:hAnsiTheme="majorHAnsi" w:cstheme="majorHAnsi"/>
          <w:b/>
          <w:bCs/>
          <w:color w:val="000000"/>
          <w:sz w:val="28"/>
          <w:szCs w:val="28"/>
        </w:rPr>
        <w:t>Driven Long Range Autonomous Underwater Vehicle (LRAUV) for Under-Ice Mapping of Oil Spills and Environmental Hazards</w:t>
      </w:r>
    </w:p>
    <w:p w14:paraId="53157401" w14:textId="77777777" w:rsidR="00420DBA" w:rsidRPr="00501D31" w:rsidRDefault="00420DBA" w:rsidP="00420DBA">
      <w:pPr>
        <w:jc w:val="center"/>
        <w:rPr>
          <w:rFonts w:asciiTheme="majorHAnsi" w:eastAsiaTheme="majorEastAsia" w:hAnsiTheme="majorHAnsi" w:cstheme="majorHAnsi"/>
          <w:b/>
          <w:bCs/>
          <w:i/>
          <w:sz w:val="28"/>
          <w:szCs w:val="28"/>
        </w:rPr>
      </w:pPr>
      <w:r w:rsidRPr="009F2B40">
        <w:rPr>
          <w:rFonts w:asciiTheme="majorHAnsi" w:eastAsiaTheme="majorEastAsia" w:hAnsiTheme="majorHAnsi" w:cstheme="majorHAnsi"/>
          <w:b/>
          <w:bCs/>
          <w:sz w:val="28"/>
          <w:szCs w:val="28"/>
        </w:rPr>
        <w:t>An Arctic Domain Center of Awareness Project (ADAC</w:t>
      </w:r>
      <w:r w:rsidRPr="009F2B40">
        <w:rPr>
          <w:rFonts w:asciiTheme="majorHAnsi" w:eastAsiaTheme="majorEastAsia" w:hAnsiTheme="majorHAnsi" w:cstheme="majorHAnsi"/>
          <w:b/>
          <w:bCs/>
          <w:i/>
          <w:sz w:val="28"/>
          <w:szCs w:val="28"/>
        </w:rPr>
        <w:t>)</w:t>
      </w:r>
    </w:p>
    <w:p w14:paraId="79103A87" w14:textId="77777777" w:rsidR="00C00442" w:rsidRDefault="00420DBA" w:rsidP="00420DBA">
      <w:pPr>
        <w:rPr>
          <w:rFonts w:cstheme="minorHAnsi"/>
        </w:rPr>
      </w:pPr>
      <w:r w:rsidRPr="0064398A">
        <w:rPr>
          <w:rFonts w:cstheme="minorHAnsi"/>
          <w:color w:val="000000" w:themeColor="text1"/>
        </w:rPr>
        <w:t>PI Amy L. Kukulya</w:t>
      </w:r>
      <w:r w:rsidRPr="0064398A">
        <w:rPr>
          <w:rFonts w:cstheme="minorHAnsi"/>
          <w:color w:val="000000" w:themeColor="text1"/>
          <w:vertAlign w:val="superscript"/>
        </w:rPr>
        <w:t>1</w:t>
      </w:r>
      <w:r w:rsidRPr="0064398A">
        <w:rPr>
          <w:rFonts w:cstheme="minorHAnsi"/>
          <w:color w:val="000000" w:themeColor="text1"/>
        </w:rPr>
        <w:t>, Noa Yoder</w:t>
      </w:r>
      <w:r w:rsidRPr="0064398A">
        <w:rPr>
          <w:rFonts w:cstheme="minorHAnsi"/>
          <w:color w:val="000000" w:themeColor="text1"/>
          <w:vertAlign w:val="superscript"/>
        </w:rPr>
        <w:t>1</w:t>
      </w:r>
      <w:r w:rsidRPr="0064398A">
        <w:rPr>
          <w:rFonts w:cstheme="minorHAnsi"/>
          <w:color w:val="000000" w:themeColor="text1"/>
        </w:rPr>
        <w:t>, Sean Whelan</w:t>
      </w:r>
      <w:r w:rsidRPr="0064398A">
        <w:rPr>
          <w:rFonts w:cstheme="minorHAnsi"/>
          <w:color w:val="000000" w:themeColor="text1"/>
          <w:vertAlign w:val="superscript"/>
        </w:rPr>
        <w:t>1</w:t>
      </w:r>
      <w:r w:rsidRPr="0064398A">
        <w:rPr>
          <w:rFonts w:cstheme="minorHAnsi"/>
          <w:color w:val="000000" w:themeColor="text1"/>
        </w:rPr>
        <w:t>, Daniel Gomez-Ibanez</w:t>
      </w:r>
      <w:r w:rsidRPr="0064398A">
        <w:rPr>
          <w:rFonts w:cstheme="minorHAnsi"/>
          <w:color w:val="000000" w:themeColor="text1"/>
          <w:vertAlign w:val="superscript"/>
        </w:rPr>
        <w:t>1</w:t>
      </w:r>
      <w:r w:rsidRPr="0064398A">
        <w:rPr>
          <w:rFonts w:cstheme="minorHAnsi"/>
          <w:color w:val="000000" w:themeColor="text1"/>
        </w:rPr>
        <w:t>, Avery Munoz</w:t>
      </w:r>
      <w:r w:rsidRPr="0064398A">
        <w:rPr>
          <w:rFonts w:cstheme="minorHAnsi"/>
          <w:color w:val="000000" w:themeColor="text1"/>
          <w:vertAlign w:val="superscript"/>
        </w:rPr>
        <w:t>1</w:t>
      </w:r>
      <w:r w:rsidRPr="0064398A">
        <w:rPr>
          <w:rFonts w:cstheme="minorHAnsi"/>
          <w:color w:val="000000" w:themeColor="text1"/>
        </w:rPr>
        <w:t>, Jeff Pietro</w:t>
      </w:r>
      <w:r w:rsidRPr="0064398A">
        <w:rPr>
          <w:rFonts w:cstheme="minorHAnsi"/>
          <w:color w:val="000000" w:themeColor="text1"/>
          <w:vertAlign w:val="superscript"/>
        </w:rPr>
        <w:t>1</w:t>
      </w:r>
      <w:r w:rsidRPr="0064398A">
        <w:rPr>
          <w:rFonts w:cstheme="minorHAnsi"/>
          <w:color w:val="000000" w:themeColor="text1"/>
        </w:rPr>
        <w:t>, PI Jim Bellingham</w:t>
      </w:r>
      <w:r w:rsidRPr="0064398A">
        <w:rPr>
          <w:rFonts w:cstheme="minorHAnsi"/>
          <w:color w:val="000000" w:themeColor="text1"/>
          <w:vertAlign w:val="superscript"/>
        </w:rPr>
        <w:t>1,</w:t>
      </w:r>
      <w:r w:rsidRPr="0064398A">
        <w:rPr>
          <w:rFonts w:cstheme="minorHAnsi"/>
          <w:color w:val="000000" w:themeColor="text1"/>
        </w:rPr>
        <w:t xml:space="preserve"> PI Brett Hobson</w:t>
      </w:r>
      <w:r w:rsidRPr="0064398A">
        <w:rPr>
          <w:rFonts w:cstheme="minorHAnsi"/>
          <w:color w:val="000000" w:themeColor="text1"/>
          <w:vertAlign w:val="superscript"/>
        </w:rPr>
        <w:t>2</w:t>
      </w:r>
      <w:r w:rsidRPr="0064398A">
        <w:rPr>
          <w:rFonts w:cstheme="minorHAnsi"/>
          <w:color w:val="000000" w:themeColor="text1"/>
        </w:rPr>
        <w:t>, Brian Kieft</w:t>
      </w:r>
      <w:r w:rsidRPr="0064398A">
        <w:rPr>
          <w:rFonts w:cstheme="minorHAnsi"/>
          <w:color w:val="000000" w:themeColor="text1"/>
          <w:vertAlign w:val="superscript"/>
        </w:rPr>
        <w:t>2</w:t>
      </w:r>
      <w:r w:rsidRPr="0064398A">
        <w:rPr>
          <w:rFonts w:cstheme="minorHAnsi"/>
          <w:color w:val="000000" w:themeColor="text1"/>
        </w:rPr>
        <w:t>, Ben Raanan</w:t>
      </w:r>
      <w:r w:rsidRPr="0064398A">
        <w:rPr>
          <w:rFonts w:cstheme="minorHAnsi"/>
          <w:color w:val="000000" w:themeColor="text1"/>
          <w:vertAlign w:val="superscript"/>
        </w:rPr>
        <w:t>2,</w:t>
      </w:r>
      <w:r w:rsidRPr="0064398A">
        <w:rPr>
          <w:rFonts w:cstheme="minorHAnsi"/>
          <w:color w:val="000000" w:themeColor="text1"/>
        </w:rPr>
        <w:t xml:space="preserve"> Woods Hole Oceanographic Institution</w:t>
      </w:r>
      <w:r w:rsidRPr="0064398A">
        <w:rPr>
          <w:rFonts w:cstheme="minorHAnsi"/>
          <w:color w:val="000000" w:themeColor="text1"/>
          <w:vertAlign w:val="superscript"/>
        </w:rPr>
        <w:t>1</w:t>
      </w:r>
      <w:r w:rsidRPr="0064398A">
        <w:rPr>
          <w:rFonts w:cstheme="minorHAnsi"/>
          <w:color w:val="000000" w:themeColor="text1"/>
        </w:rPr>
        <w:t xml:space="preserve"> , Applied Ocean Physics &amp; Engineering, Bigelow 304, Mailstop 10, Woods Hole</w:t>
      </w:r>
      <w:r w:rsidRPr="004B1DA4">
        <w:rPr>
          <w:rFonts w:cstheme="minorHAnsi"/>
          <w:color w:val="000000" w:themeColor="text1"/>
        </w:rPr>
        <w:t>, MA 02543  Tel: 508-289-3689</w:t>
      </w:r>
      <w:r w:rsidRPr="009F2B40">
        <w:rPr>
          <w:rFonts w:cstheme="minorHAnsi"/>
          <w:color w:val="000000"/>
        </w:rPr>
        <w:t xml:space="preserve">, Fax: 508-457-2104, Email: </w:t>
      </w:r>
      <w:hyperlink r:id="rId8" w:history="1">
        <w:r w:rsidRPr="009F2B40">
          <w:rPr>
            <w:rStyle w:val="Hyperlink"/>
            <w:rFonts w:cstheme="minorHAnsi"/>
          </w:rPr>
          <w:t>akukulya@whoi.edu</w:t>
        </w:r>
      </w:hyperlink>
      <w:r w:rsidRPr="00501D31">
        <w:rPr>
          <w:rFonts w:cstheme="minorHAnsi"/>
        </w:rPr>
        <w:t xml:space="preserve">, </w:t>
      </w:r>
      <w:r w:rsidRPr="0064398A">
        <w:rPr>
          <w:rFonts w:cstheme="minorHAnsi"/>
        </w:rPr>
        <w:t>Monterey Bay Aquarium Research Institute</w:t>
      </w:r>
      <w:r w:rsidRPr="0064398A">
        <w:rPr>
          <w:rFonts w:cstheme="minorHAnsi"/>
          <w:vertAlign w:val="superscript"/>
        </w:rPr>
        <w:t>2</w:t>
      </w:r>
      <w:r w:rsidRPr="0064398A">
        <w:rPr>
          <w:rFonts w:cstheme="minorHAnsi"/>
        </w:rPr>
        <w:t>, Moss Landing, CA 95039</w:t>
      </w:r>
    </w:p>
    <w:p w14:paraId="7EA24A05" w14:textId="77777777" w:rsidR="00C00442" w:rsidRPr="00501D31" w:rsidRDefault="00C00442" w:rsidP="00C00442">
      <w:pPr>
        <w:spacing w:after="0"/>
        <w:rPr>
          <w:rFonts w:cstheme="minorHAnsi"/>
        </w:rPr>
      </w:pPr>
    </w:p>
    <w:p w14:paraId="32FEA11F" w14:textId="77777777" w:rsidR="00C00442" w:rsidRDefault="00C00442" w:rsidP="00C00442">
      <w:pPr>
        <w:jc w:val="center"/>
      </w:pPr>
      <w:r>
        <w:rPr>
          <w:noProof/>
        </w:rPr>
        <w:drawing>
          <wp:inline distT="0" distB="0" distL="0" distR="0" wp14:anchorId="7B0F2197" wp14:editId="0E889B37">
            <wp:extent cx="3657600" cy="2438400"/>
            <wp:effectExtent l="152400" t="114300" r="152400" b="1714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16016659.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657600" cy="24384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6D77ED1D" w14:textId="77777777" w:rsidR="00420DBA" w:rsidRPr="00501D31" w:rsidRDefault="00420DBA" w:rsidP="00ED300F">
      <w:pPr>
        <w:jc w:val="center"/>
        <w:rPr>
          <w:rFonts w:cstheme="minorHAnsi"/>
          <w:vertAlign w:val="superscript"/>
        </w:rPr>
      </w:pPr>
    </w:p>
    <w:p w14:paraId="2CD05CFC" w14:textId="77777777" w:rsidR="00420DBA" w:rsidRDefault="00420DBA" w:rsidP="00420DBA">
      <w:pPr>
        <w:pStyle w:val="Style1"/>
      </w:pPr>
      <w:r>
        <w:t>Field Report Document for Polaris LRAUV Under-Ice New England Tests, February 4</w:t>
      </w:r>
      <w:r w:rsidRPr="00420DBA">
        <w:rPr>
          <w:vertAlign w:val="superscript"/>
        </w:rPr>
        <w:t>th</w:t>
      </w:r>
      <w:r>
        <w:t>-12</w:t>
      </w:r>
      <w:r w:rsidRPr="00420DBA">
        <w:rPr>
          <w:vertAlign w:val="superscript"/>
        </w:rPr>
        <w:t>th</w:t>
      </w:r>
      <w:r>
        <w:t>, 2020</w:t>
      </w:r>
    </w:p>
    <w:p w14:paraId="508BF54E" w14:textId="77777777" w:rsidR="00420DBA" w:rsidRDefault="00420DBA" w:rsidP="00420DBA">
      <w:pPr>
        <w:pStyle w:val="Heading2"/>
      </w:pPr>
      <w:r w:rsidRPr="009F2B40">
        <w:t>Introduction and Background</w:t>
      </w:r>
    </w:p>
    <w:p w14:paraId="244E8F4C" w14:textId="77777777" w:rsidR="00DE4B26" w:rsidRPr="00C00442" w:rsidRDefault="009C7F56" w:rsidP="00420DBA">
      <w:pPr>
        <w:rPr>
          <w:rFonts w:cstheme="minorHAnsi"/>
        </w:rPr>
      </w:pPr>
      <w:r>
        <w:t xml:space="preserve">The Long-Range Autonomous Underwater Vehicle (LRAUV), </w:t>
      </w:r>
      <w:r w:rsidRPr="009828AB">
        <w:rPr>
          <w:i/>
        </w:rPr>
        <w:t>Polaris</w:t>
      </w:r>
      <w:r>
        <w:t>, successfully completed its first under-ice deployment in</w:t>
      </w:r>
      <w:r w:rsidR="00BD0246">
        <w:t xml:space="preserve"> February 2020 in New England,</w:t>
      </w:r>
      <w:r w:rsidR="009828AB">
        <w:t xml:space="preserve"> advancing USCG RDC AUV capabilities and preparing for a more dynamic mission in the Arctic</w:t>
      </w:r>
      <w:r>
        <w:t xml:space="preserve">. This DHS/ADAC funded vehicle was </w:t>
      </w:r>
      <w:r w:rsidR="009828AB">
        <w:t xml:space="preserve">developed to allow for rapid response to oil spills in </w:t>
      </w:r>
      <w:r w:rsidR="00747776">
        <w:t>A</w:t>
      </w:r>
      <w:r w:rsidR="009828AB">
        <w:t xml:space="preserve">rctic environments, while providing situational awareness and damage mitigation for first responders and USCG.  </w:t>
      </w:r>
      <w:r w:rsidR="009828AB" w:rsidRPr="009F2B40">
        <w:rPr>
          <w:rFonts w:cstheme="minorHAnsi"/>
        </w:rPr>
        <w:t xml:space="preserve">The </w:t>
      </w:r>
      <w:r w:rsidR="00BD0246">
        <w:rPr>
          <w:rFonts w:cstheme="minorHAnsi"/>
        </w:rPr>
        <w:t>LRAUV was</w:t>
      </w:r>
      <w:r w:rsidR="009828AB" w:rsidRPr="009F2B40">
        <w:rPr>
          <w:rFonts w:cstheme="minorHAnsi"/>
        </w:rPr>
        <w:t xml:space="preserve"> originally developed at MBARI, </w:t>
      </w:r>
      <w:r w:rsidR="00BD0246">
        <w:rPr>
          <w:rFonts w:cstheme="minorHAnsi"/>
        </w:rPr>
        <w:t>and</w:t>
      </w:r>
      <w:r w:rsidR="00206E14">
        <w:rPr>
          <w:rFonts w:cstheme="minorHAnsi"/>
        </w:rPr>
        <w:t xml:space="preserve"> in collaboration with WHOI,</w:t>
      </w:r>
      <w:r w:rsidR="00BD0246">
        <w:rPr>
          <w:rFonts w:cstheme="minorHAnsi"/>
        </w:rPr>
        <w:t xml:space="preserve"> </w:t>
      </w:r>
      <w:r w:rsidR="009828AB" w:rsidRPr="009F2B40">
        <w:rPr>
          <w:rFonts w:cstheme="minorHAnsi"/>
        </w:rPr>
        <w:t>has been updated to include an innovative set of capabilities.</w:t>
      </w:r>
      <w:r w:rsidR="009828AB">
        <w:rPr>
          <w:rFonts w:cstheme="minorHAnsi"/>
        </w:rPr>
        <w:t xml:space="preserve">  Th</w:t>
      </w:r>
      <w:r w:rsidR="00BD0246">
        <w:rPr>
          <w:rFonts w:cstheme="minorHAnsi"/>
        </w:rPr>
        <w:t xml:space="preserve">e </w:t>
      </w:r>
      <w:r w:rsidR="007F1338">
        <w:rPr>
          <w:rFonts w:cstheme="minorHAnsi"/>
        </w:rPr>
        <w:t xml:space="preserve">customized </w:t>
      </w:r>
      <w:r w:rsidR="00BD0246">
        <w:rPr>
          <w:rFonts w:cstheme="minorHAnsi"/>
        </w:rPr>
        <w:t xml:space="preserve">set of hardware and software developed by the WHOI/MBARI team </w:t>
      </w:r>
      <w:r w:rsidR="009828AB">
        <w:rPr>
          <w:rFonts w:cstheme="minorHAnsi"/>
        </w:rPr>
        <w:t>allow</w:t>
      </w:r>
      <w:r w:rsidR="00BD0246">
        <w:rPr>
          <w:rFonts w:cstheme="minorHAnsi"/>
        </w:rPr>
        <w:t>s</w:t>
      </w:r>
      <w:r w:rsidR="009828AB">
        <w:rPr>
          <w:rFonts w:cstheme="minorHAnsi"/>
        </w:rPr>
        <w:t xml:space="preserve"> </w:t>
      </w:r>
      <w:r w:rsidR="009828AB">
        <w:rPr>
          <w:rFonts w:cstheme="minorHAnsi"/>
          <w:i/>
        </w:rPr>
        <w:t>Polaris</w:t>
      </w:r>
      <w:r>
        <w:t xml:space="preserve"> </w:t>
      </w:r>
      <w:r w:rsidR="00BD0246">
        <w:t xml:space="preserve">to </w:t>
      </w:r>
      <w:r>
        <w:t>operate and communicate under-ice</w:t>
      </w:r>
      <w:r w:rsidR="009828AB">
        <w:t>,</w:t>
      </w:r>
      <w:r>
        <w:t xml:space="preserve"> and detect and map dissolved hydrocarbons</w:t>
      </w:r>
      <w:r w:rsidR="009828AB">
        <w:t>.</w:t>
      </w:r>
      <w:r w:rsidR="00BD0246">
        <w:t xml:space="preserve">  </w:t>
      </w:r>
      <w:r w:rsidR="0013024A">
        <w:t xml:space="preserve">The MBARI base vehicle, developed under project </w:t>
      </w:r>
      <w:r w:rsidR="0013024A">
        <w:lastRenderedPageBreak/>
        <w:t xml:space="preserve">PI, Jim Bellingham, was chosen for this </w:t>
      </w:r>
      <w:r w:rsidR="0013024A" w:rsidRPr="009F2B40">
        <w:rPr>
          <w:rFonts w:cstheme="minorHAnsi"/>
        </w:rPr>
        <w:t xml:space="preserve">project as the desired vehicle for unattended missions in </w:t>
      </w:r>
      <w:r w:rsidR="00212BF5">
        <w:rPr>
          <w:rFonts w:cstheme="minorHAnsi"/>
        </w:rPr>
        <w:t>h</w:t>
      </w:r>
      <w:r w:rsidR="0013024A" w:rsidRPr="009F2B40">
        <w:rPr>
          <w:rFonts w:cstheme="minorHAnsi"/>
        </w:rPr>
        <w:t>ard to reach regions</w:t>
      </w:r>
      <w:r w:rsidR="00206E14">
        <w:rPr>
          <w:rFonts w:cstheme="minorHAnsi"/>
        </w:rPr>
        <w:t>—such</w:t>
      </w:r>
      <w:r w:rsidR="0013024A" w:rsidRPr="009F2B40">
        <w:rPr>
          <w:rFonts w:cstheme="minorHAnsi"/>
        </w:rPr>
        <w:t xml:space="preserve"> as the Arctic</w:t>
      </w:r>
      <w:r w:rsidR="00206E14">
        <w:rPr>
          <w:rFonts w:cstheme="minorHAnsi"/>
        </w:rPr>
        <w:t>—due</w:t>
      </w:r>
      <w:r w:rsidR="0013024A" w:rsidRPr="009F2B40">
        <w:rPr>
          <w:rFonts w:cstheme="minorHAnsi"/>
        </w:rPr>
        <w:t xml:space="preserve"> to its unique ability to both ‘drive’ itself and operate in a ‘drift’ mode</w:t>
      </w:r>
      <w:r w:rsidR="0013024A">
        <w:rPr>
          <w:rFonts w:cstheme="minorHAnsi"/>
        </w:rPr>
        <w:t xml:space="preserve"> with minimal operator interaction</w:t>
      </w:r>
      <w:r w:rsidR="0013024A" w:rsidRPr="009F2B40">
        <w:rPr>
          <w:rFonts w:cstheme="minorHAnsi"/>
        </w:rPr>
        <w:t>.  Both vehicle states have added controls such as low power mode for long transits</w:t>
      </w:r>
      <w:r w:rsidR="00C00442">
        <w:rPr>
          <w:rFonts w:cstheme="minorHAnsi"/>
        </w:rPr>
        <w:t>,</w:t>
      </w:r>
      <w:r w:rsidR="0013024A" w:rsidRPr="009F2B40">
        <w:rPr>
          <w:rFonts w:cstheme="minorHAnsi"/>
        </w:rPr>
        <w:t xml:space="preserve"> as well as </w:t>
      </w:r>
      <w:commentRangeStart w:id="0"/>
      <w:r w:rsidR="0013024A" w:rsidRPr="009F2B40">
        <w:rPr>
          <w:rFonts w:cstheme="minorHAnsi"/>
        </w:rPr>
        <w:t xml:space="preserve">maximizing propulsion </w:t>
      </w:r>
      <w:commentRangeEnd w:id="0"/>
      <w:r w:rsidR="00452CC6">
        <w:rPr>
          <w:rStyle w:val="CommentReference"/>
        </w:rPr>
        <w:commentReference w:id="0"/>
      </w:r>
      <w:r w:rsidR="0013024A" w:rsidRPr="009F2B40">
        <w:rPr>
          <w:rFonts w:cstheme="minorHAnsi"/>
        </w:rPr>
        <w:t>using an onboard mass shifter and variable buoyancy system. Many added features have been implemented including WHOI’s line capture</w:t>
      </w:r>
      <w:r w:rsidR="0013024A">
        <w:rPr>
          <w:rFonts w:cstheme="minorHAnsi"/>
        </w:rPr>
        <w:t xml:space="preserve"> hydrophone</w:t>
      </w:r>
      <w:r w:rsidR="0013024A" w:rsidRPr="009F2B40">
        <w:rPr>
          <w:rFonts w:cstheme="minorHAnsi"/>
        </w:rPr>
        <w:t xml:space="preserve"> array and docking module</w:t>
      </w:r>
      <w:r w:rsidR="00206E14">
        <w:rPr>
          <w:rFonts w:cstheme="minorHAnsi"/>
        </w:rPr>
        <w:t>, and</w:t>
      </w:r>
      <w:r w:rsidR="0013024A" w:rsidRPr="009F2B40">
        <w:rPr>
          <w:rFonts w:cstheme="minorHAnsi"/>
        </w:rPr>
        <w:t xml:space="preserve"> WHOI Arctic gateway buoys for both communications and navigation</w:t>
      </w:r>
      <w:r w:rsidR="00206E14">
        <w:rPr>
          <w:rFonts w:cstheme="minorHAnsi"/>
        </w:rPr>
        <w:t>,</w:t>
      </w:r>
      <w:r w:rsidR="0013024A" w:rsidRPr="009F2B40">
        <w:rPr>
          <w:rFonts w:cstheme="minorHAnsi"/>
        </w:rPr>
        <w:t xml:space="preserve"> including long-baseline and ultrashort baseline navigation modes for mission </w:t>
      </w:r>
      <w:commentRangeStart w:id="1"/>
      <w:r w:rsidR="0013024A" w:rsidRPr="009F2B40">
        <w:rPr>
          <w:rFonts w:cstheme="minorHAnsi"/>
        </w:rPr>
        <w:t>versatility</w:t>
      </w:r>
      <w:commentRangeEnd w:id="1"/>
      <w:r w:rsidR="00452CC6">
        <w:rPr>
          <w:rStyle w:val="CommentReference"/>
        </w:rPr>
        <w:commentReference w:id="1"/>
      </w:r>
      <w:r w:rsidR="0013024A" w:rsidRPr="009F2B40">
        <w:rPr>
          <w:rFonts w:cstheme="minorHAnsi"/>
        </w:rPr>
        <w:t>.</w:t>
      </w:r>
      <w:r w:rsidR="0013024A">
        <w:rPr>
          <w:rFonts w:cstheme="minorHAnsi"/>
        </w:rPr>
        <w:t xml:space="preserve">  </w:t>
      </w:r>
      <w:r w:rsidR="0013024A">
        <w:t xml:space="preserve">The vehicle and scientific modifications were </w:t>
      </w:r>
      <w:r w:rsidR="0013024A" w:rsidRPr="009F2B40">
        <w:rPr>
          <w:rFonts w:cstheme="minorHAnsi"/>
        </w:rPr>
        <w:t>field tested in a 2018 dye demonstration in Monterey Bay, CA</w:t>
      </w:r>
      <w:r w:rsidR="00206E14">
        <w:rPr>
          <w:rFonts w:cstheme="minorHAnsi"/>
        </w:rPr>
        <w:t>,</w:t>
      </w:r>
      <w:r w:rsidR="0013024A" w:rsidRPr="009F2B40">
        <w:rPr>
          <w:rFonts w:cstheme="minorHAnsi"/>
        </w:rPr>
        <w:t xml:space="preserve"> as well as in the naturally occurring oil seeps</w:t>
      </w:r>
      <w:r w:rsidR="00C00442">
        <w:rPr>
          <w:rFonts w:cstheme="minorHAnsi"/>
        </w:rPr>
        <w:t xml:space="preserve"> in</w:t>
      </w:r>
      <w:r w:rsidR="0013024A" w:rsidRPr="009F2B40">
        <w:rPr>
          <w:rFonts w:cstheme="minorHAnsi"/>
        </w:rPr>
        <w:t xml:space="preserve"> Santa Barbara, CA</w:t>
      </w:r>
      <w:r w:rsidR="00206E14">
        <w:rPr>
          <w:rFonts w:cstheme="minorHAnsi"/>
        </w:rPr>
        <w:t>,</w:t>
      </w:r>
      <w:r w:rsidR="0013024A" w:rsidRPr="009F2B40">
        <w:rPr>
          <w:rFonts w:cstheme="minorHAnsi"/>
        </w:rPr>
        <w:t xml:space="preserve"> in June and August 2019.</w:t>
      </w:r>
      <w:r w:rsidR="0013024A">
        <w:rPr>
          <w:rFonts w:cstheme="minorHAnsi"/>
        </w:rPr>
        <w:t xml:space="preserve">  </w:t>
      </w:r>
      <w:r w:rsidR="0013024A" w:rsidRPr="009F2B40">
        <w:rPr>
          <w:rFonts w:cstheme="minorHAnsi"/>
          <w:i/>
        </w:rPr>
        <w:t>Polari</w:t>
      </w:r>
      <w:r w:rsidR="00C00442">
        <w:rPr>
          <w:rFonts w:cstheme="minorHAnsi"/>
          <w:i/>
        </w:rPr>
        <w:t>s</w:t>
      </w:r>
      <w:r w:rsidR="0013024A" w:rsidRPr="009F2B40">
        <w:rPr>
          <w:rFonts w:cstheme="minorHAnsi"/>
          <w:i/>
        </w:rPr>
        <w:t xml:space="preserve"> </w:t>
      </w:r>
      <w:r w:rsidR="0013024A" w:rsidRPr="009F2B40">
        <w:rPr>
          <w:rFonts w:cstheme="minorHAnsi"/>
        </w:rPr>
        <w:t>was delivered to WHOI in early February 2020 after four-years of collaborative engineering between both MBARI and WHOI</w:t>
      </w:r>
      <w:r w:rsidR="0013024A">
        <w:rPr>
          <w:rFonts w:cstheme="minorHAnsi"/>
        </w:rPr>
        <w:t xml:space="preserve"> to proceed with field testing in an under-ice environment.</w:t>
      </w:r>
    </w:p>
    <w:p w14:paraId="74DC27E7" w14:textId="77777777" w:rsidR="00212BF5" w:rsidRPr="009F2B40" w:rsidRDefault="00212BF5" w:rsidP="00212BF5">
      <w:pPr>
        <w:rPr>
          <w:rFonts w:cstheme="minorHAnsi"/>
        </w:rPr>
      </w:pPr>
      <w:r w:rsidRPr="009F2B40">
        <w:rPr>
          <w:rFonts w:cstheme="minorHAnsi"/>
        </w:rPr>
        <w:t xml:space="preserve">During the </w:t>
      </w:r>
      <w:r w:rsidR="001B6804">
        <w:rPr>
          <w:rFonts w:cstheme="minorHAnsi"/>
        </w:rPr>
        <w:t xml:space="preserve">first week </w:t>
      </w:r>
      <w:r w:rsidR="00C00442">
        <w:rPr>
          <w:rFonts w:cstheme="minorHAnsi"/>
        </w:rPr>
        <w:t>of</w:t>
      </w:r>
      <w:r w:rsidRPr="009F2B40">
        <w:rPr>
          <w:rFonts w:cstheme="minorHAnsi"/>
        </w:rPr>
        <w:t xml:space="preserve"> February, the core LRAUV team consisting of both WHOI and MBARI personnel conducted an end to end test of </w:t>
      </w:r>
      <w:r w:rsidR="00C00442">
        <w:rPr>
          <w:rFonts w:cstheme="minorHAnsi"/>
        </w:rPr>
        <w:t xml:space="preserve">the </w:t>
      </w:r>
      <w:r w:rsidRPr="009F2B40">
        <w:rPr>
          <w:rFonts w:cstheme="minorHAnsi"/>
        </w:rPr>
        <w:t xml:space="preserve">LRAUV in the WHOI lab facility.  Initial tests are considered a ‘handover’ of operational support of </w:t>
      </w:r>
      <w:r w:rsidRPr="00C00442">
        <w:rPr>
          <w:rFonts w:cstheme="minorHAnsi"/>
          <w:i/>
        </w:rPr>
        <w:t xml:space="preserve">Polaris </w:t>
      </w:r>
      <w:r w:rsidRPr="009F2B40">
        <w:rPr>
          <w:rFonts w:cstheme="minorHAnsi"/>
        </w:rPr>
        <w:t>from MBARI to WHOI</w:t>
      </w:r>
      <w:r w:rsidR="001B6804">
        <w:rPr>
          <w:rFonts w:cstheme="minorHAnsi"/>
        </w:rPr>
        <w:t>,</w:t>
      </w:r>
      <w:r w:rsidRPr="009F2B40">
        <w:rPr>
          <w:rFonts w:cstheme="minorHAnsi"/>
        </w:rPr>
        <w:t xml:space="preserve"> contingent on continual technical support and R&amp;D from MBARI as the platform matures to higher TRLs.  Training included an overview and discussions of hardware, software, peripherals</w:t>
      </w:r>
      <w:r w:rsidR="00C00442">
        <w:rPr>
          <w:rFonts w:cstheme="minorHAnsi"/>
        </w:rPr>
        <w:t>,</w:t>
      </w:r>
      <w:r w:rsidRPr="009F2B40">
        <w:rPr>
          <w:rFonts w:cstheme="minorHAnsi"/>
        </w:rPr>
        <w:t xml:space="preserve"> and operational capabilities of the vehicle systems. The team bench tested three Arctic gateway buoys with </w:t>
      </w:r>
      <w:r w:rsidRPr="009F2B40">
        <w:rPr>
          <w:rFonts w:cstheme="minorHAnsi"/>
          <w:i/>
        </w:rPr>
        <w:t>Polaris</w:t>
      </w:r>
      <w:r w:rsidR="001B6804">
        <w:rPr>
          <w:rFonts w:cstheme="minorHAnsi"/>
          <w:i/>
        </w:rPr>
        <w:t>,</w:t>
      </w:r>
      <w:r w:rsidRPr="009F2B40">
        <w:rPr>
          <w:rFonts w:cstheme="minorHAnsi"/>
        </w:rPr>
        <w:t xml:space="preserve"> confirming two-way communications of mission performance statistics, data</w:t>
      </w:r>
      <w:r w:rsidR="001B6804">
        <w:rPr>
          <w:rFonts w:cstheme="minorHAnsi"/>
        </w:rPr>
        <w:t>,</w:t>
      </w:r>
      <w:r w:rsidRPr="009F2B40">
        <w:rPr>
          <w:rFonts w:cstheme="minorHAnsi"/>
        </w:rPr>
        <w:t xml:space="preserve"> and navigation homing compatibility.   The team had three days to fully check out and water test the </w:t>
      </w:r>
      <w:r w:rsidRPr="001B6804">
        <w:rPr>
          <w:rFonts w:cstheme="minorHAnsi"/>
          <w:i/>
        </w:rPr>
        <w:t>Polaris</w:t>
      </w:r>
      <w:r w:rsidRPr="009F2B40">
        <w:rPr>
          <w:rFonts w:cstheme="minorHAnsi"/>
        </w:rPr>
        <w:t xml:space="preserve"> system before embarking on its first under-ice mission field trial.  </w:t>
      </w:r>
      <w:r w:rsidR="001B6804">
        <w:rPr>
          <w:rFonts w:cstheme="minorHAnsi"/>
        </w:rPr>
        <w:t>A</w:t>
      </w:r>
      <w:r w:rsidRPr="009F2B40">
        <w:rPr>
          <w:rFonts w:cstheme="minorHAnsi"/>
        </w:rPr>
        <w:t>n open water exercise</w:t>
      </w:r>
      <w:r w:rsidR="001B6804">
        <w:rPr>
          <w:rFonts w:cstheme="minorHAnsi"/>
        </w:rPr>
        <w:t xml:space="preserve"> was conducted</w:t>
      </w:r>
      <w:r w:rsidRPr="009F2B40">
        <w:rPr>
          <w:rFonts w:cstheme="minorHAnsi"/>
        </w:rPr>
        <w:t xml:space="preserve"> in Buzzard’s Bay, Woods Hole by deploying one Arctic buoy and mooring in 40 feet of water</w:t>
      </w:r>
      <w:r>
        <w:rPr>
          <w:rFonts w:cstheme="minorHAnsi"/>
        </w:rPr>
        <w:t xml:space="preserve"> (the average depth in Buzzard’s Bay)</w:t>
      </w:r>
      <w:r w:rsidRPr="009F2B40">
        <w:rPr>
          <w:rFonts w:cstheme="minorHAnsi"/>
        </w:rPr>
        <w:t xml:space="preserve">.   The team was able </w:t>
      </w:r>
      <w:r w:rsidR="001B6804">
        <w:rPr>
          <w:rFonts w:cstheme="minorHAnsi"/>
        </w:rPr>
        <w:t xml:space="preserve">to </w:t>
      </w:r>
      <w:r w:rsidRPr="009F2B40">
        <w:rPr>
          <w:rFonts w:cstheme="minorHAnsi"/>
        </w:rPr>
        <w:t>successfully validate communications and docking/undocking to the cabled buoy via remote command contro</w:t>
      </w:r>
      <w:r w:rsidR="00CA144A">
        <w:rPr>
          <w:rFonts w:cstheme="minorHAnsi"/>
        </w:rPr>
        <w:t>l</w:t>
      </w:r>
      <w:r w:rsidRPr="009F2B40">
        <w:rPr>
          <w:rFonts w:cstheme="minorHAnsi"/>
        </w:rPr>
        <w:t xml:space="preserve">.  </w:t>
      </w:r>
    </w:p>
    <w:p w14:paraId="3CF3CC31" w14:textId="77777777" w:rsidR="00212BF5" w:rsidRPr="009F2B40" w:rsidRDefault="00212BF5" w:rsidP="00212BF5">
      <w:pPr>
        <w:rPr>
          <w:rFonts w:cstheme="minorHAnsi"/>
        </w:rPr>
      </w:pPr>
      <w:r w:rsidRPr="009F2B40">
        <w:rPr>
          <w:rFonts w:cstheme="minorHAnsi"/>
        </w:rPr>
        <w:t xml:space="preserve">The </w:t>
      </w:r>
      <w:r w:rsidR="001B6804">
        <w:rPr>
          <w:rFonts w:cstheme="minorHAnsi"/>
        </w:rPr>
        <w:t xml:space="preserve">next </w:t>
      </w:r>
      <w:r w:rsidRPr="009F2B40">
        <w:rPr>
          <w:rFonts w:cstheme="minorHAnsi"/>
        </w:rPr>
        <w:t xml:space="preserve">objective was to pack up the kit in Woods Hole and set up an under-ice mission test in Bog Lake, Northfield Maine.  </w:t>
      </w:r>
      <w:r>
        <w:rPr>
          <w:rFonts w:cstheme="minorHAnsi"/>
        </w:rPr>
        <w:t>The original under-</w:t>
      </w:r>
      <w:r w:rsidR="00CA144A">
        <w:rPr>
          <w:rFonts w:cstheme="minorHAnsi"/>
        </w:rPr>
        <w:t xml:space="preserve">ice </w:t>
      </w:r>
      <w:r>
        <w:rPr>
          <w:rFonts w:cstheme="minorHAnsi"/>
        </w:rPr>
        <w:t>test was slated to take place in Lake Winnipesaukee, NH</w:t>
      </w:r>
      <w:r w:rsidR="001B6804">
        <w:rPr>
          <w:rFonts w:cstheme="minorHAnsi"/>
        </w:rPr>
        <w:t>, h</w:t>
      </w:r>
      <w:r>
        <w:rPr>
          <w:rFonts w:cstheme="minorHAnsi"/>
        </w:rPr>
        <w:t>owever, due to an unseasonably warm winter in New England</w:t>
      </w:r>
      <w:r w:rsidR="001B6804">
        <w:rPr>
          <w:rFonts w:cstheme="minorHAnsi"/>
        </w:rPr>
        <w:t>, these tests needed to be moved f</w:t>
      </w:r>
      <w:r w:rsidR="00747776">
        <w:rPr>
          <w:rFonts w:cstheme="minorHAnsi"/>
        </w:rPr>
        <w:t>u</w:t>
      </w:r>
      <w:r w:rsidR="001B6804">
        <w:rPr>
          <w:rFonts w:cstheme="minorHAnsi"/>
        </w:rPr>
        <w:t xml:space="preserve">rther </w:t>
      </w:r>
      <w:commentRangeStart w:id="2"/>
      <w:r w:rsidR="001B6804">
        <w:rPr>
          <w:rFonts w:cstheme="minorHAnsi"/>
        </w:rPr>
        <w:t>north</w:t>
      </w:r>
      <w:commentRangeEnd w:id="2"/>
      <w:r w:rsidR="00452CC6">
        <w:rPr>
          <w:rStyle w:val="CommentReference"/>
        </w:rPr>
        <w:commentReference w:id="2"/>
      </w:r>
      <w:r>
        <w:rPr>
          <w:rFonts w:cstheme="minorHAnsi"/>
        </w:rPr>
        <w:t xml:space="preserve">.  </w:t>
      </w:r>
      <w:r w:rsidRPr="009F2B40">
        <w:rPr>
          <w:rFonts w:cstheme="minorHAnsi"/>
        </w:rPr>
        <w:t>The New England test site allow</w:t>
      </w:r>
      <w:r w:rsidR="001B6804">
        <w:rPr>
          <w:rFonts w:cstheme="minorHAnsi"/>
        </w:rPr>
        <w:t>ed</w:t>
      </w:r>
      <w:r w:rsidRPr="009F2B40">
        <w:rPr>
          <w:rFonts w:cstheme="minorHAnsi"/>
        </w:rPr>
        <w:t xml:space="preserve"> the team the opportunity to conduct high risk tests in a controlled lake environment</w:t>
      </w:r>
      <w:r w:rsidR="001B6804">
        <w:rPr>
          <w:rFonts w:cstheme="minorHAnsi"/>
        </w:rPr>
        <w:t>,</w:t>
      </w:r>
      <w:r w:rsidRPr="009F2B40">
        <w:rPr>
          <w:rFonts w:cstheme="minorHAnsi"/>
        </w:rPr>
        <w:t xml:space="preserve"> and validate the vehicle’s onboard under-ice mission schemes and control logic</w:t>
      </w:r>
      <w:r w:rsidR="001B6804">
        <w:rPr>
          <w:rFonts w:cstheme="minorHAnsi"/>
        </w:rPr>
        <w:t>,</w:t>
      </w:r>
      <w:r w:rsidRPr="009F2B40">
        <w:rPr>
          <w:rFonts w:cstheme="minorHAnsi"/>
        </w:rPr>
        <w:t xml:space="preserve"> as well as identify any items that need refinement.  These tests </w:t>
      </w:r>
      <w:r w:rsidR="00434D10">
        <w:rPr>
          <w:rFonts w:cstheme="minorHAnsi"/>
        </w:rPr>
        <w:t>allowed the team to compile a</w:t>
      </w:r>
      <w:r w:rsidRPr="009F2B40">
        <w:rPr>
          <w:rFonts w:cstheme="minorHAnsi"/>
        </w:rPr>
        <w:t xml:space="preserve"> list of lessons learned</w:t>
      </w:r>
      <w:r w:rsidR="00434D10">
        <w:rPr>
          <w:rFonts w:cstheme="minorHAnsi"/>
        </w:rPr>
        <w:t>, calculate</w:t>
      </w:r>
      <w:r w:rsidRPr="009F2B40">
        <w:rPr>
          <w:rFonts w:cstheme="minorHAnsi"/>
        </w:rPr>
        <w:t xml:space="preserve"> hardware and software reliability and repeatability statistics,</w:t>
      </w:r>
      <w:r w:rsidR="001B6804">
        <w:rPr>
          <w:rFonts w:cstheme="minorHAnsi"/>
        </w:rPr>
        <w:t xml:space="preserve"> </w:t>
      </w:r>
      <w:r w:rsidR="00434D10">
        <w:rPr>
          <w:rFonts w:cstheme="minorHAnsi"/>
        </w:rPr>
        <w:t xml:space="preserve">and </w:t>
      </w:r>
      <w:r w:rsidR="001B6804">
        <w:rPr>
          <w:rFonts w:cstheme="minorHAnsi"/>
        </w:rPr>
        <w:t>demonstrate</w:t>
      </w:r>
      <w:r w:rsidRPr="009F2B40">
        <w:rPr>
          <w:rFonts w:cstheme="minorHAnsi"/>
        </w:rPr>
        <w:t xml:space="preserve"> the current capability for LRAUV to stay under-ice without human intervention for multiple days.  </w:t>
      </w:r>
    </w:p>
    <w:p w14:paraId="6FED56A1" w14:textId="77777777" w:rsidR="00F640FB" w:rsidRPr="00ED300F" w:rsidRDefault="00212BF5" w:rsidP="00420DBA">
      <w:pPr>
        <w:rPr>
          <w:rFonts w:cstheme="minorHAnsi"/>
        </w:rPr>
      </w:pPr>
      <w:bookmarkStart w:id="3" w:name="_Hlk39331202"/>
      <w:r w:rsidRPr="009F2B40">
        <w:rPr>
          <w:rFonts w:cstheme="minorHAnsi"/>
        </w:rPr>
        <w:t xml:space="preserve">Ultimately, these initial ice tests advanced our </w:t>
      </w:r>
      <w:r>
        <w:rPr>
          <w:rFonts w:cstheme="minorHAnsi"/>
        </w:rPr>
        <w:t xml:space="preserve">LRAUV mission capabilities </w:t>
      </w:r>
      <w:r w:rsidRPr="009F2B40">
        <w:rPr>
          <w:rFonts w:cstheme="minorHAnsi"/>
        </w:rPr>
        <w:t>and conducted platform testing in an under-ice environment</w:t>
      </w:r>
      <w:r w:rsidR="00434D10">
        <w:rPr>
          <w:rFonts w:cstheme="minorHAnsi"/>
        </w:rPr>
        <w:t>,</w:t>
      </w:r>
      <w:r w:rsidRPr="009F2B40">
        <w:rPr>
          <w:rFonts w:cstheme="minorHAnsi"/>
        </w:rPr>
        <w:t xml:space="preserve"> </w:t>
      </w:r>
      <w:r w:rsidR="00ED300F">
        <w:rPr>
          <w:rFonts w:cstheme="minorHAnsi"/>
        </w:rPr>
        <w:t>identifying areas for improvement</w:t>
      </w:r>
      <w:r w:rsidRPr="009F2B40">
        <w:rPr>
          <w:rFonts w:cstheme="minorHAnsi"/>
        </w:rPr>
        <w:t xml:space="preserve"> prior to embarking on </w:t>
      </w:r>
      <w:r w:rsidR="00CA144A">
        <w:rPr>
          <w:rFonts w:cstheme="minorHAnsi"/>
        </w:rPr>
        <w:t>higher-risk missions</w:t>
      </w:r>
      <w:r w:rsidR="00434D10">
        <w:rPr>
          <w:rFonts w:cstheme="minorHAnsi"/>
        </w:rPr>
        <w:t xml:space="preserve">.  </w:t>
      </w:r>
      <w:r w:rsidRPr="009F2B40">
        <w:rPr>
          <w:rFonts w:cstheme="minorHAnsi"/>
        </w:rPr>
        <w:t>Lessons learned will help minimize future risk in more complex environments such as the Alaskan Arctic.</w:t>
      </w:r>
      <w:bookmarkEnd w:id="3"/>
    </w:p>
    <w:p w14:paraId="7F214EBA" w14:textId="77777777" w:rsidR="00420DBA" w:rsidRDefault="00420DBA" w:rsidP="00420DBA">
      <w:pPr>
        <w:pStyle w:val="Heading2"/>
      </w:pPr>
      <w:r>
        <w:lastRenderedPageBreak/>
        <w:t>Test Objectives</w:t>
      </w:r>
    </w:p>
    <w:p w14:paraId="3BD639AB" w14:textId="77777777" w:rsidR="00420DBA" w:rsidRPr="00ED300F" w:rsidRDefault="00ED300F" w:rsidP="00420DBA">
      <w:pPr>
        <w:rPr>
          <w:rFonts w:cstheme="minorHAnsi"/>
          <w:szCs w:val="24"/>
        </w:rPr>
      </w:pPr>
      <w:r w:rsidRPr="009F2B40">
        <w:rPr>
          <w:rFonts w:cstheme="minorHAnsi"/>
          <w:szCs w:val="24"/>
        </w:rPr>
        <w:t>The primary objective</w:t>
      </w:r>
      <w:r>
        <w:rPr>
          <w:rFonts w:cstheme="minorHAnsi"/>
          <w:szCs w:val="24"/>
        </w:rPr>
        <w:t>s</w:t>
      </w:r>
      <w:r w:rsidRPr="009F2B40">
        <w:rPr>
          <w:rFonts w:cstheme="minorHAnsi"/>
          <w:szCs w:val="24"/>
        </w:rPr>
        <w:t xml:space="preserve"> of </w:t>
      </w:r>
      <w:r>
        <w:rPr>
          <w:rFonts w:cstheme="minorHAnsi"/>
          <w:szCs w:val="24"/>
        </w:rPr>
        <w:t xml:space="preserve">our </w:t>
      </w:r>
      <w:r w:rsidRPr="009F2B40">
        <w:rPr>
          <w:rFonts w:cstheme="minorHAnsi"/>
          <w:szCs w:val="24"/>
        </w:rPr>
        <w:t>effort</w:t>
      </w:r>
      <w:r>
        <w:rPr>
          <w:rFonts w:cstheme="minorHAnsi"/>
          <w:szCs w:val="24"/>
        </w:rPr>
        <w:t>s</w:t>
      </w:r>
      <w:r w:rsidRPr="009F2B40">
        <w:rPr>
          <w:rFonts w:cstheme="minorHAnsi"/>
          <w:szCs w:val="24"/>
        </w:rPr>
        <w:t xml:space="preserve"> from </w:t>
      </w:r>
      <w:r w:rsidR="00CA144A">
        <w:rPr>
          <w:rFonts w:cstheme="minorHAnsi"/>
          <w:szCs w:val="24"/>
        </w:rPr>
        <w:t xml:space="preserve">the </w:t>
      </w:r>
      <w:r w:rsidRPr="009F2B40">
        <w:rPr>
          <w:rFonts w:cstheme="minorHAnsi"/>
          <w:szCs w:val="24"/>
        </w:rPr>
        <w:t>2</w:t>
      </w:r>
      <w:r w:rsidR="00CA144A" w:rsidRPr="00CA144A">
        <w:rPr>
          <w:rFonts w:cstheme="minorHAnsi"/>
          <w:szCs w:val="24"/>
          <w:vertAlign w:val="superscript"/>
        </w:rPr>
        <w:t>nd</w:t>
      </w:r>
      <w:r w:rsidR="00CA144A">
        <w:rPr>
          <w:rFonts w:cstheme="minorHAnsi"/>
          <w:szCs w:val="24"/>
        </w:rPr>
        <w:t xml:space="preserve"> through the </w:t>
      </w:r>
      <w:r w:rsidRPr="009F2B40">
        <w:rPr>
          <w:rFonts w:cstheme="minorHAnsi"/>
          <w:szCs w:val="24"/>
        </w:rPr>
        <w:t>12</w:t>
      </w:r>
      <w:r w:rsidR="00CA144A" w:rsidRPr="00CA144A">
        <w:rPr>
          <w:rFonts w:cstheme="minorHAnsi"/>
          <w:szCs w:val="24"/>
          <w:vertAlign w:val="superscript"/>
        </w:rPr>
        <w:t>th</w:t>
      </w:r>
      <w:r w:rsidR="00CA144A">
        <w:rPr>
          <w:rFonts w:cstheme="minorHAnsi"/>
          <w:szCs w:val="24"/>
        </w:rPr>
        <w:t xml:space="preserve"> of</w:t>
      </w:r>
      <w:r w:rsidRPr="009F2B40">
        <w:rPr>
          <w:rFonts w:cstheme="minorHAnsi"/>
          <w:szCs w:val="24"/>
        </w:rPr>
        <w:t xml:space="preserve"> February</w:t>
      </w:r>
      <w:r>
        <w:rPr>
          <w:rFonts w:cstheme="minorHAnsi"/>
          <w:szCs w:val="24"/>
        </w:rPr>
        <w:t xml:space="preserve"> 20</w:t>
      </w:r>
      <w:r w:rsidR="00747776">
        <w:rPr>
          <w:rFonts w:cstheme="minorHAnsi"/>
          <w:szCs w:val="24"/>
        </w:rPr>
        <w:t>20</w:t>
      </w:r>
      <w:r>
        <w:rPr>
          <w:rFonts w:cstheme="minorHAnsi"/>
          <w:szCs w:val="24"/>
        </w:rPr>
        <w:t xml:space="preserve"> were to deliver the </w:t>
      </w:r>
      <w:r w:rsidRPr="00267F3E">
        <w:rPr>
          <w:rFonts w:cstheme="minorHAnsi"/>
          <w:i/>
          <w:szCs w:val="24"/>
        </w:rPr>
        <w:t>Polaris</w:t>
      </w:r>
      <w:r>
        <w:rPr>
          <w:rFonts w:cstheme="minorHAnsi"/>
          <w:szCs w:val="24"/>
        </w:rPr>
        <w:t xml:space="preserve"> LRAUV to WHOI, for MBARI to provide training to WHOI personnel</w:t>
      </w:r>
      <w:r w:rsidR="00CA144A">
        <w:rPr>
          <w:rFonts w:cstheme="minorHAnsi"/>
          <w:szCs w:val="24"/>
        </w:rPr>
        <w:t>,</w:t>
      </w:r>
      <w:r>
        <w:rPr>
          <w:rFonts w:cstheme="minorHAnsi"/>
          <w:szCs w:val="24"/>
        </w:rPr>
        <w:t xml:space="preserve"> and for the team to conduct </w:t>
      </w:r>
      <w:r w:rsidR="00434D10">
        <w:rPr>
          <w:rFonts w:cstheme="minorHAnsi"/>
          <w:szCs w:val="24"/>
        </w:rPr>
        <w:t xml:space="preserve">the </w:t>
      </w:r>
      <w:r>
        <w:rPr>
          <w:rFonts w:cstheme="minorHAnsi"/>
          <w:szCs w:val="24"/>
        </w:rPr>
        <w:t xml:space="preserve">first ever under-ice tests of the LRAUV vehicle.  </w:t>
      </w:r>
      <w:r w:rsidR="00434D10">
        <w:rPr>
          <w:rFonts w:cstheme="minorHAnsi"/>
          <w:szCs w:val="24"/>
        </w:rPr>
        <w:t>While s</w:t>
      </w:r>
      <w:r w:rsidR="00A3319B">
        <w:rPr>
          <w:rFonts w:cstheme="minorHAnsi"/>
          <w:szCs w:val="24"/>
        </w:rPr>
        <w:t>hipment delays and a winter storm affected the planned schedule, most objectives were still met in the constrained operation</w:t>
      </w:r>
      <w:r w:rsidR="00747776">
        <w:rPr>
          <w:rFonts w:cstheme="minorHAnsi"/>
          <w:szCs w:val="24"/>
        </w:rPr>
        <w:t>al</w:t>
      </w:r>
      <w:r w:rsidR="00A3319B">
        <w:rPr>
          <w:rFonts w:cstheme="minorHAnsi"/>
          <w:szCs w:val="24"/>
        </w:rPr>
        <w:t xml:space="preserve"> window.  </w:t>
      </w:r>
      <w:r>
        <w:rPr>
          <w:rFonts w:cstheme="minorHAnsi"/>
          <w:szCs w:val="24"/>
        </w:rPr>
        <w:t>More granular details to the weeklong tests are outlined below.</w:t>
      </w:r>
    </w:p>
    <w:p w14:paraId="246F37F4" w14:textId="77777777" w:rsidR="00420DBA" w:rsidRDefault="00420DBA" w:rsidP="00420DBA">
      <w:pPr>
        <w:pStyle w:val="Heading3"/>
      </w:pPr>
      <w:r>
        <w:t>Buzzard’s Bay Test Objectives</w:t>
      </w:r>
    </w:p>
    <w:p w14:paraId="59C25585" w14:textId="77777777" w:rsidR="006D044B" w:rsidRDefault="00A3319B" w:rsidP="00420DBA">
      <w:pPr>
        <w:rPr>
          <w:rFonts w:cstheme="minorHAnsi"/>
        </w:rPr>
      </w:pPr>
      <w:r>
        <w:rPr>
          <w:rFonts w:cstheme="minorHAnsi"/>
        </w:rPr>
        <w:t>The</w:t>
      </w:r>
      <w:r w:rsidR="00CA144A">
        <w:rPr>
          <w:rFonts w:cstheme="minorHAnsi"/>
        </w:rPr>
        <w:t xml:space="preserve"> first priority </w:t>
      </w:r>
      <w:r>
        <w:rPr>
          <w:rFonts w:cstheme="minorHAnsi"/>
        </w:rPr>
        <w:t xml:space="preserve">on vehicle arrival </w:t>
      </w:r>
      <w:r w:rsidR="00CA144A">
        <w:rPr>
          <w:rFonts w:cstheme="minorHAnsi"/>
        </w:rPr>
        <w:t xml:space="preserve">was for the MBARI team to demonstrate a post-shipment checkout of the vehicle systems and vehicle reassembly for the WHOI team.  </w:t>
      </w:r>
      <w:r w:rsidR="00434D10">
        <w:rPr>
          <w:rFonts w:cstheme="minorHAnsi"/>
        </w:rPr>
        <w:t>T</w:t>
      </w:r>
      <w:r w:rsidR="00CA144A">
        <w:rPr>
          <w:rFonts w:cstheme="minorHAnsi"/>
        </w:rPr>
        <w:t xml:space="preserve">he </w:t>
      </w:r>
      <w:r>
        <w:rPr>
          <w:rFonts w:cstheme="minorHAnsi"/>
        </w:rPr>
        <w:t xml:space="preserve">MBARI team would train WHOI personnel on the ballast and trim configuration and test tank protocol.  </w:t>
      </w:r>
      <w:r w:rsidR="00132E5E">
        <w:rPr>
          <w:rFonts w:cstheme="minorHAnsi"/>
        </w:rPr>
        <w:t xml:space="preserve">Before the ballast and trim could be completed, an </w:t>
      </w:r>
      <w:r w:rsidR="00BE65AB">
        <w:rPr>
          <w:rFonts w:cstheme="minorHAnsi"/>
        </w:rPr>
        <w:t xml:space="preserve">avalanche </w:t>
      </w:r>
      <w:r w:rsidR="00132E5E">
        <w:rPr>
          <w:rFonts w:cstheme="minorHAnsi"/>
        </w:rPr>
        <w:t>beacon was added to the nose payload as a backup safety device for under ice missions. During the set</w:t>
      </w:r>
      <w:r w:rsidR="009C083B">
        <w:rPr>
          <w:rFonts w:cstheme="minorHAnsi"/>
        </w:rPr>
        <w:t>-</w:t>
      </w:r>
      <w:r w:rsidR="00132E5E">
        <w:rPr>
          <w:rFonts w:cstheme="minorHAnsi"/>
        </w:rPr>
        <w:t>up process, the M</w:t>
      </w:r>
      <w:r w:rsidR="00747776">
        <w:rPr>
          <w:rFonts w:cstheme="minorHAnsi"/>
        </w:rPr>
        <w:t>BA</w:t>
      </w:r>
      <w:r w:rsidR="00132E5E">
        <w:rPr>
          <w:rFonts w:cstheme="minorHAnsi"/>
        </w:rPr>
        <w:t>RI team</w:t>
      </w:r>
      <w:r>
        <w:rPr>
          <w:rFonts w:cstheme="minorHAnsi"/>
        </w:rPr>
        <w:t xml:space="preserve"> would also overview the operator’s </w:t>
      </w:r>
      <w:r w:rsidR="003F1A40">
        <w:rPr>
          <w:rFonts w:cstheme="minorHAnsi"/>
        </w:rPr>
        <w:t>d</w:t>
      </w:r>
      <w:r>
        <w:rPr>
          <w:rFonts w:cstheme="minorHAnsi"/>
        </w:rPr>
        <w:t>ash</w:t>
      </w:r>
      <w:r w:rsidR="003F1A40">
        <w:rPr>
          <w:rFonts w:cstheme="minorHAnsi"/>
        </w:rPr>
        <w:t>board</w:t>
      </w:r>
      <w:r>
        <w:rPr>
          <w:rFonts w:cstheme="minorHAnsi"/>
        </w:rPr>
        <w:t>, which documents the vehicle checkouts and mission planning, and serves as</w:t>
      </w:r>
      <w:r w:rsidR="00747776">
        <w:rPr>
          <w:rFonts w:cstheme="minorHAnsi"/>
        </w:rPr>
        <w:t xml:space="preserve"> remote</w:t>
      </w:r>
      <w:r>
        <w:rPr>
          <w:rFonts w:cstheme="minorHAnsi"/>
        </w:rPr>
        <w:t xml:space="preserve"> command control.  </w:t>
      </w:r>
      <w:r w:rsidR="00CA144A">
        <w:rPr>
          <w:rFonts w:cstheme="minorHAnsi"/>
        </w:rPr>
        <w:t xml:space="preserve"> </w:t>
      </w:r>
    </w:p>
    <w:p w14:paraId="0F57ACE8" w14:textId="35FEB3D0" w:rsidR="006D044B" w:rsidRDefault="006D044B" w:rsidP="00420DBA">
      <w:pPr>
        <w:rPr>
          <w:rFonts w:cstheme="minorHAnsi"/>
        </w:rPr>
      </w:pPr>
      <w:r>
        <w:rPr>
          <w:rFonts w:cstheme="minorHAnsi"/>
        </w:rPr>
        <w:t xml:space="preserve">Following these training sessions, the next objective was to set up the equipment necessary to water test the </w:t>
      </w:r>
      <w:r>
        <w:rPr>
          <w:rFonts w:cstheme="minorHAnsi"/>
          <w:i/>
        </w:rPr>
        <w:t xml:space="preserve">Polaris </w:t>
      </w:r>
      <w:r>
        <w:rPr>
          <w:rFonts w:cstheme="minorHAnsi"/>
        </w:rPr>
        <w:t>vehicle.  This consisted of the Arctic gateway buoys, configured for 14m of water, with the strongback</w:t>
      </w:r>
      <w:r w:rsidR="00747776">
        <w:rPr>
          <w:rFonts w:cstheme="minorHAnsi"/>
        </w:rPr>
        <w:t>,</w:t>
      </w:r>
      <w:r>
        <w:rPr>
          <w:rFonts w:cstheme="minorHAnsi"/>
        </w:rPr>
        <w:t xml:space="preserve"> which houses the </w:t>
      </w:r>
      <w:commentRangeStart w:id="4"/>
      <w:r>
        <w:rPr>
          <w:rFonts w:cstheme="minorHAnsi"/>
        </w:rPr>
        <w:t>transponder</w:t>
      </w:r>
      <w:commentRangeEnd w:id="4"/>
      <w:r w:rsidR="00452CC6">
        <w:rPr>
          <w:rStyle w:val="CommentReference"/>
        </w:rPr>
        <w:commentReference w:id="4"/>
      </w:r>
      <w:r>
        <w:rPr>
          <w:rFonts w:cstheme="minorHAnsi"/>
        </w:rPr>
        <w:t xml:space="preserve"> at 11m off the bottom.  In addition, a </w:t>
      </w:r>
      <w:r w:rsidR="00C00442" w:rsidRPr="009F2B40">
        <w:rPr>
          <w:rFonts w:cstheme="minorHAnsi"/>
        </w:rPr>
        <w:t xml:space="preserve">second, backup docking transponder </w:t>
      </w:r>
      <w:r>
        <w:rPr>
          <w:rFonts w:cstheme="minorHAnsi"/>
        </w:rPr>
        <w:t>would</w:t>
      </w:r>
      <w:r w:rsidR="00C00442" w:rsidRPr="009F2B40">
        <w:rPr>
          <w:rFonts w:cstheme="minorHAnsi"/>
        </w:rPr>
        <w:t xml:space="preserve"> also </w:t>
      </w:r>
      <w:r>
        <w:rPr>
          <w:rFonts w:cstheme="minorHAnsi"/>
        </w:rPr>
        <w:t xml:space="preserve">be </w:t>
      </w:r>
      <w:r w:rsidR="00C00442" w:rsidRPr="009F2B40">
        <w:rPr>
          <w:rFonts w:cstheme="minorHAnsi"/>
        </w:rPr>
        <w:t xml:space="preserve">deployed </w:t>
      </w:r>
      <w:r>
        <w:rPr>
          <w:rFonts w:cstheme="minorHAnsi"/>
        </w:rPr>
        <w:t xml:space="preserve">a meter below, </w:t>
      </w:r>
      <w:r w:rsidR="00C00442" w:rsidRPr="009F2B40">
        <w:rPr>
          <w:rFonts w:cstheme="minorHAnsi"/>
        </w:rPr>
        <w:t>to test functionality of the system prior to commencing</w:t>
      </w:r>
      <w:r w:rsidR="003F1A40">
        <w:rPr>
          <w:rFonts w:cstheme="minorHAnsi"/>
        </w:rPr>
        <w:t xml:space="preserve"> at</w:t>
      </w:r>
      <w:r w:rsidR="00C00442" w:rsidRPr="009F2B40">
        <w:rPr>
          <w:rFonts w:cstheme="minorHAnsi"/>
        </w:rPr>
        <w:t xml:space="preserve"> our under-ice test site.  The secondary transponder, known as Sellers, was used as a test proxy prior to the gateway buoys being completed at WHOI</w:t>
      </w:r>
      <w:r w:rsidR="00C00442">
        <w:rPr>
          <w:rFonts w:cstheme="minorHAnsi"/>
        </w:rPr>
        <w:t xml:space="preserve"> in order to fast</w:t>
      </w:r>
      <w:r w:rsidR="003F1A40">
        <w:rPr>
          <w:rFonts w:cstheme="minorHAnsi"/>
        </w:rPr>
        <w:t>-</w:t>
      </w:r>
      <w:r w:rsidR="00C00442">
        <w:rPr>
          <w:rFonts w:cstheme="minorHAnsi"/>
        </w:rPr>
        <w:t>track developmental testing</w:t>
      </w:r>
      <w:r w:rsidR="00C00442" w:rsidRPr="009F2B40">
        <w:rPr>
          <w:rFonts w:cstheme="minorHAnsi"/>
        </w:rPr>
        <w:t xml:space="preserve">.  Sellers had been successfully used in </w:t>
      </w:r>
      <w:r w:rsidR="00C00442">
        <w:rPr>
          <w:rFonts w:cstheme="minorHAnsi"/>
        </w:rPr>
        <w:t>the Arctic</w:t>
      </w:r>
      <w:r w:rsidR="00C00442" w:rsidRPr="009F2B40">
        <w:rPr>
          <w:rFonts w:cstheme="minorHAnsi"/>
        </w:rPr>
        <w:t xml:space="preserve"> during a 2010 under-ice scientific expedition in Barrow</w:t>
      </w:r>
      <w:r w:rsidR="00C00442">
        <w:rPr>
          <w:rFonts w:cstheme="minorHAnsi"/>
        </w:rPr>
        <w:t>,</w:t>
      </w:r>
      <w:r w:rsidR="00C00442" w:rsidRPr="009F2B40">
        <w:rPr>
          <w:rFonts w:cstheme="minorHAnsi"/>
        </w:rPr>
        <w:t xml:space="preserve"> Alaska.  If the buoys were delayed or had any technical issues, the Sellers transponders could be </w:t>
      </w:r>
      <w:r w:rsidR="003F1A40">
        <w:rPr>
          <w:rFonts w:cstheme="minorHAnsi"/>
        </w:rPr>
        <w:t xml:space="preserve">temporarily </w:t>
      </w:r>
      <w:r w:rsidR="00C00442" w:rsidRPr="009F2B40">
        <w:rPr>
          <w:rFonts w:cstheme="minorHAnsi"/>
        </w:rPr>
        <w:t>used in place of the buoy system.</w:t>
      </w:r>
      <w:r w:rsidR="00132E5E">
        <w:rPr>
          <w:rFonts w:cstheme="minorHAnsi"/>
        </w:rPr>
        <w:t xml:space="preserve"> </w:t>
      </w:r>
      <w:r w:rsidR="003F1A40">
        <w:rPr>
          <w:rFonts w:cstheme="minorHAnsi"/>
        </w:rPr>
        <w:t xml:space="preserve"> I</w:t>
      </w:r>
      <w:r>
        <w:rPr>
          <w:rFonts w:cstheme="minorHAnsi"/>
        </w:rPr>
        <w:t xml:space="preserve">n order for the buoy to communicate with the </w:t>
      </w:r>
      <w:r w:rsidR="003F1A40">
        <w:rPr>
          <w:rFonts w:cstheme="minorHAnsi"/>
        </w:rPr>
        <w:t>dashboard</w:t>
      </w:r>
      <w:r>
        <w:rPr>
          <w:rFonts w:cstheme="minorHAnsi"/>
        </w:rPr>
        <w:t xml:space="preserve">, two </w:t>
      </w:r>
      <w:commentRangeStart w:id="5"/>
      <w:r>
        <w:rPr>
          <w:rFonts w:cstheme="minorHAnsi"/>
        </w:rPr>
        <w:t>Freewave</w:t>
      </w:r>
      <w:commentRangeEnd w:id="5"/>
      <w:r w:rsidR="00452CC6">
        <w:rPr>
          <w:rStyle w:val="CommentReference"/>
        </w:rPr>
        <w:commentReference w:id="5"/>
      </w:r>
      <w:r>
        <w:rPr>
          <w:rFonts w:cstheme="minorHAnsi"/>
        </w:rPr>
        <w:t xml:space="preserve"> radios (one omni, one yagi) w</w:t>
      </w:r>
      <w:r w:rsidR="00132E5E">
        <w:rPr>
          <w:rFonts w:cstheme="minorHAnsi"/>
        </w:rPr>
        <w:t xml:space="preserve">ould be </w:t>
      </w:r>
      <w:r>
        <w:rPr>
          <w:rFonts w:cstheme="minorHAnsi"/>
        </w:rPr>
        <w:t>set up on the roof of the WHOI facility</w:t>
      </w:r>
      <w:r w:rsidR="00132E5E">
        <w:rPr>
          <w:rFonts w:cstheme="minorHAnsi"/>
        </w:rPr>
        <w:t xml:space="preserve"> for remote line of sight </w:t>
      </w:r>
      <w:commentRangeStart w:id="6"/>
      <w:r w:rsidR="00132E5E">
        <w:rPr>
          <w:rFonts w:cstheme="minorHAnsi"/>
        </w:rPr>
        <w:t>to</w:t>
      </w:r>
      <w:commentRangeEnd w:id="6"/>
      <w:r w:rsidR="00452CC6">
        <w:rPr>
          <w:rStyle w:val="CommentReference"/>
        </w:rPr>
        <w:commentReference w:id="6"/>
      </w:r>
      <w:r w:rsidR="00132E5E">
        <w:rPr>
          <w:rFonts w:cstheme="minorHAnsi"/>
        </w:rPr>
        <w:t xml:space="preserve"> the LRAUV and buoy operations area.  </w:t>
      </w:r>
      <w:r w:rsidR="00443F84">
        <w:rPr>
          <w:rFonts w:cstheme="minorHAnsi"/>
        </w:rPr>
        <w:t xml:space="preserve">When the buoy receives data from </w:t>
      </w:r>
      <w:r w:rsidR="00E5789F">
        <w:rPr>
          <w:rFonts w:cstheme="minorHAnsi"/>
        </w:rPr>
        <w:t xml:space="preserve">the vehicle, it transmits that data over the Freewave </w:t>
      </w:r>
      <w:commentRangeStart w:id="7"/>
      <w:r w:rsidR="00E5789F">
        <w:rPr>
          <w:rFonts w:cstheme="minorHAnsi"/>
        </w:rPr>
        <w:t>to</w:t>
      </w:r>
      <w:commentRangeEnd w:id="7"/>
      <w:r w:rsidR="00452CC6">
        <w:rPr>
          <w:rStyle w:val="CommentReference"/>
        </w:rPr>
        <w:commentReference w:id="7"/>
      </w:r>
      <w:r w:rsidR="00E5789F">
        <w:rPr>
          <w:rFonts w:cstheme="minorHAnsi"/>
        </w:rPr>
        <w:t xml:space="preserve"> a local WHOI server.  That server runs a set of </w:t>
      </w:r>
      <w:r w:rsidR="00D64B70">
        <w:rPr>
          <w:rFonts w:cstheme="minorHAnsi"/>
        </w:rPr>
        <w:t>P</w:t>
      </w:r>
      <w:r w:rsidR="00E5789F">
        <w:rPr>
          <w:rFonts w:cstheme="minorHAnsi"/>
        </w:rPr>
        <w:t xml:space="preserve">ython scripts which convert the serial stream from the buoy into Short Burst Data (SBD) messages.  These messages are emailed to the dashboard where they are automatically unpacked and displayed.  Commands from the dashboard are sent through the same process, in reverse.  After setting up the Freewave, this data path would be thoroughly tested, to ensure communications between the dashboard and </w:t>
      </w:r>
      <w:r w:rsidR="00E5789F">
        <w:rPr>
          <w:rFonts w:cstheme="minorHAnsi"/>
          <w:i/>
        </w:rPr>
        <w:t xml:space="preserve">Polaris. </w:t>
      </w:r>
      <w:r w:rsidR="003F1A40">
        <w:rPr>
          <w:rFonts w:cstheme="minorHAnsi"/>
        </w:rPr>
        <w:t>Once communications had been established t</w:t>
      </w:r>
      <w:r w:rsidR="00132E5E">
        <w:rPr>
          <w:rFonts w:cstheme="minorHAnsi"/>
        </w:rPr>
        <w:t>he buoy and vehicle could both be manually deployed from the WHOI Hurricane RHIB without special rigging.</w:t>
      </w:r>
    </w:p>
    <w:p w14:paraId="3190EEBD" w14:textId="77777777" w:rsidR="00132E5E" w:rsidRDefault="00132E5E" w:rsidP="00420DBA">
      <w:pPr>
        <w:rPr>
          <w:rFonts w:cstheme="minorHAnsi"/>
        </w:rPr>
      </w:pPr>
      <w:r>
        <w:rPr>
          <w:rFonts w:cstheme="minorHAnsi"/>
        </w:rPr>
        <w:t>Once the vehicle was deployed, it would first run a standard ballast and trim mission in the open water, followed by a series of missions to test the under</w:t>
      </w:r>
      <w:r w:rsidR="009C083B">
        <w:rPr>
          <w:rFonts w:cstheme="minorHAnsi"/>
        </w:rPr>
        <w:t>-</w:t>
      </w:r>
      <w:r>
        <w:rPr>
          <w:rFonts w:cstheme="minorHAnsi"/>
        </w:rPr>
        <w:t xml:space="preserve">ice capabilities.  The goal </w:t>
      </w:r>
      <w:r w:rsidR="003F1A40">
        <w:rPr>
          <w:rFonts w:cstheme="minorHAnsi"/>
        </w:rPr>
        <w:t xml:space="preserve">of these missions was to </w:t>
      </w:r>
      <w:r>
        <w:rPr>
          <w:rFonts w:cstheme="minorHAnsi"/>
        </w:rPr>
        <w:t xml:space="preserve">test </w:t>
      </w:r>
      <w:r w:rsidR="003F1A40">
        <w:rPr>
          <w:rFonts w:cstheme="minorHAnsi"/>
        </w:rPr>
        <w:t>acoustic communications (</w:t>
      </w:r>
      <w:commentRangeStart w:id="8"/>
      <w:r>
        <w:rPr>
          <w:rFonts w:cstheme="minorHAnsi"/>
        </w:rPr>
        <w:t>ACCOM</w:t>
      </w:r>
      <w:r w:rsidR="003F1A40">
        <w:rPr>
          <w:rFonts w:cstheme="minorHAnsi"/>
        </w:rPr>
        <w:t>S</w:t>
      </w:r>
      <w:commentRangeEnd w:id="8"/>
      <w:r w:rsidR="00452CC6">
        <w:rPr>
          <w:rStyle w:val="CommentReference"/>
        </w:rPr>
        <w:commentReference w:id="8"/>
      </w:r>
      <w:r w:rsidR="003F1A40">
        <w:rPr>
          <w:rFonts w:cstheme="minorHAnsi"/>
        </w:rPr>
        <w:t>)</w:t>
      </w:r>
      <w:r>
        <w:rPr>
          <w:rFonts w:cstheme="minorHAnsi"/>
        </w:rPr>
        <w:t>, dock ranges</w:t>
      </w:r>
      <w:r w:rsidR="009C083B">
        <w:rPr>
          <w:rFonts w:cstheme="minorHAnsi"/>
        </w:rPr>
        <w:t>,</w:t>
      </w:r>
      <w:r>
        <w:rPr>
          <w:rFonts w:cstheme="minorHAnsi"/>
        </w:rPr>
        <w:t xml:space="preserve"> and docking to </w:t>
      </w:r>
      <w:r w:rsidR="003F1A40">
        <w:rPr>
          <w:rFonts w:cstheme="minorHAnsi"/>
        </w:rPr>
        <w:t xml:space="preserve">both </w:t>
      </w:r>
      <w:r>
        <w:rPr>
          <w:rFonts w:cstheme="minorHAnsi"/>
        </w:rPr>
        <w:t xml:space="preserve">the gateway buoy and the Sellers transponder.  </w:t>
      </w:r>
      <w:r w:rsidR="009C083B">
        <w:rPr>
          <w:rFonts w:cstheme="minorHAnsi"/>
        </w:rPr>
        <w:t xml:space="preserve">The vehicle would also test </w:t>
      </w:r>
      <w:r w:rsidR="00110DA4">
        <w:rPr>
          <w:rFonts w:cstheme="minorHAnsi"/>
        </w:rPr>
        <w:t xml:space="preserve">USBL </w:t>
      </w:r>
      <w:r w:rsidR="009C083B">
        <w:rPr>
          <w:rFonts w:cstheme="minorHAnsi"/>
        </w:rPr>
        <w:t xml:space="preserve">navigation resets based off the buoy’s position.  </w:t>
      </w:r>
      <w:r>
        <w:rPr>
          <w:rFonts w:cstheme="minorHAnsi"/>
        </w:rPr>
        <w:t>The</w:t>
      </w:r>
      <w:r w:rsidR="009C083B">
        <w:rPr>
          <w:rFonts w:cstheme="minorHAnsi"/>
        </w:rPr>
        <w:t xml:space="preserve"> missions chosen to test these capabilities </w:t>
      </w:r>
      <w:r>
        <w:rPr>
          <w:rFonts w:cstheme="minorHAnsi"/>
        </w:rPr>
        <w:t xml:space="preserve">included </w:t>
      </w:r>
      <w:r w:rsidRPr="00110DA4">
        <w:rPr>
          <w:rFonts w:cstheme="minorHAnsi"/>
          <w:i/>
        </w:rPr>
        <w:t>Profile Statio</w:t>
      </w:r>
      <w:r w:rsidR="009C083B" w:rsidRPr="00110DA4">
        <w:rPr>
          <w:rFonts w:cstheme="minorHAnsi"/>
          <w:i/>
        </w:rPr>
        <w:t>n</w:t>
      </w:r>
      <w:r w:rsidR="009C083B">
        <w:rPr>
          <w:rFonts w:cstheme="minorHAnsi"/>
        </w:rPr>
        <w:t xml:space="preserve">, a station keeping mission with science sensors engaged, and </w:t>
      </w:r>
      <w:r w:rsidR="009C083B" w:rsidRPr="00110DA4">
        <w:rPr>
          <w:rFonts w:cstheme="minorHAnsi"/>
          <w:i/>
        </w:rPr>
        <w:t>Sci2</w:t>
      </w:r>
      <w:r w:rsidR="009C083B">
        <w:rPr>
          <w:rFonts w:cstheme="minorHAnsi"/>
        </w:rPr>
        <w:t xml:space="preserve">, a </w:t>
      </w:r>
      <w:r>
        <w:rPr>
          <w:rFonts w:cstheme="minorHAnsi"/>
        </w:rPr>
        <w:t>straight</w:t>
      </w:r>
      <w:r w:rsidR="009C083B">
        <w:rPr>
          <w:rFonts w:cstheme="minorHAnsi"/>
        </w:rPr>
        <w:t>-</w:t>
      </w:r>
      <w:r>
        <w:rPr>
          <w:rFonts w:cstheme="minorHAnsi"/>
        </w:rPr>
        <w:t>line science mission</w:t>
      </w:r>
      <w:r w:rsidR="009C083B">
        <w:rPr>
          <w:rFonts w:cstheme="minorHAnsi"/>
        </w:rPr>
        <w:t>, both of which would be followed by the vehicle returning to the dock.</w:t>
      </w:r>
      <w:r>
        <w:rPr>
          <w:rFonts w:cstheme="minorHAnsi"/>
        </w:rPr>
        <w:t xml:space="preserve"> </w:t>
      </w:r>
      <w:r w:rsidR="009C083B">
        <w:rPr>
          <w:rFonts w:cstheme="minorHAnsi"/>
        </w:rPr>
        <w:t xml:space="preserve">The </w:t>
      </w:r>
      <w:r w:rsidR="009C083B" w:rsidRPr="00110DA4">
        <w:rPr>
          <w:rFonts w:cstheme="minorHAnsi"/>
          <w:i/>
        </w:rPr>
        <w:t>Sci2</w:t>
      </w:r>
      <w:r w:rsidR="009C083B">
        <w:rPr>
          <w:rFonts w:cstheme="minorHAnsi"/>
        </w:rPr>
        <w:t xml:space="preserve"> mission was also intended to be used to test the range to the dock, and the vehicle’s ability to return to the dock even after traveling out of range. </w:t>
      </w:r>
      <w:r>
        <w:rPr>
          <w:rFonts w:cstheme="minorHAnsi"/>
        </w:rPr>
        <w:t>These</w:t>
      </w:r>
      <w:r w:rsidR="009C083B">
        <w:rPr>
          <w:rFonts w:cstheme="minorHAnsi"/>
        </w:rPr>
        <w:t xml:space="preserve"> missions</w:t>
      </w:r>
      <w:r>
        <w:rPr>
          <w:rFonts w:cstheme="minorHAnsi"/>
        </w:rPr>
        <w:t xml:space="preserve"> would </w:t>
      </w:r>
      <w:r w:rsidR="009C083B">
        <w:rPr>
          <w:rFonts w:cstheme="minorHAnsi"/>
        </w:rPr>
        <w:t>be looped for</w:t>
      </w:r>
      <w:r>
        <w:rPr>
          <w:rFonts w:cstheme="minorHAnsi"/>
        </w:rPr>
        <w:t xml:space="preserve"> 24 h</w:t>
      </w:r>
      <w:r w:rsidR="00110DA4">
        <w:rPr>
          <w:rFonts w:cstheme="minorHAnsi"/>
        </w:rPr>
        <w:t>ou</w:t>
      </w:r>
      <w:r>
        <w:rPr>
          <w:rFonts w:cstheme="minorHAnsi"/>
        </w:rPr>
        <w:t xml:space="preserve">rs to confirm </w:t>
      </w:r>
      <w:r w:rsidR="009C083B">
        <w:rPr>
          <w:rFonts w:cstheme="minorHAnsi"/>
        </w:rPr>
        <w:t xml:space="preserve">repeatability of docking. </w:t>
      </w:r>
    </w:p>
    <w:p w14:paraId="202393D1" w14:textId="20D92169" w:rsidR="009C083B" w:rsidRDefault="009C083B" w:rsidP="00420DBA">
      <w:pPr>
        <w:rPr>
          <w:rFonts w:cstheme="minorHAnsi"/>
        </w:rPr>
      </w:pPr>
      <w:r>
        <w:rPr>
          <w:rFonts w:cstheme="minorHAnsi"/>
        </w:rPr>
        <w:t>Finally</w:t>
      </w:r>
      <w:r w:rsidR="00A130D0">
        <w:rPr>
          <w:rFonts w:cstheme="minorHAnsi"/>
        </w:rPr>
        <w:t>,</w:t>
      </w:r>
      <w:r>
        <w:rPr>
          <w:rFonts w:cstheme="minorHAnsi"/>
        </w:rPr>
        <w:t xml:space="preserve"> all equipment would be recovered, the mooring would be reconfigured for an on-ice deployment, </w:t>
      </w:r>
      <w:r w:rsidR="00C036C7">
        <w:rPr>
          <w:rFonts w:cstheme="minorHAnsi"/>
        </w:rPr>
        <w:t>and the vehicle re-ballasted for fresh water</w:t>
      </w:r>
      <w:r w:rsidR="00110DA4">
        <w:rPr>
          <w:rFonts w:cstheme="minorHAnsi"/>
        </w:rPr>
        <w:t xml:space="preserve"> in an outdoor ballast tank</w:t>
      </w:r>
      <w:r w:rsidR="00C036C7">
        <w:rPr>
          <w:rFonts w:cstheme="minorHAnsi"/>
        </w:rPr>
        <w:t>.  A</w:t>
      </w:r>
      <w:r>
        <w:rPr>
          <w:rFonts w:cstheme="minorHAnsi"/>
        </w:rPr>
        <w:t>ll equipment would be packed into vans for the drive to Northfield, Maine.</w:t>
      </w:r>
    </w:p>
    <w:p w14:paraId="44E3771C" w14:textId="1469ABBF" w:rsidR="00D40C5B" w:rsidRPr="006D044B" w:rsidRDefault="00D40C5B" w:rsidP="00420DBA">
      <w:pPr>
        <w:rPr>
          <w:rFonts w:cstheme="minorHAnsi"/>
        </w:rPr>
      </w:pPr>
      <w:r w:rsidRPr="00D40C5B">
        <w:rPr>
          <w:rFonts w:cstheme="minorHAnsi"/>
          <w:noProof/>
        </w:rPr>
        <mc:AlternateContent>
          <mc:Choice Requires="wps">
            <w:drawing>
              <wp:inline distT="0" distB="0" distL="0" distR="0" wp14:anchorId="34EE74A3" wp14:editId="5700822E">
                <wp:extent cx="5438775" cy="3419475"/>
                <wp:effectExtent l="0" t="0" r="9525" b="9525"/>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38775" cy="3419475"/>
                        </a:xfrm>
                        <a:prstGeom prst="rect">
                          <a:avLst/>
                        </a:prstGeom>
                        <a:solidFill>
                          <a:srgbClr val="FFFFFF"/>
                        </a:solidFill>
                        <a:ln w="9525">
                          <a:noFill/>
                          <a:miter lim="800000"/>
                          <a:headEnd/>
                          <a:tailEnd/>
                        </a:ln>
                      </wps:spPr>
                      <wps:txbx>
                        <w:txbxContent>
                          <w:p w14:paraId="6B56842D" w14:textId="2E22DED8" w:rsidR="00D40C5B" w:rsidRDefault="00D40C5B" w:rsidP="00D40C5B">
                            <w:pPr>
                              <w:pStyle w:val="Caption"/>
                              <w:keepNext/>
                              <w:jc w:val="center"/>
                            </w:pPr>
                            <w:r>
                              <w:t xml:space="preserve">Figure </w:t>
                            </w:r>
                            <w:r w:rsidR="00452CC6">
                              <w:fldChar w:fldCharType="begin"/>
                            </w:r>
                            <w:r w:rsidR="00452CC6">
                              <w:instrText xml:space="preserve"> SEQ Figure \* ARABIC </w:instrText>
                            </w:r>
                            <w:r w:rsidR="00452CC6">
                              <w:fldChar w:fldCharType="separate"/>
                            </w:r>
                            <w:r>
                              <w:rPr>
                                <w:noProof/>
                              </w:rPr>
                              <w:t>1</w:t>
                            </w:r>
                            <w:r w:rsidR="00452CC6">
                              <w:rPr>
                                <w:noProof/>
                              </w:rPr>
                              <w:fldChar w:fldCharType="end"/>
                            </w:r>
                            <w:r>
                              <w:t xml:space="preserve"> Unpackd data sent from the LRAUV to the Dash for quick data assessment and viewing.</w:t>
                            </w:r>
                          </w:p>
                          <w:p w14:paraId="0C26579C" w14:textId="6FBC2688" w:rsidR="00D40C5B" w:rsidRDefault="00D40C5B" w:rsidP="00D40C5B">
                            <w:pPr>
                              <w:jc w:val="center"/>
                            </w:pPr>
                            <w:r w:rsidRPr="00D40C5B">
                              <w:rPr>
                                <w:noProof/>
                              </w:rPr>
                              <w:drawing>
                                <wp:inline distT="0" distB="0" distL="0" distR="0" wp14:anchorId="371D83FF" wp14:editId="11DD3EBA">
                                  <wp:extent cx="3847724" cy="2886075"/>
                                  <wp:effectExtent l="0" t="0" r="635" b="0"/>
                                  <wp:docPr id="2" name="Content Placeholder 4">
                                    <a:extLst xmlns:a="http://schemas.openxmlformats.org/drawingml/2006/main">
                                      <a:ext uri="{FF2B5EF4-FFF2-40B4-BE49-F238E27FC236}">
                                        <a16:creationId xmlns:a16="http://schemas.microsoft.com/office/drawing/2014/main" id="{22239287-ACAF-214B-BFCD-DC018D936641}"/>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Content Placeholder 4">
                                            <a:extLst>
                                              <a:ext uri="{FF2B5EF4-FFF2-40B4-BE49-F238E27FC236}">
                                                <a16:creationId xmlns:a16="http://schemas.microsoft.com/office/drawing/2014/main" id="{22239287-ACAF-214B-BFCD-DC018D936641}"/>
                                              </a:ext>
                                            </a:extLst>
                                          </pic:cNvPr>
                                          <pic:cNvPicPr>
                                            <a:picLocks noGrp="1" noChangeAspect="1"/>
                                          </pic:cNvPicPr>
                                        </pic:nvPicPr>
                                        <pic:blipFill>
                                          <a:blip r:embed="rId12"/>
                                          <a:stretch>
                                            <a:fillRect/>
                                          </a:stretch>
                                        </pic:blipFill>
                                        <pic:spPr>
                                          <a:xfrm>
                                            <a:off x="0" y="0"/>
                                            <a:ext cx="3856107" cy="2892363"/>
                                          </a:xfrm>
                                          <a:prstGeom prst="rect">
                                            <a:avLst/>
                                          </a:prstGeom>
                                        </pic:spPr>
                                      </pic:pic>
                                    </a:graphicData>
                                  </a:graphic>
                                </wp:inline>
                              </w:drawing>
                            </w:r>
                          </w:p>
                        </w:txbxContent>
                      </wps:txbx>
                      <wps:bodyPr rot="0" vert="horz" wrap="square" lIns="91440" tIns="45720" rIns="91440" bIns="45720" anchor="t" anchorCtr="0">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34EE74A3" id="_x0000_t202" coordsize="21600,21600" o:spt="202" path="m,l,21600r21600,l21600,xe">
                <v:stroke joinstyle="miter"/>
                <v:path gradientshapeok="t" o:connecttype="rect"/>
              </v:shapetype>
              <v:shape id="Text Box 2" o:spid="_x0000_s1026" type="#_x0000_t202" style="width:428.25pt;height:269.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" stroked="f">
                <v:textbox>
                  <w:txbxContent>
                    <w:p w14:paraId="6B56842D" w14:textId="2E22DED8" w:rsidR="00D40C5B" w:rsidRDefault="00D40C5B" w:rsidP="00D40C5B">
                      <w:pPr>
                        <w:pStyle w:val="Caption"/>
                        <w:keepNext/>
                        <w:jc w:val="center"/>
                      </w:pPr>
                      <w:r>
                        <w:t xml:space="preserve">Figure </w:t>
                      </w:r>
                      <w:fldSimple w:instr=" SEQ Figure \* ARABIC ">
                        <w:r>
                          <w:rPr>
                            <w:noProof/>
                          </w:rPr>
                          <w:t>1</w:t>
                        </w:r>
                      </w:fldSimple>
                      <w:r>
                        <w:t xml:space="preserve"> </w:t>
                      </w:r>
                      <w:proofErr w:type="spellStart"/>
                      <w:r>
                        <w:t>Unpackd</w:t>
                      </w:r>
                      <w:proofErr w:type="spellEnd"/>
                      <w:r>
                        <w:t xml:space="preserve"> data sent from the LRAUV to the Dash for quick data assessment and viewing.</w:t>
                      </w:r>
                    </w:p>
                    <w:p w14:paraId="0C26579C" w14:textId="6FBC2688" w:rsidR="00D40C5B" w:rsidRDefault="00D40C5B" w:rsidP="00D40C5B">
                      <w:pPr>
                        <w:jc w:val="center"/>
                      </w:pPr>
                      <w:r w:rsidRPr="00D40C5B">
                        <w:drawing>
                          <wp:inline distT="0" distB="0" distL="0" distR="0" wp14:anchorId="371D83FF" wp14:editId="11DD3EBA">
                            <wp:extent cx="3847724" cy="2886075"/>
                            <wp:effectExtent l="0" t="0" r="635" b="0"/>
                            <wp:docPr id="2" name="Content Placeholder 4">
                              <a:extLst xmlns:a="http://schemas.openxmlformats.org/drawingml/2006/main">
                                <a:ext uri="{FF2B5EF4-FFF2-40B4-BE49-F238E27FC236}">
                                  <a16:creationId xmlns:a16="http://schemas.microsoft.com/office/drawing/2014/main" id="{22239287-ACAF-214B-BFCD-DC018D936641}"/>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Content Placeholder 4">
                                      <a:extLst>
                                        <a:ext uri="{FF2B5EF4-FFF2-40B4-BE49-F238E27FC236}">
                                          <a16:creationId xmlns:a16="http://schemas.microsoft.com/office/drawing/2014/main" id="{22239287-ACAF-214B-BFCD-DC018D936641}"/>
                                        </a:ext>
                                      </a:extLst>
                                    </pic:cNvPr>
                                    <pic:cNvPicPr>
                                      <a:picLocks noGrp="1" noChangeAspect="1"/>
                                    </pic:cNvPicPr>
                                  </pic:nvPicPr>
                                  <pic:blipFill>
                                    <a:blip r:embed="rId13"/>
                                    <a:stretch>
                                      <a:fillRect/>
                                    </a:stretch>
                                  </pic:blipFill>
                                  <pic:spPr>
                                    <a:xfrm>
                                      <a:off x="0" y="0"/>
                                      <a:ext cx="3856107" cy="2892363"/>
                                    </a:xfrm>
                                    <a:prstGeom prst="rect">
                                      <a:avLst/>
                                    </a:prstGeom>
                                  </pic:spPr>
                                </pic:pic>
                              </a:graphicData>
                            </a:graphic>
                          </wp:inline>
                        </w:drawing>
                      </w:r>
                    </w:p>
                  </w:txbxContent>
                </v:textbox>
                <w10:anchorlock/>
              </v:shape>
            </w:pict>
          </mc:Fallback>
        </mc:AlternateContent>
      </w:r>
    </w:p>
    <w:p w14:paraId="0FEA7386" w14:textId="77777777" w:rsidR="00420DBA" w:rsidRDefault="00420DBA" w:rsidP="00420DBA">
      <w:pPr>
        <w:pStyle w:val="Heading3"/>
      </w:pPr>
      <w:r>
        <w:t>Bog Lake Test Objectives</w:t>
      </w:r>
    </w:p>
    <w:p w14:paraId="305E90CE" w14:textId="5301CA6D" w:rsidR="00C67E74" w:rsidRDefault="00BE65AB" w:rsidP="00420DBA">
      <w:r>
        <w:t>T</w:t>
      </w:r>
      <w:r w:rsidR="00CE6256">
        <w:t xml:space="preserve">he </w:t>
      </w:r>
      <w:r w:rsidR="00C67E74">
        <w:t>first objective</w:t>
      </w:r>
      <w:r>
        <w:t xml:space="preserve"> at Bog Lake</w:t>
      </w:r>
      <w:r w:rsidR="00C67E74">
        <w:t xml:space="preserve"> was to re-establish the buoy/dash</w:t>
      </w:r>
      <w:r>
        <w:t>board</w:t>
      </w:r>
      <w:r w:rsidR="00C67E74">
        <w:t xml:space="preserve"> communication by mounting the </w:t>
      </w:r>
      <w:r w:rsidR="00110DA4">
        <w:t>F</w:t>
      </w:r>
      <w:r w:rsidR="00C67E74">
        <w:t xml:space="preserve">reewave radio and configuring a local machine to run the necessary </w:t>
      </w:r>
      <w:r w:rsidR="00110DA4">
        <w:t>P</w:t>
      </w:r>
      <w:r w:rsidR="00C67E74">
        <w:t>ython scripts</w:t>
      </w:r>
      <w:r w:rsidR="00E5789F">
        <w:t xml:space="preserve"> that package and email data to the dashboard</w:t>
      </w:r>
      <w:r w:rsidR="00C67E74">
        <w:t>, as well as to prepare the launch site for the vehicle deployment.  Preparing the launch site consist</w:t>
      </w:r>
      <w:r>
        <w:t>ed</w:t>
      </w:r>
      <w:r w:rsidR="00C67E74">
        <w:t xml:space="preserve"> of setting up a gantry over the deposit/docking site, cutting an ice hole of approximately 3ft by 9ft</w:t>
      </w:r>
      <w:r>
        <w:t>,</w:t>
      </w:r>
      <w:r w:rsidR="00C67E74">
        <w:t xml:space="preserve"> and pulling out the ice blocks so they could not cause interference with the vehicle once deployed.  Pre</w:t>
      </w:r>
      <w:r>
        <w:t>-</w:t>
      </w:r>
      <w:r w:rsidR="00C67E74">
        <w:t>mission checkouts would be completed</w:t>
      </w:r>
      <w:r w:rsidR="00B05F89">
        <w:t>, including a thorough test of the vehicle’s backup locating equipment (</w:t>
      </w:r>
      <w:r>
        <w:t xml:space="preserve">avalanche </w:t>
      </w:r>
      <w:r w:rsidR="00B05F89">
        <w:t xml:space="preserve">beacon and </w:t>
      </w:r>
      <w:r w:rsidR="00110DA4">
        <w:t>self-contained B</w:t>
      </w:r>
      <w:r w:rsidR="00B05F89">
        <w:t xml:space="preserve">enthos transponder) </w:t>
      </w:r>
      <w:r w:rsidR="00C67E74">
        <w:t xml:space="preserve">and the </w:t>
      </w:r>
      <w:r w:rsidR="00B05F89">
        <w:t xml:space="preserve">buoy </w:t>
      </w:r>
      <w:r w:rsidR="00C67E74">
        <w:t xml:space="preserve">transponder </w:t>
      </w:r>
      <w:r w:rsidR="00B05F89">
        <w:t xml:space="preserve">would be </w:t>
      </w:r>
      <w:r w:rsidR="00C67E74">
        <w:t>deployed from the gateway buoy fixed to the ice, into the ice hole.</w:t>
      </w:r>
    </w:p>
    <w:p w14:paraId="36E6005C" w14:textId="77777777" w:rsidR="00C67E74" w:rsidRDefault="00C67E74" w:rsidP="00420DBA">
      <w:r>
        <w:t>The vehicle would then be attached to the mooring to start in a “docked” state, and lowered into the ice hole using the gantry.</w:t>
      </w:r>
      <w:r w:rsidR="00B05F89">
        <w:t xml:space="preserve">  Acoustic tests would be conducted prior t</w:t>
      </w:r>
      <w:r w:rsidR="00BE65AB">
        <w:t>o</w:t>
      </w:r>
      <w:r w:rsidR="00B05F89">
        <w:t xml:space="preserve"> sending the vehicle on a mission.  Once the checkouts were satisfied</w:t>
      </w:r>
      <w:r w:rsidR="00110DA4">
        <w:t>,</w:t>
      </w:r>
      <w:r w:rsidR="00BE65AB">
        <w:t xml:space="preserve"> the first mission would be</w:t>
      </w:r>
      <w:r w:rsidR="00B05F89">
        <w:t xml:space="preserve"> a circle </w:t>
      </w:r>
      <w:r w:rsidR="00BE65AB">
        <w:t>around the dock site</w:t>
      </w:r>
      <w:r w:rsidR="00B05F89">
        <w:t xml:space="preserve"> to confirm ACCOMS and data transmission between the vehicle and the dash</w:t>
      </w:r>
      <w:r w:rsidR="00BE65AB">
        <w:t>board</w:t>
      </w:r>
      <w:r w:rsidR="00B05F89">
        <w:t xml:space="preserve"> command control.  Emergency </w:t>
      </w:r>
      <w:r w:rsidR="00BE65AB">
        <w:t>behaviors</w:t>
      </w:r>
      <w:r w:rsidR="00B05F89">
        <w:t xml:space="preserve"> would be tested and then the vehicle would be sent on repetitive station keeping and docking missions to confirm reliable docking and undocking behaviors.  In the original test plan</w:t>
      </w:r>
      <w:r w:rsidR="00BE65AB">
        <w:t>,</w:t>
      </w:r>
      <w:r w:rsidR="00B05F89">
        <w:t xml:space="preserve"> a second buoy relay was intended to be deployed to demonstrate long range </w:t>
      </w:r>
      <w:r w:rsidR="00110DA4">
        <w:t xml:space="preserve">acoustic </w:t>
      </w:r>
      <w:r w:rsidR="00B05F89">
        <w:t>comm</w:t>
      </w:r>
      <w:r w:rsidR="00110DA4">
        <w:t>unication</w:t>
      </w:r>
      <w:r w:rsidR="00B05F89">
        <w:t xml:space="preserve">s and homing beyond 1km, but with the change from Lake </w:t>
      </w:r>
      <w:r w:rsidR="00C57D97">
        <w:rPr>
          <w:rFonts w:cstheme="minorHAnsi"/>
        </w:rPr>
        <w:t>Winnipesaukee</w:t>
      </w:r>
      <w:r w:rsidR="00B05F89">
        <w:t xml:space="preserve"> to Bog Lake, there was not enough space to carry out the multi-buoy missions.</w:t>
      </w:r>
    </w:p>
    <w:p w14:paraId="30A894E0" w14:textId="28D6003D" w:rsidR="00327831" w:rsidRPr="00327831" w:rsidRDefault="00327831" w:rsidP="00327831">
      <w:pPr>
        <w:pStyle w:val="Caption"/>
        <w:keepNext/>
        <w:rPr>
          <w:b/>
          <w:color w:val="auto"/>
          <w:sz w:val="20"/>
          <w:szCs w:val="20"/>
        </w:rPr>
      </w:pPr>
      <w:r w:rsidRPr="00327831">
        <w:rPr>
          <w:b/>
          <w:color w:val="auto"/>
          <w:sz w:val="20"/>
          <w:szCs w:val="20"/>
        </w:rPr>
        <w:t xml:space="preserve">Figure </w:t>
      </w:r>
      <w:r w:rsidR="00D40C5B">
        <w:rPr>
          <w:b/>
          <w:color w:val="auto"/>
          <w:sz w:val="20"/>
          <w:szCs w:val="20"/>
        </w:rPr>
        <w:fldChar w:fldCharType="begin"/>
      </w:r>
      <w:r w:rsidR="00D40C5B">
        <w:rPr>
          <w:b/>
          <w:color w:val="auto"/>
          <w:sz w:val="20"/>
          <w:szCs w:val="20"/>
        </w:rPr>
        <w:instrText xml:space="preserve"> SEQ Figure \* ARABIC </w:instrText>
      </w:r>
      <w:r w:rsidR="00D40C5B">
        <w:rPr>
          <w:b/>
          <w:color w:val="auto"/>
          <w:sz w:val="20"/>
          <w:szCs w:val="20"/>
        </w:rPr>
        <w:fldChar w:fldCharType="separate"/>
      </w:r>
      <w:r w:rsidR="00D40C5B">
        <w:rPr>
          <w:b/>
          <w:noProof/>
          <w:color w:val="auto"/>
          <w:sz w:val="20"/>
          <w:szCs w:val="20"/>
        </w:rPr>
        <w:t>2</w:t>
      </w:r>
      <w:r w:rsidR="00D40C5B">
        <w:rPr>
          <w:b/>
          <w:color w:val="auto"/>
          <w:sz w:val="20"/>
          <w:szCs w:val="20"/>
        </w:rPr>
        <w:fldChar w:fldCharType="end"/>
      </w:r>
      <w:r w:rsidRPr="00327831">
        <w:rPr>
          <w:b/>
          <w:i w:val="0"/>
          <w:color w:val="auto"/>
          <w:sz w:val="20"/>
          <w:szCs w:val="20"/>
        </w:rPr>
        <w:t>. Bathymetry of Bog Lake, Northfield Maine test site.  The test site was not large enough to conduct multiple buoy deployments, but it allowed the team to test under-ice mission behaviors related to finding and docking/undocking to the hole, as</w:t>
      </w:r>
      <w:r w:rsidRPr="00327831">
        <w:rPr>
          <w:rFonts w:cstheme="minorHAnsi"/>
          <w:b/>
          <w:i w:val="0"/>
          <w:color w:val="auto"/>
          <w:sz w:val="20"/>
          <w:szCs w:val="20"/>
        </w:rPr>
        <w:t xml:space="preserve"> well as sending remote comms without surfacing.</w:t>
      </w:r>
    </w:p>
    <w:p w14:paraId="4E642BD7" w14:textId="77777777" w:rsidR="00327831" w:rsidRDefault="00327831" w:rsidP="00D40C5B">
      <w:pPr>
        <w:spacing w:after="0"/>
        <w:jc w:val="center"/>
      </w:pPr>
      <w:commentRangeStart w:id="9"/>
      <w:r w:rsidRPr="009F2B40">
        <w:rPr>
          <w:rFonts w:cstheme="minorHAnsi"/>
          <w:noProof/>
        </w:rPr>
        <w:drawing>
          <wp:inline distT="0" distB="0" distL="0" distR="0" wp14:anchorId="29B73C1D" wp14:editId="7589E1AC">
            <wp:extent cx="4765269" cy="461772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4791960" cy="4643585"/>
                    </a:xfrm>
                    <a:prstGeom prst="rect">
                      <a:avLst/>
                    </a:prstGeom>
                    <a:noFill/>
                    <a:ln>
                      <a:noFill/>
                    </a:ln>
                  </pic:spPr>
                </pic:pic>
              </a:graphicData>
            </a:graphic>
          </wp:inline>
        </w:drawing>
      </w:r>
      <w:commentRangeEnd w:id="9"/>
      <w:r w:rsidR="00452CC6">
        <w:rPr>
          <w:rStyle w:val="CommentReference"/>
        </w:rPr>
        <w:commentReference w:id="9"/>
      </w:r>
    </w:p>
    <w:p w14:paraId="73F2C878" w14:textId="77777777" w:rsidR="00327831" w:rsidRPr="00327831" w:rsidRDefault="00327831" w:rsidP="00420DBA">
      <w:pPr>
        <w:rPr>
          <w:sz w:val="20"/>
          <w:szCs w:val="20"/>
        </w:rPr>
      </w:pPr>
      <w:r w:rsidRPr="00327831">
        <w:rPr>
          <w:rFonts w:cstheme="minorHAnsi"/>
          <w:sz w:val="20"/>
          <w:szCs w:val="20"/>
        </w:rPr>
        <w:t xml:space="preserve">Source: ERMA </w:t>
      </w:r>
      <w:commentRangeStart w:id="10"/>
      <w:r w:rsidRPr="00327831">
        <w:rPr>
          <w:rFonts w:cstheme="minorHAnsi"/>
          <w:sz w:val="20"/>
          <w:szCs w:val="20"/>
        </w:rPr>
        <w:t>Southwest</w:t>
      </w:r>
      <w:commentRangeEnd w:id="10"/>
      <w:r w:rsidR="00452CC6">
        <w:rPr>
          <w:rStyle w:val="CommentReference"/>
        </w:rPr>
        <w:commentReference w:id="10"/>
      </w:r>
    </w:p>
    <w:p w14:paraId="44019CFA" w14:textId="77777777" w:rsidR="00B05F89" w:rsidRDefault="00B05F89" w:rsidP="00420DBA">
      <w:r>
        <w:t>On the final day</w:t>
      </w:r>
      <w:r w:rsidR="00110DA4">
        <w:t>,</w:t>
      </w:r>
      <w:r>
        <w:t xml:space="preserve"> the vehicle would be recovered with the gantry and the equipment would be packed up to move back to the WHOI facilities.</w:t>
      </w:r>
    </w:p>
    <w:p w14:paraId="0CF0068E" w14:textId="77777777" w:rsidR="00A130D0" w:rsidRPr="00420DBA" w:rsidRDefault="00A130D0" w:rsidP="00420DBA"/>
    <w:p w14:paraId="6F381FFE" w14:textId="77777777" w:rsidR="006A614A" w:rsidRPr="006A614A" w:rsidRDefault="00420DBA" w:rsidP="006A614A">
      <w:pPr>
        <w:pStyle w:val="Heading1"/>
      </w:pPr>
      <w:r>
        <w:t>Project Components and Equipment</w:t>
      </w:r>
    </w:p>
    <w:p w14:paraId="57304C22" w14:textId="77777777" w:rsidR="00420DBA" w:rsidRDefault="00420DBA" w:rsidP="00420DBA">
      <w:pPr>
        <w:pStyle w:val="Heading2"/>
      </w:pPr>
      <w:r>
        <w:t>Vehicle and Payload</w:t>
      </w:r>
    </w:p>
    <w:p w14:paraId="72E58DBD" w14:textId="77777777" w:rsidR="004438C2" w:rsidRPr="009F2B40" w:rsidRDefault="004438C2" w:rsidP="004438C2">
      <w:pPr>
        <w:autoSpaceDE w:val="0"/>
        <w:autoSpaceDN w:val="0"/>
        <w:adjustRightInd w:val="0"/>
        <w:rPr>
          <w:rFonts w:cstheme="minorHAnsi"/>
          <w:szCs w:val="24"/>
        </w:rPr>
      </w:pPr>
      <w:r w:rsidRPr="009F2B40">
        <w:rPr>
          <w:rFonts w:cstheme="minorHAnsi"/>
          <w:szCs w:val="24"/>
        </w:rPr>
        <w:t xml:space="preserve">The LRAUV (300-m depth rating) is a an AUV with over </w:t>
      </w:r>
      <w:r w:rsidR="00EC2DF9">
        <w:rPr>
          <w:rFonts w:cstheme="minorHAnsi"/>
          <w:szCs w:val="24"/>
        </w:rPr>
        <w:t>ten</w:t>
      </w:r>
      <w:r w:rsidRPr="009F2B40">
        <w:rPr>
          <w:rFonts w:cstheme="minorHAnsi"/>
          <w:szCs w:val="24"/>
        </w:rPr>
        <w:t xml:space="preserve"> years of development history.  The </w:t>
      </w:r>
      <w:r w:rsidRPr="00EC2DF9">
        <w:rPr>
          <w:rFonts w:cstheme="minorHAnsi"/>
          <w:i/>
          <w:szCs w:val="24"/>
        </w:rPr>
        <w:t xml:space="preserve">Polaris </w:t>
      </w:r>
      <w:r w:rsidR="00EC2DF9">
        <w:rPr>
          <w:rFonts w:cstheme="minorHAnsi"/>
          <w:szCs w:val="24"/>
        </w:rPr>
        <w:t>u</w:t>
      </w:r>
      <w:r w:rsidRPr="009F2B40">
        <w:rPr>
          <w:rFonts w:cstheme="minorHAnsi"/>
          <w:szCs w:val="24"/>
        </w:rPr>
        <w:t>nder-ice version with docking nose assembly is approximately 255 lbs./115 kg and 9 ft/2.4 m long.  The 12-inch diameter vehicle contains a 6 kWh, internal rechargeable lithium-ion battery capable of up to 15 days</w:t>
      </w:r>
      <w:r w:rsidR="00EC2DF9">
        <w:rPr>
          <w:rFonts w:cstheme="minorHAnsi"/>
          <w:szCs w:val="24"/>
        </w:rPr>
        <w:t xml:space="preserve"> while traveling </w:t>
      </w:r>
      <w:commentRangeStart w:id="11"/>
      <w:r w:rsidR="00EC2DF9">
        <w:rPr>
          <w:rFonts w:cstheme="minorHAnsi"/>
          <w:szCs w:val="24"/>
        </w:rPr>
        <w:t>at</w:t>
      </w:r>
      <w:commentRangeEnd w:id="11"/>
      <w:r w:rsidR="00452CC6">
        <w:rPr>
          <w:rStyle w:val="CommentReference"/>
        </w:rPr>
        <w:commentReference w:id="11"/>
      </w:r>
      <w:r w:rsidR="00EC2DF9">
        <w:rPr>
          <w:rFonts w:cstheme="minorHAnsi"/>
          <w:szCs w:val="24"/>
        </w:rPr>
        <w:t xml:space="preserve"> </w:t>
      </w:r>
      <w:r w:rsidRPr="009F2B40">
        <w:rPr>
          <w:rFonts w:cstheme="minorHAnsi"/>
          <w:szCs w:val="24"/>
        </w:rPr>
        <w:t>3 km</w:t>
      </w:r>
      <w:r w:rsidR="00EC2DF9">
        <w:rPr>
          <w:rFonts w:cstheme="minorHAnsi"/>
          <w:szCs w:val="24"/>
        </w:rPr>
        <w:t>/hr</w:t>
      </w:r>
      <w:r w:rsidRPr="009F2B40">
        <w:rPr>
          <w:rFonts w:cstheme="minorHAnsi"/>
          <w:szCs w:val="24"/>
        </w:rPr>
        <w:t xml:space="preserve"> </w:t>
      </w:r>
      <w:r w:rsidR="00EC2DF9">
        <w:rPr>
          <w:rFonts w:cstheme="minorHAnsi"/>
          <w:szCs w:val="24"/>
        </w:rPr>
        <w:t>or</w:t>
      </w:r>
      <w:r w:rsidRPr="009F2B40">
        <w:rPr>
          <w:rFonts w:cstheme="minorHAnsi"/>
          <w:szCs w:val="24"/>
        </w:rPr>
        <w:t xml:space="preserve"> .83 m/sec. with its current payload. The LRAUV is a p</w:t>
      </w:r>
      <w:bookmarkStart w:id="12" w:name="_GoBack"/>
      <w:r w:rsidRPr="009F2B40">
        <w:rPr>
          <w:rFonts w:cstheme="minorHAnsi"/>
          <w:szCs w:val="24"/>
        </w:rPr>
        <w:t>rope</w:t>
      </w:r>
      <w:bookmarkEnd w:id="12"/>
      <w:r w:rsidRPr="009F2B40">
        <w:rPr>
          <w:rFonts w:cstheme="minorHAnsi"/>
          <w:szCs w:val="24"/>
        </w:rPr>
        <w:t xml:space="preserve">ller-driven vehicle capable of speeds between 0.6 and </w:t>
      </w:r>
      <w:commentRangeStart w:id="13"/>
      <w:r w:rsidRPr="009F2B40">
        <w:rPr>
          <w:rFonts w:cstheme="minorHAnsi"/>
          <w:szCs w:val="24"/>
        </w:rPr>
        <w:t xml:space="preserve">1.5 </w:t>
      </w:r>
      <w:commentRangeEnd w:id="13"/>
      <w:r w:rsidR="00452CC6">
        <w:rPr>
          <w:rStyle w:val="CommentReference"/>
        </w:rPr>
        <w:commentReference w:id="13"/>
      </w:r>
      <w:r w:rsidRPr="009F2B40">
        <w:rPr>
          <w:rFonts w:cstheme="minorHAnsi"/>
          <w:szCs w:val="24"/>
        </w:rPr>
        <w:t xml:space="preserve">m/sec. </w:t>
      </w:r>
    </w:p>
    <w:p w14:paraId="6B7B803F" w14:textId="77777777" w:rsidR="004438C2" w:rsidRDefault="004438C2" w:rsidP="004438C2">
      <w:pPr>
        <w:autoSpaceDE w:val="0"/>
        <w:autoSpaceDN w:val="0"/>
        <w:adjustRightInd w:val="0"/>
        <w:rPr>
          <w:rFonts w:eastAsia="Times New Roman" w:cstheme="minorHAnsi"/>
          <w:color w:val="000000"/>
          <w:szCs w:val="24"/>
        </w:rPr>
      </w:pPr>
      <w:r w:rsidRPr="009F2B40">
        <w:rPr>
          <w:rFonts w:cstheme="minorHAnsi"/>
          <w:szCs w:val="24"/>
        </w:rPr>
        <w:t xml:space="preserve">The </w:t>
      </w:r>
      <w:r w:rsidRPr="009F2B40">
        <w:rPr>
          <w:rFonts w:cstheme="minorHAnsi"/>
          <w:i/>
          <w:szCs w:val="24"/>
        </w:rPr>
        <w:t>Polaris</w:t>
      </w:r>
      <w:r w:rsidRPr="009F2B40">
        <w:rPr>
          <w:rFonts w:cstheme="minorHAnsi"/>
          <w:szCs w:val="24"/>
        </w:rPr>
        <w:t xml:space="preserve"> LRAUV oil detection vehicle has been outfitted with the following COTS instrument capabilities: Iridium</w:t>
      </w:r>
      <w:r w:rsidR="00EC2DF9">
        <w:rPr>
          <w:rFonts w:cstheme="minorHAnsi"/>
          <w:szCs w:val="24"/>
        </w:rPr>
        <w:t>;</w:t>
      </w:r>
      <w:r w:rsidRPr="009F2B40">
        <w:rPr>
          <w:rFonts w:cstheme="minorHAnsi"/>
          <w:szCs w:val="24"/>
        </w:rPr>
        <w:t xml:space="preserve"> low-frequency (10 kHz) WHOI micromodem acoustic communications</w:t>
      </w:r>
      <w:r w:rsidR="00EC2DF9">
        <w:rPr>
          <w:rFonts w:cstheme="minorHAnsi"/>
          <w:szCs w:val="24"/>
        </w:rPr>
        <w:t>;</w:t>
      </w:r>
      <w:r w:rsidRPr="009F2B40">
        <w:rPr>
          <w:rFonts w:cstheme="minorHAnsi"/>
          <w:szCs w:val="24"/>
        </w:rPr>
        <w:t xml:space="preserve"> RDI 600 kHz up/down ADCP (Acoustic Doppler Current Profiler</w:t>
      </w:r>
      <w:r w:rsidR="00EC2DF9">
        <w:rPr>
          <w:rFonts w:cstheme="minorHAnsi"/>
          <w:szCs w:val="24"/>
        </w:rPr>
        <w:t>);</w:t>
      </w:r>
      <w:r w:rsidRPr="009F2B40">
        <w:rPr>
          <w:rFonts w:cstheme="minorHAnsi"/>
          <w:szCs w:val="24"/>
        </w:rPr>
        <w:t xml:space="preserve"> NBOSI CTD (Conductivity Temperature-Depth)</w:t>
      </w:r>
      <w:r w:rsidR="00EC2DF9">
        <w:rPr>
          <w:rFonts w:cstheme="minorHAnsi"/>
          <w:szCs w:val="24"/>
        </w:rPr>
        <w:t xml:space="preserve">; </w:t>
      </w:r>
      <w:r w:rsidRPr="009F2B40">
        <w:rPr>
          <w:rFonts w:cstheme="minorHAnsi"/>
          <w:szCs w:val="24"/>
        </w:rPr>
        <w:t>AADI dissolved oxygen probe</w:t>
      </w:r>
      <w:r w:rsidR="00EC2DF9">
        <w:rPr>
          <w:rFonts w:cstheme="minorHAnsi"/>
          <w:szCs w:val="24"/>
        </w:rPr>
        <w:t>;</w:t>
      </w:r>
      <w:r w:rsidRPr="009F2B40">
        <w:rPr>
          <w:rFonts w:cstheme="minorHAnsi"/>
          <w:szCs w:val="24"/>
        </w:rPr>
        <w:t xml:space="preserve"> Sea-Bird/Wet Labs, Inc. SeaOWL-UV-A (Sea Oil-in-Water locator) optical sensor (configured with three wavelength pairs to simultaneously measure dissolved hydrocarbons using fluorescence and oil droplets using optical backscatter)</w:t>
      </w:r>
      <w:r w:rsidR="00EC2DF9">
        <w:rPr>
          <w:rFonts w:cstheme="minorHAnsi"/>
          <w:szCs w:val="24"/>
        </w:rPr>
        <w:t>;</w:t>
      </w:r>
      <w:r w:rsidRPr="009F2B40">
        <w:rPr>
          <w:rFonts w:cstheme="minorHAnsi"/>
          <w:szCs w:val="24"/>
        </w:rPr>
        <w:t xml:space="preserve"> and a GoPro camera. In addition, the LRAUV docking payload contains a 25 kHz DUSBL, and a WHOI Dynamic Docking Whisker System</w:t>
      </w:r>
      <w:r w:rsidRPr="009F2B40">
        <w:rPr>
          <w:rFonts w:eastAsia="Times New Roman" w:cstheme="minorHAnsi"/>
          <w:color w:val="000000"/>
          <w:szCs w:val="24"/>
        </w:rPr>
        <w:t xml:space="preserve">. </w:t>
      </w:r>
    </w:p>
    <w:p w14:paraId="7BF3E300" w14:textId="77777777" w:rsidR="00543AA6" w:rsidRDefault="00543AA6" w:rsidP="004438C2">
      <w:pPr>
        <w:autoSpaceDE w:val="0"/>
        <w:autoSpaceDN w:val="0"/>
        <w:adjustRightInd w:val="0"/>
        <w:rPr>
          <w:rFonts w:eastAsia="Times New Roman" w:cstheme="minorHAnsi"/>
          <w:color w:val="000000"/>
          <w:szCs w:val="24"/>
        </w:rPr>
      </w:pPr>
    </w:p>
    <w:p w14:paraId="5658696A" w14:textId="0F83E277" w:rsidR="000138DA" w:rsidRPr="000138DA" w:rsidRDefault="000138DA" w:rsidP="000138DA">
      <w:pPr>
        <w:pStyle w:val="Caption"/>
        <w:rPr>
          <w:rFonts w:eastAsia="Times New Roman" w:cstheme="minorHAnsi"/>
          <w:b/>
          <w:i w:val="0"/>
          <w:color w:val="000000" w:themeColor="text1"/>
          <w:sz w:val="20"/>
          <w:szCs w:val="20"/>
        </w:rPr>
      </w:pPr>
      <w:r w:rsidRPr="000138DA">
        <w:rPr>
          <w:b/>
          <w:color w:val="000000" w:themeColor="text1"/>
          <w:sz w:val="20"/>
          <w:szCs w:val="20"/>
        </w:rPr>
        <w:t xml:space="preserve">Figure </w:t>
      </w:r>
      <w:r w:rsidR="00D40C5B">
        <w:rPr>
          <w:b/>
          <w:color w:val="000000" w:themeColor="text1"/>
          <w:sz w:val="20"/>
          <w:szCs w:val="20"/>
        </w:rPr>
        <w:fldChar w:fldCharType="begin"/>
      </w:r>
      <w:r w:rsidR="00D40C5B">
        <w:rPr>
          <w:b/>
          <w:color w:val="000000" w:themeColor="text1"/>
          <w:sz w:val="20"/>
          <w:szCs w:val="20"/>
        </w:rPr>
        <w:instrText xml:space="preserve"> SEQ Figure \* ARABIC </w:instrText>
      </w:r>
      <w:r w:rsidR="00D40C5B">
        <w:rPr>
          <w:b/>
          <w:color w:val="000000" w:themeColor="text1"/>
          <w:sz w:val="20"/>
          <w:szCs w:val="20"/>
        </w:rPr>
        <w:fldChar w:fldCharType="separate"/>
      </w:r>
      <w:r w:rsidR="00D40C5B">
        <w:rPr>
          <w:b/>
          <w:noProof/>
          <w:color w:val="000000" w:themeColor="text1"/>
          <w:sz w:val="20"/>
          <w:szCs w:val="20"/>
        </w:rPr>
        <w:t>3</w:t>
      </w:r>
      <w:r w:rsidR="00D40C5B">
        <w:rPr>
          <w:b/>
          <w:color w:val="000000" w:themeColor="text1"/>
          <w:sz w:val="20"/>
          <w:szCs w:val="20"/>
        </w:rPr>
        <w:fldChar w:fldCharType="end"/>
      </w:r>
      <w:r w:rsidRPr="000138DA">
        <w:rPr>
          <w:b/>
          <w:i w:val="0"/>
          <w:color w:val="000000" w:themeColor="text1"/>
          <w:sz w:val="20"/>
          <w:szCs w:val="20"/>
        </w:rPr>
        <w:t>. Polaris in its Whisker Box long nose configuration is nine feet long.</w:t>
      </w:r>
    </w:p>
    <w:p w14:paraId="18D0EF70" w14:textId="77777777" w:rsidR="004438C2" w:rsidRPr="009F2B40" w:rsidRDefault="00F3169A" w:rsidP="004438C2">
      <w:pPr>
        <w:autoSpaceDE w:val="0"/>
        <w:autoSpaceDN w:val="0"/>
        <w:adjustRightInd w:val="0"/>
        <w:rPr>
          <w:rFonts w:eastAsia="Times New Roman" w:cstheme="minorHAnsi"/>
          <w:color w:val="000000"/>
          <w:szCs w:val="24"/>
        </w:rPr>
      </w:pPr>
      <w:r>
        <w:rPr>
          <w:rFonts w:eastAsia="Times New Roman" w:cstheme="minorHAnsi"/>
          <w:noProof/>
          <w:color w:val="000000"/>
          <w:szCs w:val="24"/>
        </w:rPr>
        <mc:AlternateContent>
          <mc:Choice Requires="wpg">
            <w:drawing>
              <wp:anchor distT="0" distB="0" distL="114300" distR="114300" simplePos="0" relativeHeight="251659264" behindDoc="0" locked="0" layoutInCell="1" allowOverlap="1" wp14:anchorId="45A38C14" wp14:editId="2E41BA34">
                <wp:simplePos x="0" y="0"/>
                <wp:positionH relativeFrom="margin">
                  <wp:posOffset>201930</wp:posOffset>
                </wp:positionH>
                <wp:positionV relativeFrom="paragraph">
                  <wp:posOffset>577850</wp:posOffset>
                </wp:positionV>
                <wp:extent cx="5678805" cy="2390140"/>
                <wp:effectExtent l="0" t="0" r="17145" b="10160"/>
                <wp:wrapNone/>
                <wp:docPr id="16" name="Group 16"/>
                <wp:cNvGraphicFramePr/>
                <a:graphic xmlns:a="http://schemas.openxmlformats.org/drawingml/2006/main">
                  <a:graphicData uri="http://schemas.microsoft.com/office/word/2010/wordprocessingGroup">
                    <wpg:wgp>
                      <wpg:cNvGrpSpPr/>
                      <wpg:grpSpPr>
                        <a:xfrm>
                          <a:off x="0" y="0"/>
                          <a:ext cx="5678805" cy="2390140"/>
                          <a:chOff x="0" y="0"/>
                          <a:chExt cx="5678805" cy="2390140"/>
                        </a:xfrm>
                      </wpg:grpSpPr>
                      <wps:wsp>
                        <wps:cNvPr id="14" name="AutoShape 10">
                          <a:extLst>
                            <a:ext uri="{FF2B5EF4-FFF2-40B4-BE49-F238E27FC236}">
                              <a16:creationId xmlns:a16="http://schemas.microsoft.com/office/drawing/2014/main" id="{84CA180E-64BF-5844-ABFB-27082A22929F}"/>
                            </a:ext>
                          </a:extLst>
                        </wps:cNvPr>
                        <wps:cNvSpPr>
                          <a:spLocks noChangeArrowheads="1"/>
                        </wps:cNvSpPr>
                        <wps:spPr bwMode="auto">
                          <a:xfrm>
                            <a:off x="99060" y="99060"/>
                            <a:ext cx="1600200" cy="460375"/>
                          </a:xfrm>
                          <a:prstGeom prst="wedgeRectCallout">
                            <a:avLst>
                              <a:gd name="adj1" fmla="val 6045"/>
                              <a:gd name="adj2" fmla="val 112070"/>
                            </a:avLst>
                          </a:prstGeom>
                          <a:noFill/>
                          <a:ln w="9525">
                            <a:solidFill>
                              <a:srgbClr val="FF0000"/>
                            </a:solidFill>
                            <a:miter lim="800000"/>
                            <a:headEnd/>
                            <a:tailEnd/>
                          </a:ln>
                          <a:effectLst/>
                          <a:extLst>
                            <a:ext uri="{909E8E84-426E-40dd-AFC4-6F175D3DCCD1}">
                              <a14:hiddenFill xmlns:o="urn:schemas-microsoft-com:office:office" xmlns:v="urn:schemas-microsoft-com:vml" xmlns:w10="urn:schemas-microsoft-com:office:word" xmlns:w="http://schemas.openxmlformats.org/wordprocessingml/2006/main" xmlns:p="http://schemas.openxmlformats.org/presentationml/2006/main" xmlns:a14="http://schemas.microsoft.com/office/drawing/2010/main" xmlns="" xmlns:lc="http://schemas.openxmlformats.org/drawingml/2006/lockedCanvas" xmlns:arto="http://schemas.microsoft.com/office/word/2006/arto"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solidFill>
                                  <a:srgbClr val="000080"/>
                                </a:solidFill>
                              </a14:hiddenFill>
                            </a:ext>
                            <a:ext uri="{AF507438-7753-43e0-B8FC-AC1667EBCBE1}">
                              <a14:hiddenEffects xmlns:o="urn:schemas-microsoft-com:office:office" xmlns:v="urn:schemas-microsoft-com:vml" xmlns:w10="urn:schemas-microsoft-com:office:word" xmlns:w="http://schemas.openxmlformats.org/wordprocessingml/2006/main" xmlns:p="http://schemas.openxmlformats.org/presentationml/2006/main" xmlns:a14="http://schemas.microsoft.com/office/drawing/2010/main" xmlns="" xmlns:lc="http://schemas.openxmlformats.org/drawingml/2006/lockedCanvas" xmlns:arto="http://schemas.microsoft.com/office/word/2006/arto"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effectLst>
                                  <a:outerShdw dist="35921" dir="2700000" algn="ctr" rotWithShape="0">
                                    <a:schemeClr val="bg2"/>
                                  </a:outerShdw>
                                </a:effectLst>
                              </a14:hiddenEffects>
                            </a:ext>
                          </a:extLst>
                        </wps:spPr>
                        <wps:txbx>
                          <w:txbxContent>
                            <w:p w14:paraId="144CCA84" w14:textId="77777777" w:rsidR="00840AA9" w:rsidRDefault="00840AA9" w:rsidP="00F3169A">
                              <w:pPr>
                                <w:pStyle w:val="NormalWeb"/>
                                <w:spacing w:before="0" w:beforeAutospacing="0" w:after="0" w:afterAutospacing="0"/>
                              </w:pPr>
                              <w:r>
                                <w:rPr>
                                  <w:rFonts w:asciiTheme="minorHAnsi" w:hAnsi="Calibri" w:cstheme="minorBidi"/>
                                  <w:color w:val="000000" w:themeColor="text1"/>
                                  <w:kern w:val="24"/>
                                  <w:sz w:val="18"/>
                                  <w:szCs w:val="18"/>
                                </w:rPr>
                                <w:t>Core sensors: DVL/ADCP, NBOSI CTD, PAR, O2, DUSBL</w:t>
                              </w:r>
                            </w:p>
                          </w:txbxContent>
                        </wps:txbx>
                        <wps:bodyPr wrap="square">
                          <a:noAutofit/>
                        </wps:bodyPr>
                      </wps:wsp>
                      <wps:wsp>
                        <wps:cNvPr id="15" name="AutoShape 14">
                          <a:extLst>
                            <a:ext uri="{FF2B5EF4-FFF2-40B4-BE49-F238E27FC236}">
                              <a16:creationId xmlns:a16="http://schemas.microsoft.com/office/drawing/2014/main" id="{1CEE444B-6C78-4A4F-B29F-CAF2A01A0854}"/>
                            </a:ext>
                          </a:extLst>
                        </wps:cNvPr>
                        <wps:cNvSpPr>
                          <a:spLocks noChangeArrowheads="1"/>
                        </wps:cNvSpPr>
                        <wps:spPr bwMode="auto">
                          <a:xfrm>
                            <a:off x="1440180" y="1562100"/>
                            <a:ext cx="1647825" cy="811530"/>
                          </a:xfrm>
                          <a:prstGeom prst="wedgeRectCallout">
                            <a:avLst>
                              <a:gd name="adj1" fmla="val 26453"/>
                              <a:gd name="adj2" fmla="val -98210"/>
                            </a:avLst>
                          </a:prstGeom>
                          <a:noFill/>
                          <a:ln w="9525">
                            <a:solidFill>
                              <a:srgbClr val="C00000"/>
                            </a:solidFill>
                            <a:miter lim="800000"/>
                            <a:headEnd/>
                            <a:tailEnd/>
                          </a:ln>
                          <a:effectLst/>
                          <a:extLst>
                            <a:ext uri="{909E8E84-426E-40dd-AFC4-6F175D3DCCD1}">
                              <a14:hiddenFill xmlns:o="urn:schemas-microsoft-com:office:office" xmlns:v="urn:schemas-microsoft-com:vml" xmlns:w10="urn:schemas-microsoft-com:office:word" xmlns:w="http://schemas.openxmlformats.org/wordprocessingml/2006/main" xmlns:p="http://schemas.openxmlformats.org/presentationml/2006/main" xmlns:a14="http://schemas.microsoft.com/office/drawing/2010/main" xmlns="" xmlns:lc="http://schemas.openxmlformats.org/drawingml/2006/lockedCanvas" xmlns:arto="http://schemas.microsoft.com/office/word/2006/arto"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solidFill>
                                  <a:srgbClr val="000080"/>
                                </a:solidFill>
                              </a14:hiddenFill>
                            </a:ext>
                            <a:ext uri="{AF507438-7753-43e0-B8FC-AC1667EBCBE1}">
                              <a14:hiddenEffects xmlns:o="urn:schemas-microsoft-com:office:office" xmlns:v="urn:schemas-microsoft-com:vml" xmlns:w10="urn:schemas-microsoft-com:office:word" xmlns:w="http://schemas.openxmlformats.org/wordprocessingml/2006/main" xmlns:p="http://schemas.openxmlformats.org/presentationml/2006/main" xmlns:a14="http://schemas.microsoft.com/office/drawing/2010/main" xmlns="" xmlns:lc="http://schemas.openxmlformats.org/drawingml/2006/lockedCanvas" xmlns:arto="http://schemas.microsoft.com/office/word/2006/arto"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effectLst>
                                  <a:outerShdw dist="35921" dir="2700000" algn="ctr" rotWithShape="0">
                                    <a:schemeClr val="bg2"/>
                                  </a:outerShdw>
                                </a:effectLst>
                              </a14:hiddenEffects>
                            </a:ext>
                          </a:extLst>
                        </wps:spPr>
                        <wps:txbx>
                          <w:txbxContent>
                            <w:p w14:paraId="1EE09EE9" w14:textId="77777777" w:rsidR="00840AA9" w:rsidRDefault="00840AA9" w:rsidP="00F3169A">
                              <w:pPr>
                                <w:pStyle w:val="NormalWeb"/>
                                <w:spacing w:before="0" w:beforeAutospacing="0" w:after="0" w:afterAutospacing="0"/>
                              </w:pPr>
                              <w:r>
                                <w:rPr>
                                  <w:rFonts w:asciiTheme="minorHAnsi" w:hAnsi="Calibri" w:cstheme="minorBidi"/>
                                  <w:color w:val="000000" w:themeColor="text1"/>
                                  <w:kern w:val="24"/>
                                  <w:sz w:val="18"/>
                                  <w:szCs w:val="18"/>
                                </w:rPr>
                                <w:t xml:space="preserve">6 kWh rechargeable, </w:t>
                              </w:r>
                            </w:p>
                            <w:p w14:paraId="2A3D253D" w14:textId="77777777" w:rsidR="00840AA9" w:rsidRDefault="00840AA9" w:rsidP="00F3169A">
                              <w:pPr>
                                <w:pStyle w:val="NormalWeb"/>
                                <w:spacing w:before="0" w:beforeAutospacing="0" w:after="0" w:afterAutospacing="0"/>
                              </w:pPr>
                              <w:r>
                                <w:rPr>
                                  <w:rFonts w:asciiTheme="minorHAnsi" w:hAnsi="Calibri" w:cstheme="minorBidi"/>
                                  <w:color w:val="000000" w:themeColor="text1"/>
                                  <w:kern w:val="24"/>
                                  <w:sz w:val="18"/>
                                  <w:szCs w:val="18"/>
                                </w:rPr>
                                <w:t>11 kWh expendable</w:t>
                              </w:r>
                            </w:p>
                            <w:p w14:paraId="06CA71C6" w14:textId="77777777" w:rsidR="00840AA9" w:rsidRDefault="00840AA9" w:rsidP="00F3169A">
                              <w:pPr>
                                <w:pStyle w:val="NormalWeb"/>
                                <w:spacing w:before="0" w:beforeAutospacing="0" w:after="0" w:afterAutospacing="0"/>
                              </w:pPr>
                              <w:r>
                                <w:rPr>
                                  <w:rFonts w:asciiTheme="minorHAnsi" w:hAnsi="Calibri" w:cstheme="minorBidi"/>
                                  <w:color w:val="000000" w:themeColor="text1"/>
                                  <w:kern w:val="24"/>
                                  <w:sz w:val="18"/>
                                  <w:szCs w:val="18"/>
                                </w:rPr>
                                <w:t>Shifting Mass allows controlled angle of attack during flight</w:t>
                              </w:r>
                            </w:p>
                          </w:txbxContent>
                        </wps:txbx>
                        <wps:bodyPr wrap="square">
                          <a:noAutofit/>
                        </wps:bodyPr>
                      </wps:wsp>
                      <wps:wsp>
                        <wps:cNvPr id="13" name="AutoShape 9">
                          <a:extLst>
                            <a:ext uri="{FF2B5EF4-FFF2-40B4-BE49-F238E27FC236}">
                              <a16:creationId xmlns:a16="http://schemas.microsoft.com/office/drawing/2014/main" id="{3D035C0E-267D-B943-88A1-70F68E1A40CF}"/>
                            </a:ext>
                          </a:extLst>
                        </wps:cNvPr>
                        <wps:cNvSpPr>
                          <a:spLocks noChangeArrowheads="1"/>
                        </wps:cNvSpPr>
                        <wps:spPr bwMode="auto">
                          <a:xfrm>
                            <a:off x="4411980" y="0"/>
                            <a:ext cx="1266825" cy="548640"/>
                          </a:xfrm>
                          <a:prstGeom prst="wedgeRectCallout">
                            <a:avLst>
                              <a:gd name="adj1" fmla="val -88731"/>
                              <a:gd name="adj2" fmla="val 55537"/>
                            </a:avLst>
                          </a:prstGeom>
                          <a:noFill/>
                          <a:ln w="9525">
                            <a:solidFill>
                              <a:srgbClr val="C00000"/>
                            </a:solidFill>
                            <a:miter lim="800000"/>
                            <a:headEnd/>
                            <a:tailEnd/>
                          </a:ln>
                          <a:effectLst/>
                          <a:extLst>
                            <a:ext uri="{909E8E84-426E-40dd-AFC4-6F175D3DCCD1}">
                              <a14:hiddenFill xmlns:o="urn:schemas-microsoft-com:office:office" xmlns:v="urn:schemas-microsoft-com:vml" xmlns:w10="urn:schemas-microsoft-com:office:word" xmlns:w="http://schemas.openxmlformats.org/wordprocessingml/2006/main" xmlns:p="http://schemas.openxmlformats.org/presentationml/2006/main" xmlns:a14="http://schemas.microsoft.com/office/drawing/2010/main" xmlns="" xmlns:lc="http://schemas.openxmlformats.org/drawingml/2006/lockedCanvas" xmlns:arto="http://schemas.microsoft.com/office/word/2006/arto"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solidFill>
                                  <a:srgbClr val="000080"/>
                                </a:solidFill>
                              </a14:hiddenFill>
                            </a:ext>
                            <a:ext uri="{AF507438-7753-43e0-B8FC-AC1667EBCBE1}">
                              <a14:hiddenEffects xmlns:o="urn:schemas-microsoft-com:office:office" xmlns:v="urn:schemas-microsoft-com:vml" xmlns:w10="urn:schemas-microsoft-com:office:word" xmlns:w="http://schemas.openxmlformats.org/wordprocessingml/2006/main" xmlns:p="http://schemas.openxmlformats.org/presentationml/2006/main" xmlns:a14="http://schemas.microsoft.com/office/drawing/2010/main" xmlns="" xmlns:lc="http://schemas.openxmlformats.org/drawingml/2006/lockedCanvas" xmlns:arto="http://schemas.microsoft.com/office/word/2006/arto"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effectLst>
                                  <a:outerShdw dist="35921" dir="2700000" algn="ctr" rotWithShape="0">
                                    <a:schemeClr val="bg2"/>
                                  </a:outerShdw>
                                </a:effectLst>
                              </a14:hiddenEffects>
                            </a:ext>
                          </a:extLst>
                        </wps:spPr>
                        <wps:txbx>
                          <w:txbxContent>
                            <w:p w14:paraId="5FE601D4" w14:textId="77777777" w:rsidR="00840AA9" w:rsidRDefault="00840AA9" w:rsidP="00F3169A">
                              <w:pPr>
                                <w:pStyle w:val="NormalWeb"/>
                                <w:spacing w:before="0" w:beforeAutospacing="0" w:after="0" w:afterAutospacing="0"/>
                              </w:pPr>
                              <w:r>
                                <w:rPr>
                                  <w:rFonts w:asciiTheme="minorHAnsi" w:hAnsi="Calibri" w:cstheme="minorBidi"/>
                                  <w:color w:val="000000" w:themeColor="text1"/>
                                  <w:kern w:val="24"/>
                                  <w:sz w:val="18"/>
                                  <w:szCs w:val="18"/>
                                </w:rPr>
                                <w:t>Iridium, GPS, WiFi and Cellular in mast</w:t>
                              </w:r>
                            </w:p>
                            <w:p w14:paraId="15E0FE1B" w14:textId="77777777" w:rsidR="00840AA9" w:rsidRDefault="00840AA9" w:rsidP="00F3169A">
                              <w:pPr>
                                <w:pStyle w:val="NormalWeb"/>
                                <w:spacing w:before="0" w:beforeAutospacing="0" w:after="0" w:afterAutospacing="0"/>
                              </w:pPr>
                              <w:r>
                                <w:rPr>
                                  <w:rFonts w:asciiTheme="minorHAnsi" w:hAnsi="Calibri" w:cstheme="minorBidi"/>
                                  <w:color w:val="000000" w:themeColor="text1"/>
                                  <w:kern w:val="24"/>
                                  <w:sz w:val="18"/>
                                  <w:szCs w:val="18"/>
                                </w:rPr>
                                <w:t xml:space="preserve">Backup </w:t>
                              </w:r>
                              <w:r w:rsidR="00110DA4">
                                <w:rPr>
                                  <w:rFonts w:asciiTheme="minorHAnsi" w:hAnsi="Calibri" w:cstheme="minorBidi"/>
                                  <w:color w:val="000000" w:themeColor="text1"/>
                                  <w:kern w:val="24"/>
                                  <w:sz w:val="18"/>
                                  <w:szCs w:val="18"/>
                                </w:rPr>
                                <w:t>Argos</w:t>
                              </w:r>
                              <w:r>
                                <w:rPr>
                                  <w:rFonts w:asciiTheme="minorHAnsi" w:hAnsi="Calibri" w:cstheme="minorBidi"/>
                                  <w:color w:val="000000" w:themeColor="text1"/>
                                  <w:kern w:val="24"/>
                                  <w:sz w:val="18"/>
                                  <w:szCs w:val="18"/>
                                </w:rPr>
                                <w:t xml:space="preserve"> and VHF</w:t>
                              </w:r>
                            </w:p>
                          </w:txbxContent>
                        </wps:txbx>
                        <wps:bodyPr wrap="square">
                          <a:noAutofit/>
                        </wps:bodyPr>
                      </wps:wsp>
                      <wps:wsp>
                        <wps:cNvPr id="17" name="AutoShape 13">
                          <a:extLst>
                            <a:ext uri="{FF2B5EF4-FFF2-40B4-BE49-F238E27FC236}">
                              <a16:creationId xmlns:a16="http://schemas.microsoft.com/office/drawing/2014/main" id="{00EADEBE-843F-0344-BE3C-E07D123599AC}"/>
                            </a:ext>
                          </a:extLst>
                        </wps:cNvPr>
                        <wps:cNvSpPr>
                          <a:spLocks noChangeArrowheads="1"/>
                        </wps:cNvSpPr>
                        <wps:spPr bwMode="auto">
                          <a:xfrm>
                            <a:off x="3909060" y="1783080"/>
                            <a:ext cx="1253490" cy="607060"/>
                          </a:xfrm>
                          <a:prstGeom prst="wedgeRectCallout">
                            <a:avLst>
                              <a:gd name="adj1" fmla="val -24553"/>
                              <a:gd name="adj2" fmla="val -109209"/>
                            </a:avLst>
                          </a:prstGeom>
                          <a:noFill/>
                          <a:ln w="9525">
                            <a:solidFill>
                              <a:srgbClr val="C00000"/>
                            </a:solidFill>
                            <a:miter lim="800000"/>
                            <a:headEnd/>
                            <a:tailEnd/>
                          </a:ln>
                          <a:effectLst/>
                          <a:extLst>
                            <a:ext uri="{909E8E84-426E-40dd-AFC4-6F175D3DCCD1}">
                              <a14:hiddenFill xmlns:o="urn:schemas-microsoft-com:office:office" xmlns:v="urn:schemas-microsoft-com:vml" xmlns:w10="urn:schemas-microsoft-com:office:word" xmlns:w="http://schemas.openxmlformats.org/wordprocessingml/2006/main" xmlns:p="http://schemas.openxmlformats.org/presentationml/2006/main" xmlns:a14="http://schemas.microsoft.com/office/drawing/2010/main" xmlns="" xmlns:lc="http://schemas.openxmlformats.org/drawingml/2006/lockedCanvas" xmlns:arto="http://schemas.microsoft.com/office/word/2006/arto"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solidFill>
                                  <a:srgbClr val="000080"/>
                                </a:solidFill>
                              </a14:hiddenFill>
                            </a:ext>
                            <a:ext uri="{AF507438-7753-43e0-B8FC-AC1667EBCBE1}">
                              <a14:hiddenEffects xmlns:o="urn:schemas-microsoft-com:office:office" xmlns:v="urn:schemas-microsoft-com:vml" xmlns:w10="urn:schemas-microsoft-com:office:word" xmlns:w="http://schemas.openxmlformats.org/wordprocessingml/2006/main" xmlns:p="http://schemas.openxmlformats.org/presentationml/2006/main" xmlns:a14="http://schemas.microsoft.com/office/drawing/2010/main" xmlns="" xmlns:lc="http://schemas.openxmlformats.org/drawingml/2006/lockedCanvas" xmlns:arto="http://schemas.microsoft.com/office/word/2006/arto"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effectLst>
                                  <a:outerShdw dist="35921" dir="2700000" algn="ctr" rotWithShape="0">
                                    <a:schemeClr val="bg2"/>
                                  </a:outerShdw>
                                </a:effectLst>
                              </a14:hiddenEffects>
                            </a:ext>
                          </a:extLst>
                        </wps:spPr>
                        <wps:txbx>
                          <w:txbxContent>
                            <w:p w14:paraId="3910638B" w14:textId="77777777" w:rsidR="00840AA9" w:rsidRDefault="00840AA9" w:rsidP="00F3169A">
                              <w:pPr>
                                <w:pStyle w:val="NormalWeb"/>
                                <w:spacing w:before="0" w:beforeAutospacing="0" w:after="0" w:afterAutospacing="0"/>
                              </w:pPr>
                              <w:r>
                                <w:rPr>
                                  <w:rFonts w:asciiTheme="minorHAnsi" w:hAnsi="Calibri" w:cstheme="minorBidi"/>
                                  <w:color w:val="000000" w:themeColor="text1"/>
                                  <w:kern w:val="24"/>
                                  <w:sz w:val="18"/>
                                  <w:szCs w:val="18"/>
                                </w:rPr>
                                <w:t xml:space="preserve">1-liter Buoyancy Engine allows neutral drift in water column </w:t>
                              </w:r>
                            </w:p>
                          </w:txbxContent>
                        </wps:txbx>
                        <wps:bodyPr wrap="square">
                          <a:noAutofit/>
                        </wps:bodyPr>
                      </wps:wsp>
                      <wps:wsp>
                        <wps:cNvPr id="9" name="AutoShape 13">
                          <a:extLst/>
                        </wps:cNvPr>
                        <wps:cNvSpPr>
                          <a:spLocks noChangeArrowheads="1"/>
                        </wps:cNvSpPr>
                        <wps:spPr bwMode="auto">
                          <a:xfrm>
                            <a:off x="0" y="1744980"/>
                            <a:ext cx="1253490" cy="607060"/>
                          </a:xfrm>
                          <a:prstGeom prst="wedgeRectCallout">
                            <a:avLst>
                              <a:gd name="adj1" fmla="val -16954"/>
                              <a:gd name="adj2" fmla="val -122389"/>
                            </a:avLst>
                          </a:prstGeom>
                          <a:noFill/>
                          <a:ln w="9525">
                            <a:solidFill>
                              <a:srgbClr val="C00000"/>
                            </a:solidFill>
                            <a:miter lim="800000"/>
                            <a:headEnd/>
                            <a:tailEnd/>
                          </a:ln>
                          <a:effectLst/>
                          <a:extLst>
                            <a:ext uri="{909E8E84-426E-40dd-AFC4-6F175D3DCCD1}">
                              <a14:hiddenFill xmlns:o="urn:schemas-microsoft-com:office:office" xmlns:v="urn:schemas-microsoft-com:vml" xmlns:w10="urn:schemas-microsoft-com:office:word" xmlns:w="http://schemas.openxmlformats.org/wordprocessingml/2006/main" xmlns:p="http://schemas.openxmlformats.org/presentationml/2006/main" xmlns:a14="http://schemas.microsoft.com/office/drawing/2010/main" xmlns="" xmlns:lc="http://schemas.openxmlformats.org/drawingml/2006/lockedCanvas" xmlns:arto="http://schemas.microsoft.com/office/word/2006/arto"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solidFill>
                                  <a:srgbClr val="000080"/>
                                </a:solidFill>
                              </a14:hiddenFill>
                            </a:ext>
                            <a:ext uri="{AF507438-7753-43e0-B8FC-AC1667EBCBE1}">
                              <a14:hiddenEffects xmlns:o="urn:schemas-microsoft-com:office:office" xmlns:v="urn:schemas-microsoft-com:vml" xmlns:w10="urn:schemas-microsoft-com:office:word" xmlns:w="http://schemas.openxmlformats.org/wordprocessingml/2006/main" xmlns:p="http://schemas.openxmlformats.org/presentationml/2006/main" xmlns:a14="http://schemas.microsoft.com/office/drawing/2010/main" xmlns="" xmlns:lc="http://schemas.openxmlformats.org/drawingml/2006/lockedCanvas" xmlns:arto="http://schemas.microsoft.com/office/word/2006/arto"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effectLst>
                                  <a:outerShdw dist="35921" dir="2700000" algn="ctr" rotWithShape="0">
                                    <a:schemeClr val="bg2"/>
                                  </a:outerShdw>
                                </a:effectLst>
                              </a14:hiddenEffects>
                            </a:ext>
                          </a:extLst>
                        </wps:spPr>
                        <wps:txbx>
                          <w:txbxContent>
                            <w:p w14:paraId="3A13266F" w14:textId="77777777" w:rsidR="00840AA9" w:rsidRDefault="00840AA9" w:rsidP="00F3169A">
                              <w:pPr>
                                <w:pStyle w:val="NormalWeb"/>
                                <w:spacing w:before="0" w:beforeAutospacing="0" w:after="0" w:afterAutospacing="0"/>
                              </w:pPr>
                              <w:r>
                                <w:rPr>
                                  <w:rFonts w:asciiTheme="minorHAnsi" w:hAnsi="Calibri" w:cstheme="minorBidi"/>
                                  <w:color w:val="000000" w:themeColor="text1"/>
                                  <w:kern w:val="24"/>
                                  <w:sz w:val="18"/>
                                  <w:szCs w:val="18"/>
                                </w:rPr>
                                <w:t>WHOI Dynamic Docking Whisker System</w:t>
                              </w:r>
                            </w:p>
                          </w:txbxContent>
                        </wps:txbx>
                        <wps:bodyPr wrap="square">
                          <a:noAutofit/>
                        </wps:bodyPr>
                      </wps:wsp>
                    </wpg:wg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45A38C14" id="Group 16" o:spid="_x0000_s1026" style="position:absolute;margin-left:15.9pt;margin-top:45.5pt;width:447.15pt;height:188.2pt;z-index:251659264;mso-position-horizontal-relative:margin" coordsize="56788,239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">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10" o:spid="_x0000_s1027" type="#_x0000_t61" style="position:absolute;left:990;top:990;width:16002;height:46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" adj="12106,35007" filled="f" strokecolor="red">
                  <v:textbox>
                    <w:txbxContent>
                      <w:p w14:paraId="144CCA84" w14:textId="77777777" w:rsidR="00840AA9" w:rsidRDefault="00840AA9" w:rsidP="00F3169A">
                        <w:pPr>
                          <w:pStyle w:val="NormalWeb"/>
                          <w:spacing w:before="0" w:beforeAutospacing="0" w:after="0" w:afterAutospacing="0"/>
                        </w:pPr>
                        <w:r>
                          <w:rPr>
                            <w:rFonts w:asciiTheme="minorHAnsi" w:hAnsi="Calibri" w:cstheme="minorBidi"/>
                            <w:color w:val="000000" w:themeColor="text1"/>
                            <w:kern w:val="24"/>
                            <w:sz w:val="18"/>
                            <w:szCs w:val="18"/>
                          </w:rPr>
                          <w:t>Core sensors: DVL/ADCP, NBOSI CTD, PAR, O2, DUSBL</w:t>
                        </w:r>
                      </w:p>
                    </w:txbxContent>
                  </v:textbox>
                </v:shape>
                <v:shape id="AutoShape 14" o:spid="_x0000_s1028" type="#_x0000_t61" style="position:absolute;left:14401;top:15621;width:16479;height:81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" adj="16514,-10413" filled="f" strokecolor="#c00000">
                  <v:textbox>
                    <w:txbxContent>
                      <w:p w14:paraId="1EE09EE9" w14:textId="77777777" w:rsidR="00840AA9" w:rsidRDefault="00840AA9" w:rsidP="00F3169A">
                        <w:pPr>
                          <w:pStyle w:val="NormalWeb"/>
                          <w:spacing w:before="0" w:beforeAutospacing="0" w:after="0" w:afterAutospacing="0"/>
                        </w:pPr>
                        <w:r>
                          <w:rPr>
                            <w:rFonts w:asciiTheme="minorHAnsi" w:hAnsi="Calibri" w:cstheme="minorBidi"/>
                            <w:color w:val="000000" w:themeColor="text1"/>
                            <w:kern w:val="24"/>
                            <w:sz w:val="18"/>
                            <w:szCs w:val="18"/>
                          </w:rPr>
                          <w:t xml:space="preserve">6 kWh rechargeable, </w:t>
                        </w:r>
                      </w:p>
                      <w:p w14:paraId="2A3D253D" w14:textId="77777777" w:rsidR="00840AA9" w:rsidRDefault="00840AA9" w:rsidP="00F3169A">
                        <w:pPr>
                          <w:pStyle w:val="NormalWeb"/>
                          <w:spacing w:before="0" w:beforeAutospacing="0" w:after="0" w:afterAutospacing="0"/>
                        </w:pPr>
                        <w:r>
                          <w:rPr>
                            <w:rFonts w:asciiTheme="minorHAnsi" w:hAnsi="Calibri" w:cstheme="minorBidi"/>
                            <w:color w:val="000000" w:themeColor="text1"/>
                            <w:kern w:val="24"/>
                            <w:sz w:val="18"/>
                            <w:szCs w:val="18"/>
                          </w:rPr>
                          <w:t>11 kWh expendable</w:t>
                        </w:r>
                      </w:p>
                      <w:p w14:paraId="06CA71C6" w14:textId="77777777" w:rsidR="00840AA9" w:rsidRDefault="00840AA9" w:rsidP="00F3169A">
                        <w:pPr>
                          <w:pStyle w:val="NormalWeb"/>
                          <w:spacing w:before="0" w:beforeAutospacing="0" w:after="0" w:afterAutospacing="0"/>
                        </w:pPr>
                        <w:r>
                          <w:rPr>
                            <w:rFonts w:asciiTheme="minorHAnsi" w:hAnsi="Calibri" w:cstheme="minorBidi"/>
                            <w:color w:val="000000" w:themeColor="text1"/>
                            <w:kern w:val="24"/>
                            <w:sz w:val="18"/>
                            <w:szCs w:val="18"/>
                          </w:rPr>
                          <w:t>Shifting Mass allows controlled angle of attack during flight</w:t>
                        </w:r>
                      </w:p>
                    </w:txbxContent>
                  </v:textbox>
                </v:shape>
                <v:shape id="AutoShape 9" o:spid="_x0000_s1029" type="#_x0000_t61" style="position:absolute;left:44119;width:12669;height:54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" adj="-8366,22796" filled="f" strokecolor="#c00000">
                  <v:textbox>
                    <w:txbxContent>
                      <w:p w14:paraId="5FE601D4" w14:textId="77777777" w:rsidR="00840AA9" w:rsidRDefault="00840AA9" w:rsidP="00F3169A">
                        <w:pPr>
                          <w:pStyle w:val="NormalWeb"/>
                          <w:spacing w:before="0" w:beforeAutospacing="0" w:after="0" w:afterAutospacing="0"/>
                        </w:pPr>
                        <w:r>
                          <w:rPr>
                            <w:rFonts w:asciiTheme="minorHAnsi" w:hAnsi="Calibri" w:cstheme="minorBidi"/>
                            <w:color w:val="000000" w:themeColor="text1"/>
                            <w:kern w:val="24"/>
                            <w:sz w:val="18"/>
                            <w:szCs w:val="18"/>
                          </w:rPr>
                          <w:t xml:space="preserve">Iridium, GPS, </w:t>
                        </w:r>
                        <w:proofErr w:type="spellStart"/>
                        <w:r>
                          <w:rPr>
                            <w:rFonts w:asciiTheme="minorHAnsi" w:hAnsi="Calibri" w:cstheme="minorBidi"/>
                            <w:color w:val="000000" w:themeColor="text1"/>
                            <w:kern w:val="24"/>
                            <w:sz w:val="18"/>
                            <w:szCs w:val="18"/>
                          </w:rPr>
                          <w:t>WiFi</w:t>
                        </w:r>
                        <w:proofErr w:type="spellEnd"/>
                        <w:r>
                          <w:rPr>
                            <w:rFonts w:asciiTheme="minorHAnsi" w:hAnsi="Calibri" w:cstheme="minorBidi"/>
                            <w:color w:val="000000" w:themeColor="text1"/>
                            <w:kern w:val="24"/>
                            <w:sz w:val="18"/>
                            <w:szCs w:val="18"/>
                          </w:rPr>
                          <w:t xml:space="preserve"> and Cellular in mast</w:t>
                        </w:r>
                      </w:p>
                      <w:p w14:paraId="15E0FE1B" w14:textId="77777777" w:rsidR="00840AA9" w:rsidRDefault="00840AA9" w:rsidP="00F3169A">
                        <w:pPr>
                          <w:pStyle w:val="NormalWeb"/>
                          <w:spacing w:before="0" w:beforeAutospacing="0" w:after="0" w:afterAutospacing="0"/>
                        </w:pPr>
                        <w:r>
                          <w:rPr>
                            <w:rFonts w:asciiTheme="minorHAnsi" w:hAnsi="Calibri" w:cstheme="minorBidi"/>
                            <w:color w:val="000000" w:themeColor="text1"/>
                            <w:kern w:val="24"/>
                            <w:sz w:val="18"/>
                            <w:szCs w:val="18"/>
                          </w:rPr>
                          <w:t xml:space="preserve">Backup </w:t>
                        </w:r>
                        <w:r w:rsidR="00110DA4">
                          <w:rPr>
                            <w:rFonts w:asciiTheme="minorHAnsi" w:hAnsi="Calibri" w:cstheme="minorBidi"/>
                            <w:color w:val="000000" w:themeColor="text1"/>
                            <w:kern w:val="24"/>
                            <w:sz w:val="18"/>
                            <w:szCs w:val="18"/>
                          </w:rPr>
                          <w:t>Argos</w:t>
                        </w:r>
                        <w:r>
                          <w:rPr>
                            <w:rFonts w:asciiTheme="minorHAnsi" w:hAnsi="Calibri" w:cstheme="minorBidi"/>
                            <w:color w:val="000000" w:themeColor="text1"/>
                            <w:kern w:val="24"/>
                            <w:sz w:val="18"/>
                            <w:szCs w:val="18"/>
                          </w:rPr>
                          <w:t xml:space="preserve"> and VHF</w:t>
                        </w:r>
                      </w:p>
                    </w:txbxContent>
                  </v:textbox>
                </v:shape>
                <v:shape id="AutoShape 13" o:spid="_x0000_s1030" type="#_x0000_t61" style="position:absolute;left:39090;top:17830;width:12535;height:60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" adj="5497,-12789" filled="f" strokecolor="#c00000">
                  <v:textbox>
                    <w:txbxContent>
                      <w:p w14:paraId="3910638B" w14:textId="77777777" w:rsidR="00840AA9" w:rsidRDefault="00840AA9" w:rsidP="00F3169A">
                        <w:pPr>
                          <w:pStyle w:val="NormalWeb"/>
                          <w:spacing w:before="0" w:beforeAutospacing="0" w:after="0" w:afterAutospacing="0"/>
                        </w:pPr>
                        <w:r>
                          <w:rPr>
                            <w:rFonts w:asciiTheme="minorHAnsi" w:hAnsi="Calibri" w:cstheme="minorBidi"/>
                            <w:color w:val="000000" w:themeColor="text1"/>
                            <w:kern w:val="24"/>
                            <w:sz w:val="18"/>
                            <w:szCs w:val="18"/>
                          </w:rPr>
                          <w:t xml:space="preserve">1-liter Buoyancy Engine allows neutral drift in water column </w:t>
                        </w:r>
                      </w:p>
                    </w:txbxContent>
                  </v:textbox>
                </v:shape>
                <v:shape id="AutoShape 13" o:spid="_x0000_s1031" type="#_x0000_t61" style="position:absolute;top:17449;width:12534;height:60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" adj="7138,-15636" filled="f" strokecolor="#c00000">
                  <v:textbox>
                    <w:txbxContent>
                      <w:p w14:paraId="3A13266F" w14:textId="77777777" w:rsidR="00840AA9" w:rsidRDefault="00840AA9" w:rsidP="00F3169A">
                        <w:pPr>
                          <w:pStyle w:val="NormalWeb"/>
                          <w:spacing w:before="0" w:beforeAutospacing="0" w:after="0" w:afterAutospacing="0"/>
                        </w:pPr>
                        <w:r>
                          <w:rPr>
                            <w:rFonts w:asciiTheme="minorHAnsi" w:hAnsi="Calibri" w:cstheme="minorBidi"/>
                            <w:color w:val="000000" w:themeColor="text1"/>
                            <w:kern w:val="24"/>
                            <w:sz w:val="18"/>
                            <w:szCs w:val="18"/>
                          </w:rPr>
                          <w:t>WHOI Dynamic Docking Whisker System</w:t>
                        </w:r>
                      </w:p>
                    </w:txbxContent>
                  </v:textbox>
                </v:shape>
                <w10:wrap anchorx="margin"/>
              </v:group>
            </w:pict>
          </mc:Fallback>
        </mc:AlternateContent>
      </w:r>
      <w:r w:rsidRPr="009F2B40">
        <w:rPr>
          <w:rFonts w:eastAsia="Times New Roman" w:cstheme="minorHAnsi"/>
          <w:noProof/>
          <w:color w:val="000000"/>
          <w:szCs w:val="24"/>
        </w:rPr>
        <w:drawing>
          <wp:inline distT="0" distB="0" distL="0" distR="0" wp14:anchorId="2A9115B0" wp14:editId="1AF9CEA4">
            <wp:extent cx="5943600" cy="280860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odel_Dimensions.JPG"/>
                    <pic:cNvPicPr/>
                  </pic:nvPicPr>
                  <pic:blipFill>
                    <a:blip r:embed="rId15">
                      <a:extLst>
                        <a:ext uri="{28A0092B-C50C-407E-A947-70E740481C1C}">
                          <a14:useLocalDpi xmlns:a14="http://schemas.microsoft.com/office/drawing/2010/main" val="0"/>
                        </a:ext>
                      </a:extLst>
                    </a:blip>
                    <a:stretch>
                      <a:fillRect/>
                    </a:stretch>
                  </pic:blipFill>
                  <pic:spPr>
                    <a:xfrm>
                      <a:off x="0" y="0"/>
                      <a:ext cx="5943600" cy="2808605"/>
                    </a:xfrm>
                    <a:prstGeom prst="rect">
                      <a:avLst/>
                    </a:prstGeom>
                  </pic:spPr>
                </pic:pic>
              </a:graphicData>
            </a:graphic>
          </wp:inline>
        </w:drawing>
      </w:r>
    </w:p>
    <w:p w14:paraId="227E4CB1" w14:textId="77777777" w:rsidR="00420DBA" w:rsidRDefault="00420DBA" w:rsidP="00420DBA"/>
    <w:p w14:paraId="6250F432" w14:textId="77777777" w:rsidR="00543AA6" w:rsidRPr="00420DBA" w:rsidRDefault="00543AA6" w:rsidP="00420DBA"/>
    <w:p w14:paraId="56B51075" w14:textId="77777777" w:rsidR="00420DBA" w:rsidRDefault="004438C2" w:rsidP="00F3169A">
      <w:pPr>
        <w:pStyle w:val="Heading3"/>
      </w:pPr>
      <w:r>
        <w:t>Vehicle Software</w:t>
      </w:r>
    </w:p>
    <w:p w14:paraId="7B4540BA" w14:textId="77777777" w:rsidR="004438C2" w:rsidRDefault="00F3169A" w:rsidP="004438C2">
      <w:r>
        <w:t xml:space="preserve">In </w:t>
      </w:r>
      <w:r w:rsidR="00682393">
        <w:t xml:space="preserve">the original software developed by MBARI, when the vehicle completes a </w:t>
      </w:r>
      <w:r w:rsidR="00EC2DF9">
        <w:t>mission</w:t>
      </w:r>
      <w:r w:rsidR="00682393">
        <w:t xml:space="preserve"> or when it experiences a critical failure, it reverts to a “default mission” in which the vehicle returns to the surface.  This allows for cellular or iridium communication to diagnose the problem, or simply command another mission.  Naturally, in order to operate under the ice, where surfacing the vehicle is not an option, a new “default mission” needed to be put in place.  In the under-ice default mission, the vehicle returns to the dock instead, so the vehicle will be in </w:t>
      </w:r>
      <w:r w:rsidR="00EC2DF9">
        <w:t>range for strong ACOMMS,</w:t>
      </w:r>
      <w:r w:rsidR="00682393">
        <w:t xml:space="preserve"> and latched in a known location.</w:t>
      </w:r>
    </w:p>
    <w:p w14:paraId="31CB7720" w14:textId="77777777" w:rsidR="00543AA6" w:rsidRDefault="00543AA6" w:rsidP="000138DA">
      <w:pPr>
        <w:pStyle w:val="Caption"/>
        <w:keepNext/>
        <w:rPr>
          <w:b/>
          <w:color w:val="000000" w:themeColor="text1"/>
          <w:sz w:val="20"/>
          <w:szCs w:val="20"/>
        </w:rPr>
      </w:pPr>
    </w:p>
    <w:p w14:paraId="65A5DDFD" w14:textId="761CCE87" w:rsidR="000138DA" w:rsidRPr="000138DA" w:rsidRDefault="000138DA" w:rsidP="00D40C5B">
      <w:pPr>
        <w:pStyle w:val="Caption"/>
        <w:keepNext/>
        <w:rPr>
          <w:b/>
          <w:color w:val="000000" w:themeColor="text1"/>
          <w:sz w:val="20"/>
          <w:szCs w:val="20"/>
        </w:rPr>
      </w:pPr>
      <w:r w:rsidRPr="000138DA">
        <w:rPr>
          <w:b/>
          <w:color w:val="000000" w:themeColor="text1"/>
          <w:sz w:val="20"/>
          <w:szCs w:val="20"/>
        </w:rPr>
        <w:t xml:space="preserve">Figure </w:t>
      </w:r>
      <w:r w:rsidR="00D40C5B">
        <w:rPr>
          <w:b/>
          <w:color w:val="000000" w:themeColor="text1"/>
          <w:sz w:val="20"/>
          <w:szCs w:val="20"/>
        </w:rPr>
        <w:fldChar w:fldCharType="begin"/>
      </w:r>
      <w:r w:rsidR="00D40C5B">
        <w:rPr>
          <w:b/>
          <w:color w:val="000000" w:themeColor="text1"/>
          <w:sz w:val="20"/>
          <w:szCs w:val="20"/>
        </w:rPr>
        <w:instrText xml:space="preserve"> SEQ Figure \* ARABIC </w:instrText>
      </w:r>
      <w:r w:rsidR="00D40C5B">
        <w:rPr>
          <w:b/>
          <w:color w:val="000000" w:themeColor="text1"/>
          <w:sz w:val="20"/>
          <w:szCs w:val="20"/>
        </w:rPr>
        <w:fldChar w:fldCharType="separate"/>
      </w:r>
      <w:r w:rsidR="00D40C5B">
        <w:rPr>
          <w:b/>
          <w:noProof/>
          <w:color w:val="000000" w:themeColor="text1"/>
          <w:sz w:val="20"/>
          <w:szCs w:val="20"/>
        </w:rPr>
        <w:t>4</w:t>
      </w:r>
      <w:r w:rsidR="00D40C5B">
        <w:rPr>
          <w:b/>
          <w:color w:val="000000" w:themeColor="text1"/>
          <w:sz w:val="20"/>
          <w:szCs w:val="20"/>
        </w:rPr>
        <w:fldChar w:fldCharType="end"/>
      </w:r>
      <w:r w:rsidRPr="000138DA">
        <w:rPr>
          <w:b/>
          <w:color w:val="000000" w:themeColor="text1"/>
          <w:sz w:val="20"/>
          <w:szCs w:val="20"/>
        </w:rPr>
        <w:t xml:space="preserve">: </w:t>
      </w:r>
      <w:r w:rsidRPr="000138DA">
        <w:rPr>
          <w:b/>
          <w:i w:val="0"/>
          <w:color w:val="000000" w:themeColor="text1"/>
          <w:sz w:val="20"/>
          <w:szCs w:val="20"/>
        </w:rPr>
        <w:t>Software decision tree for the default under ice mission.</w:t>
      </w:r>
    </w:p>
    <w:p w14:paraId="27422B2C" w14:textId="77777777" w:rsidR="00682393" w:rsidRDefault="00682393" w:rsidP="00D40C5B">
      <w:pPr>
        <w:jc w:val="center"/>
      </w:pPr>
      <w:r w:rsidRPr="009F2B40">
        <w:rPr>
          <w:rFonts w:cstheme="minorHAnsi"/>
          <w:noProof/>
        </w:rPr>
        <w:drawing>
          <wp:inline distT="0" distB="0" distL="0" distR="0" wp14:anchorId="7C792AEA" wp14:editId="4F703BD5">
            <wp:extent cx="4943475" cy="4080479"/>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mission scenario underice.PNG"/>
                    <pic:cNvPicPr/>
                  </pic:nvPicPr>
                  <pic:blipFill>
                    <a:blip r:embed="rId16">
                      <a:extLst>
                        <a:ext uri="{28A0092B-C50C-407E-A947-70E740481C1C}">
                          <a14:useLocalDpi xmlns:a14="http://schemas.microsoft.com/office/drawing/2010/main" val="0"/>
                        </a:ext>
                      </a:extLst>
                    </a:blip>
                    <a:stretch>
                      <a:fillRect/>
                    </a:stretch>
                  </pic:blipFill>
                  <pic:spPr>
                    <a:xfrm>
                      <a:off x="0" y="0"/>
                      <a:ext cx="4961783" cy="4095591"/>
                    </a:xfrm>
                    <a:prstGeom prst="rect">
                      <a:avLst/>
                    </a:prstGeom>
                  </pic:spPr>
                </pic:pic>
              </a:graphicData>
            </a:graphic>
          </wp:inline>
        </w:drawing>
      </w:r>
    </w:p>
    <w:p w14:paraId="307EFEEB" w14:textId="77777777" w:rsidR="00682393" w:rsidRDefault="00682393" w:rsidP="004438C2">
      <w:r>
        <w:t xml:space="preserve">In addition, all the science and behavior missions were updated to include an undocking sequence, so the vehicle would never try to operate on the dock, as well as to include ACCOMS rather than </w:t>
      </w:r>
      <w:r w:rsidR="00110DA4">
        <w:t xml:space="preserve">direct </w:t>
      </w:r>
      <w:r>
        <w:t>comms intervals</w:t>
      </w:r>
      <w:r w:rsidR="00EC2DF9">
        <w:t>,</w:t>
      </w:r>
      <w:r>
        <w:t xml:space="preserve"> where the vehicle surfaced for cellular</w:t>
      </w:r>
      <w:r w:rsidR="00110DA4">
        <w:t>/Iridium</w:t>
      </w:r>
      <w:r>
        <w:t xml:space="preserve"> signal.</w:t>
      </w:r>
    </w:p>
    <w:p w14:paraId="13063F3C" w14:textId="77777777" w:rsidR="00682393" w:rsidRDefault="00682393" w:rsidP="004438C2"/>
    <w:p w14:paraId="71B4ADAC" w14:textId="77777777" w:rsidR="004438C2" w:rsidRPr="004438C2" w:rsidRDefault="004438C2" w:rsidP="004438C2">
      <w:pPr>
        <w:pStyle w:val="Heading2"/>
      </w:pPr>
      <w:r>
        <w:t>Arctic Gateway Buoys</w:t>
      </w:r>
    </w:p>
    <w:p w14:paraId="3B778743" w14:textId="77777777" w:rsidR="00420DBA" w:rsidRDefault="00ED7E4D" w:rsidP="00420DBA">
      <w:r>
        <w:t>Two of the three WHOI hybrid Arctic buoys for WHOI micromodem acoustic communications as well as homing, docking and radio communications, along with their complete housings and mooring systems</w:t>
      </w:r>
      <w:r w:rsidR="001C6604">
        <w:t>,</w:t>
      </w:r>
      <w:r>
        <w:t xml:space="preserve"> were brought to Bog Lake.  The third buoy core</w:t>
      </w:r>
      <w:r w:rsidR="00F023DB">
        <w:t xml:space="preserve"> was also brought to be swapped out with one of the fully</w:t>
      </w:r>
      <w:r w:rsidR="001C6604">
        <w:t>-</w:t>
      </w:r>
      <w:r w:rsidR="00F023DB">
        <w:t xml:space="preserve">equipped buoys if necessary. </w:t>
      </w:r>
    </w:p>
    <w:p w14:paraId="0E7FF846" w14:textId="77777777" w:rsidR="00586E58" w:rsidRDefault="00586E58" w:rsidP="00CE3BC9">
      <w:pPr>
        <w:pStyle w:val="Caption"/>
        <w:rPr>
          <w:i w:val="0"/>
          <w:iCs w:val="0"/>
          <w:color w:val="auto"/>
          <w:sz w:val="24"/>
          <w:szCs w:val="22"/>
        </w:rPr>
      </w:pPr>
    </w:p>
    <w:p w14:paraId="5CF09AE0" w14:textId="498F0357" w:rsidR="00CE3BC9" w:rsidRDefault="00CE3BC9" w:rsidP="00CE3BC9">
      <w:pPr>
        <w:pStyle w:val="Caption"/>
        <w:rPr>
          <w:b/>
          <w:i w:val="0"/>
          <w:color w:val="000000" w:themeColor="text1"/>
          <w:sz w:val="20"/>
          <w:szCs w:val="20"/>
        </w:rPr>
      </w:pPr>
      <w:r w:rsidRPr="00CE3BC9">
        <w:rPr>
          <w:b/>
          <w:color w:val="000000" w:themeColor="text1"/>
          <w:sz w:val="20"/>
          <w:szCs w:val="20"/>
        </w:rPr>
        <w:t xml:space="preserve">Figure </w:t>
      </w:r>
      <w:r w:rsidR="00D40C5B">
        <w:rPr>
          <w:b/>
          <w:color w:val="000000" w:themeColor="text1"/>
          <w:sz w:val="20"/>
          <w:szCs w:val="20"/>
        </w:rPr>
        <w:fldChar w:fldCharType="begin"/>
      </w:r>
      <w:r w:rsidR="00D40C5B">
        <w:rPr>
          <w:b/>
          <w:color w:val="000000" w:themeColor="text1"/>
          <w:sz w:val="20"/>
          <w:szCs w:val="20"/>
        </w:rPr>
        <w:instrText xml:space="preserve"> SEQ Figure \* ARABIC </w:instrText>
      </w:r>
      <w:r w:rsidR="00D40C5B">
        <w:rPr>
          <w:b/>
          <w:color w:val="000000" w:themeColor="text1"/>
          <w:sz w:val="20"/>
          <w:szCs w:val="20"/>
        </w:rPr>
        <w:fldChar w:fldCharType="separate"/>
      </w:r>
      <w:r w:rsidR="00D40C5B">
        <w:rPr>
          <w:b/>
          <w:noProof/>
          <w:color w:val="000000" w:themeColor="text1"/>
          <w:sz w:val="20"/>
          <w:szCs w:val="20"/>
        </w:rPr>
        <w:t>5</w:t>
      </w:r>
      <w:r w:rsidR="00D40C5B">
        <w:rPr>
          <w:b/>
          <w:color w:val="000000" w:themeColor="text1"/>
          <w:sz w:val="20"/>
          <w:szCs w:val="20"/>
        </w:rPr>
        <w:fldChar w:fldCharType="end"/>
      </w:r>
      <w:r w:rsidRPr="00CE3BC9">
        <w:rPr>
          <w:b/>
          <w:color w:val="000000" w:themeColor="text1"/>
          <w:sz w:val="20"/>
          <w:szCs w:val="20"/>
        </w:rPr>
        <w:t xml:space="preserve">. </w:t>
      </w:r>
      <w:r w:rsidRPr="00CE3BC9">
        <w:rPr>
          <w:b/>
          <w:i w:val="0"/>
          <w:color w:val="000000" w:themeColor="text1"/>
          <w:sz w:val="20"/>
          <w:szCs w:val="20"/>
        </w:rPr>
        <w:t xml:space="preserve">Arctic gateway buoy and </w:t>
      </w:r>
      <w:r w:rsidR="00C57D97" w:rsidRPr="00CE3BC9">
        <w:rPr>
          <w:b/>
          <w:i w:val="0"/>
          <w:color w:val="000000" w:themeColor="text1"/>
          <w:sz w:val="20"/>
          <w:szCs w:val="20"/>
        </w:rPr>
        <w:t>peripherals</w:t>
      </w:r>
    </w:p>
    <w:p w14:paraId="15727246" w14:textId="22564364" w:rsidR="00543AA6" w:rsidRPr="00543AA6" w:rsidRDefault="00543AA6" w:rsidP="00D40C5B">
      <w:pPr>
        <w:jc w:val="center"/>
      </w:pPr>
      <w:r w:rsidRPr="00543AA6">
        <w:rPr>
          <w:noProof/>
        </w:rPr>
        <w:drawing>
          <wp:inline distT="0" distB="0" distL="0" distR="0" wp14:anchorId="1FB438B7" wp14:editId="5FF09241">
            <wp:extent cx="3162300" cy="4480734"/>
            <wp:effectExtent l="19050" t="19050" r="19050" b="15240"/>
            <wp:docPr id="44" name="Picture 2">
              <a:extLst xmlns:a="http://schemas.openxmlformats.org/drawingml/2006/main">
                <a:ext uri="{FF2B5EF4-FFF2-40B4-BE49-F238E27FC236}">
                  <a16:creationId xmlns:a16="http://schemas.microsoft.com/office/drawing/2014/main" id="{83A53ABB-FE6C-4F42-905A-FBB5720A8CC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83A53ABB-FE6C-4F42-905A-FBB5720A8CCF}"/>
                        </a:ext>
                      </a:extLst>
                    </pic:cNvPr>
                    <pic:cNvPicPr>
                      <a:picLocks noChangeAspect="1"/>
                    </pic:cNvPicPr>
                  </pic:nvPicPr>
                  <pic:blipFill>
                    <a:blip r:embed="rId17">
                      <a:extLst>
                        <a:ext uri="{28A0092B-C50C-407E-A947-70E740481C1C}">
                          <a14:useLocalDpi xmlns:a14="http://schemas.microsoft.com/office/drawing/2010/main"/>
                        </a:ext>
                      </a:extLst>
                    </a:blip>
                    <a:stretch>
                      <a:fillRect/>
                    </a:stretch>
                  </pic:blipFill>
                  <pic:spPr>
                    <a:xfrm>
                      <a:off x="0" y="0"/>
                      <a:ext cx="3173933" cy="4497217"/>
                    </a:xfrm>
                    <a:prstGeom prst="rect">
                      <a:avLst/>
                    </a:prstGeom>
                    <a:ln>
                      <a:solidFill>
                        <a:schemeClr val="tx1"/>
                      </a:solidFill>
                    </a:ln>
                  </pic:spPr>
                </pic:pic>
              </a:graphicData>
            </a:graphic>
          </wp:inline>
        </w:drawing>
      </w:r>
      <w:r w:rsidRPr="00543AA6">
        <w:rPr>
          <w:noProof/>
        </w:rPr>
        <w:drawing>
          <wp:inline distT="0" distB="0" distL="0" distR="0" wp14:anchorId="2B27B649" wp14:editId="2D88CCDC">
            <wp:extent cx="4494956" cy="1868720"/>
            <wp:effectExtent l="0" t="1270" r="0" b="0"/>
            <wp:docPr id="45" name="Picture 4">
              <a:extLst xmlns:a="http://schemas.openxmlformats.org/drawingml/2006/main">
                <a:ext uri="{FF2B5EF4-FFF2-40B4-BE49-F238E27FC236}">
                  <a16:creationId xmlns:a16="http://schemas.microsoft.com/office/drawing/2014/main" id="{09FE8B9F-C375-8747-84FB-CCF20F36190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09FE8B9F-C375-8747-84FB-CCF20F36190D}"/>
                        </a:ext>
                      </a:extLst>
                    </pic:cNvPr>
                    <pic:cNvPicPr>
                      <a:picLocks noChangeAspect="1"/>
                    </pic:cNvPicPr>
                  </pic:nvPicPr>
                  <pic:blipFill rotWithShape="1">
                    <a:blip r:embed="rId18" cstate="print">
                      <a:extLst>
                        <a:ext uri="{28A0092B-C50C-407E-A947-70E740481C1C}">
                          <a14:useLocalDpi xmlns:a14="http://schemas.microsoft.com/office/drawing/2010/main" val="0"/>
                        </a:ext>
                      </a:extLst>
                    </a:blip>
                    <a:srcRect t="20927" b="23643"/>
                    <a:stretch/>
                  </pic:blipFill>
                  <pic:spPr>
                    <a:xfrm rot="5400000">
                      <a:off x="0" y="0"/>
                      <a:ext cx="4548337" cy="1890913"/>
                    </a:xfrm>
                    <a:prstGeom prst="rect">
                      <a:avLst/>
                    </a:prstGeom>
                  </pic:spPr>
                </pic:pic>
              </a:graphicData>
            </a:graphic>
          </wp:inline>
        </w:drawing>
      </w:r>
    </w:p>
    <w:p w14:paraId="6296944F" w14:textId="77777777" w:rsidR="00CE3BC9" w:rsidRDefault="00CE3BC9" w:rsidP="00CE3BC9">
      <w:r>
        <w:t xml:space="preserve">The </w:t>
      </w:r>
      <w:r w:rsidR="001C6604">
        <w:t>“</w:t>
      </w:r>
      <w:r>
        <w:t>Sellers</w:t>
      </w:r>
      <w:r w:rsidR="001C6604">
        <w:t>”</w:t>
      </w:r>
      <w:r>
        <w:t xml:space="preserve"> backup transponders were also brought, to be attached to the buoy mooring system if necessary.</w:t>
      </w:r>
    </w:p>
    <w:p w14:paraId="45C49355" w14:textId="77777777" w:rsidR="00543AA6" w:rsidRPr="00CE3BC9" w:rsidRDefault="00543AA6" w:rsidP="00CE3BC9"/>
    <w:p w14:paraId="21550EA7" w14:textId="77777777" w:rsidR="00420DBA" w:rsidRDefault="00420DBA" w:rsidP="00420DBA">
      <w:pPr>
        <w:pStyle w:val="Heading2"/>
      </w:pPr>
      <w:r>
        <w:t>Additional Equipment</w:t>
      </w:r>
    </w:p>
    <w:p w14:paraId="571FF049" w14:textId="77777777" w:rsidR="00420DBA" w:rsidRDefault="00CE3BC9" w:rsidP="00420DBA">
      <w:r>
        <w:t xml:space="preserve">In order to safely deploy the vehicle through the ice, an </w:t>
      </w:r>
      <w:r w:rsidR="00110DA4">
        <w:t>i</w:t>
      </w:r>
      <w:r>
        <w:t xml:space="preserve">ce and </w:t>
      </w:r>
      <w:r w:rsidR="00110DA4">
        <w:t>auxiliary gear kit were</w:t>
      </w:r>
      <w:r>
        <w:t xml:space="preserve"> assembled including tracking gear (acoustic and radios), sleds, a gantry with rigging, ladders, augers, saws, chainsaws, heaters, generators and fuel tanks.  An ATV was trailered to the site to be used for transporting the sleds full of gear out to the launch site on the frozen lake. </w:t>
      </w:r>
    </w:p>
    <w:p w14:paraId="7F5215A1" w14:textId="77777777" w:rsidR="00CE3BC9" w:rsidRDefault="00CE3BC9" w:rsidP="00420DBA">
      <w:r>
        <w:t xml:space="preserve">Other equipment included a WHOI UAS for aerial video and outreach, as well as WHOI’s Blue ROV </w:t>
      </w:r>
      <w:r w:rsidR="001C6604">
        <w:t xml:space="preserve">for </w:t>
      </w:r>
      <w:r>
        <w:t>underwater video, and rescue recovery if necessary.</w:t>
      </w:r>
    </w:p>
    <w:p w14:paraId="0B14BE06" w14:textId="77777777" w:rsidR="00CE3BC9" w:rsidRDefault="00CE3BC9" w:rsidP="00420DBA"/>
    <w:p w14:paraId="35CA9B76" w14:textId="77777777" w:rsidR="00D424E2" w:rsidRDefault="00420DBA" w:rsidP="00D424E2">
      <w:pPr>
        <w:pStyle w:val="Heading1"/>
      </w:pPr>
      <w:r>
        <w:t>Sampling Methods</w:t>
      </w:r>
    </w:p>
    <w:p w14:paraId="38BAC8F2" w14:textId="77777777" w:rsidR="00D424E2" w:rsidRDefault="00D424E2" w:rsidP="00D424E2">
      <w:r>
        <w:t xml:space="preserve">The LRAUV, </w:t>
      </w:r>
      <w:r>
        <w:rPr>
          <w:i/>
        </w:rPr>
        <w:t>Polaris</w:t>
      </w:r>
      <w:r>
        <w:t>, was run on three deployments, two in Buzzard’s Bay and one in Bog Lake, for a total of approximately 105</w:t>
      </w:r>
      <w:r w:rsidR="001C6604">
        <w:t xml:space="preserve"> </w:t>
      </w:r>
      <w:r>
        <w:t>hrs.</w:t>
      </w:r>
    </w:p>
    <w:tbl>
      <w:tblPr>
        <w:tblW w:w="9500" w:type="dxa"/>
        <w:tblLook w:val="04A0" w:firstRow="1" w:lastRow="0" w:firstColumn="1" w:lastColumn="0" w:noHBand="0" w:noVBand="1"/>
      </w:tblPr>
      <w:tblGrid>
        <w:gridCol w:w="1610"/>
        <w:gridCol w:w="7890"/>
      </w:tblGrid>
      <w:tr w:rsidR="00475D77" w:rsidRPr="00475D77" w14:paraId="26CE2231" w14:textId="77777777" w:rsidTr="00543AA6">
        <w:trPr>
          <w:trHeight w:val="300"/>
        </w:trPr>
        <w:tc>
          <w:tcPr>
            <w:tcW w:w="1610" w:type="dxa"/>
            <w:tcBorders>
              <w:top w:val="single" w:sz="8" w:space="0" w:color="auto"/>
              <w:left w:val="single" w:sz="8" w:space="0" w:color="auto"/>
              <w:bottom w:val="single" w:sz="8" w:space="0" w:color="auto"/>
              <w:right w:val="nil"/>
            </w:tcBorders>
            <w:shd w:val="clear" w:color="auto" w:fill="auto"/>
            <w:vAlign w:val="center"/>
            <w:hideMark/>
          </w:tcPr>
          <w:p w14:paraId="70BBC5E6" w14:textId="77777777" w:rsidR="00475D77" w:rsidRPr="00475D77" w:rsidRDefault="00475D77" w:rsidP="00475D77">
            <w:pPr>
              <w:tabs>
                <w:tab w:val="clear" w:pos="5320"/>
              </w:tabs>
              <w:spacing w:after="0"/>
              <w:rPr>
                <w:rFonts w:ascii="Calibri" w:eastAsia="Times New Roman" w:hAnsi="Calibri" w:cs="Calibri"/>
                <w:i/>
                <w:iCs/>
                <w:color w:val="000000"/>
                <w:sz w:val="22"/>
              </w:rPr>
            </w:pPr>
            <w:r w:rsidRPr="00475D77">
              <w:rPr>
                <w:rFonts w:ascii="Calibri" w:eastAsia="Times New Roman" w:hAnsi="Calibri" w:cs="Calibri"/>
                <w:i/>
                <w:iCs/>
                <w:color w:val="000000"/>
                <w:sz w:val="22"/>
              </w:rPr>
              <w:t>Date</w:t>
            </w:r>
          </w:p>
        </w:tc>
        <w:tc>
          <w:tcPr>
            <w:tcW w:w="7890" w:type="dxa"/>
            <w:tcBorders>
              <w:top w:val="single" w:sz="8" w:space="0" w:color="auto"/>
              <w:left w:val="nil"/>
              <w:bottom w:val="single" w:sz="8" w:space="0" w:color="auto"/>
              <w:right w:val="single" w:sz="8" w:space="0" w:color="auto"/>
            </w:tcBorders>
            <w:shd w:val="clear" w:color="auto" w:fill="auto"/>
            <w:noWrap/>
            <w:vAlign w:val="bottom"/>
            <w:hideMark/>
          </w:tcPr>
          <w:p w14:paraId="6EA40E86" w14:textId="77777777" w:rsidR="00475D77" w:rsidRPr="00475D77" w:rsidRDefault="00475D77" w:rsidP="00475D77">
            <w:pPr>
              <w:tabs>
                <w:tab w:val="clear" w:pos="5320"/>
              </w:tabs>
              <w:spacing w:after="0"/>
              <w:rPr>
                <w:rFonts w:ascii="Calibri" w:eastAsia="Times New Roman" w:hAnsi="Calibri" w:cs="Calibri"/>
                <w:i/>
                <w:iCs/>
                <w:color w:val="000000"/>
                <w:sz w:val="22"/>
              </w:rPr>
            </w:pPr>
            <w:r w:rsidRPr="00475D77">
              <w:rPr>
                <w:rFonts w:ascii="Calibri" w:eastAsia="Times New Roman" w:hAnsi="Calibri" w:cs="Calibri"/>
                <w:i/>
                <w:iCs/>
                <w:color w:val="000000"/>
                <w:sz w:val="22"/>
              </w:rPr>
              <w:t>Event</w:t>
            </w:r>
          </w:p>
        </w:tc>
      </w:tr>
      <w:tr w:rsidR="00475D77" w:rsidRPr="00475D77" w14:paraId="09ACB463" w14:textId="77777777" w:rsidTr="00543AA6">
        <w:trPr>
          <w:trHeight w:val="288"/>
        </w:trPr>
        <w:tc>
          <w:tcPr>
            <w:tcW w:w="1610" w:type="dxa"/>
            <w:vMerge w:val="restart"/>
            <w:tcBorders>
              <w:top w:val="nil"/>
              <w:left w:val="single" w:sz="8" w:space="0" w:color="auto"/>
              <w:bottom w:val="single" w:sz="8" w:space="0" w:color="000000"/>
              <w:right w:val="nil"/>
            </w:tcBorders>
            <w:shd w:val="clear" w:color="auto" w:fill="auto"/>
            <w:vAlign w:val="center"/>
            <w:hideMark/>
          </w:tcPr>
          <w:p w14:paraId="4D0280DA" w14:textId="77777777" w:rsidR="00475D77" w:rsidRPr="00475D77" w:rsidRDefault="00475D77" w:rsidP="00475D77">
            <w:pPr>
              <w:tabs>
                <w:tab w:val="clear" w:pos="5320"/>
              </w:tabs>
              <w:spacing w:after="0"/>
              <w:rPr>
                <w:rFonts w:ascii="Calibri" w:eastAsia="Times New Roman" w:hAnsi="Calibri" w:cs="Calibri"/>
                <w:color w:val="000000"/>
                <w:sz w:val="22"/>
              </w:rPr>
            </w:pPr>
            <w:r w:rsidRPr="00475D77">
              <w:rPr>
                <w:rFonts w:ascii="Calibri" w:eastAsia="Times New Roman" w:hAnsi="Calibri" w:cs="Calibri"/>
                <w:color w:val="000000"/>
                <w:sz w:val="22"/>
              </w:rPr>
              <w:t>Monday, February 3nd</w:t>
            </w:r>
          </w:p>
        </w:tc>
        <w:tc>
          <w:tcPr>
            <w:tcW w:w="7890" w:type="dxa"/>
            <w:tcBorders>
              <w:top w:val="nil"/>
              <w:left w:val="nil"/>
              <w:bottom w:val="nil"/>
              <w:right w:val="single" w:sz="8" w:space="0" w:color="auto"/>
            </w:tcBorders>
            <w:shd w:val="clear" w:color="auto" w:fill="auto"/>
            <w:noWrap/>
            <w:vAlign w:val="bottom"/>
            <w:hideMark/>
          </w:tcPr>
          <w:p w14:paraId="7415F6DF" w14:textId="77777777" w:rsidR="00475D77" w:rsidRPr="00475D77" w:rsidRDefault="00475D77" w:rsidP="00475D77">
            <w:pPr>
              <w:tabs>
                <w:tab w:val="clear" w:pos="5320"/>
              </w:tabs>
              <w:spacing w:after="0"/>
              <w:rPr>
                <w:rFonts w:ascii="Calibri" w:eastAsia="Times New Roman" w:hAnsi="Calibri" w:cs="Calibri"/>
                <w:color w:val="000000"/>
                <w:sz w:val="22"/>
              </w:rPr>
            </w:pPr>
            <w:r w:rsidRPr="00475D77">
              <w:rPr>
                <w:rFonts w:ascii="Calibri" w:eastAsia="Times New Roman" w:hAnsi="Calibri" w:cs="Calibri"/>
                <w:color w:val="000000"/>
                <w:sz w:val="22"/>
              </w:rPr>
              <w:t xml:space="preserve">MBARI team and </w:t>
            </w:r>
            <w:r w:rsidRPr="00475D77">
              <w:rPr>
                <w:rFonts w:ascii="Calibri" w:eastAsia="Times New Roman" w:hAnsi="Calibri" w:cs="Calibri"/>
                <w:i/>
                <w:iCs/>
                <w:color w:val="000000"/>
                <w:sz w:val="22"/>
              </w:rPr>
              <w:t xml:space="preserve">Polaris </w:t>
            </w:r>
            <w:r w:rsidRPr="00475D77">
              <w:rPr>
                <w:rFonts w:ascii="Calibri" w:eastAsia="Times New Roman" w:hAnsi="Calibri" w:cs="Calibri"/>
                <w:color w:val="000000"/>
                <w:sz w:val="22"/>
              </w:rPr>
              <w:t>vehicle arrive in Woods Hole</w:t>
            </w:r>
          </w:p>
        </w:tc>
      </w:tr>
      <w:tr w:rsidR="00475D77" w:rsidRPr="00475D77" w14:paraId="497C7332" w14:textId="77777777" w:rsidTr="00543AA6">
        <w:trPr>
          <w:trHeight w:val="288"/>
        </w:trPr>
        <w:tc>
          <w:tcPr>
            <w:tcW w:w="1610" w:type="dxa"/>
            <w:vMerge/>
            <w:tcBorders>
              <w:top w:val="nil"/>
              <w:left w:val="single" w:sz="8" w:space="0" w:color="auto"/>
              <w:bottom w:val="single" w:sz="8" w:space="0" w:color="000000"/>
              <w:right w:val="nil"/>
            </w:tcBorders>
            <w:vAlign w:val="center"/>
            <w:hideMark/>
          </w:tcPr>
          <w:p w14:paraId="4190F8AE" w14:textId="77777777" w:rsidR="00475D77" w:rsidRPr="00475D77" w:rsidRDefault="00475D77" w:rsidP="00475D77">
            <w:pPr>
              <w:tabs>
                <w:tab w:val="clear" w:pos="5320"/>
              </w:tabs>
              <w:spacing w:after="0"/>
              <w:rPr>
                <w:rFonts w:ascii="Calibri" w:eastAsia="Times New Roman" w:hAnsi="Calibri" w:cs="Calibri"/>
                <w:color w:val="000000"/>
                <w:sz w:val="22"/>
              </w:rPr>
            </w:pPr>
          </w:p>
        </w:tc>
        <w:tc>
          <w:tcPr>
            <w:tcW w:w="7890" w:type="dxa"/>
            <w:tcBorders>
              <w:top w:val="nil"/>
              <w:left w:val="nil"/>
              <w:bottom w:val="nil"/>
              <w:right w:val="single" w:sz="8" w:space="0" w:color="auto"/>
            </w:tcBorders>
            <w:shd w:val="clear" w:color="auto" w:fill="auto"/>
            <w:noWrap/>
            <w:vAlign w:val="bottom"/>
            <w:hideMark/>
          </w:tcPr>
          <w:p w14:paraId="71A10652" w14:textId="77777777" w:rsidR="00475D77" w:rsidRPr="00475D77" w:rsidRDefault="00475D77" w:rsidP="00475D77">
            <w:pPr>
              <w:tabs>
                <w:tab w:val="clear" w:pos="5320"/>
              </w:tabs>
              <w:spacing w:after="0"/>
              <w:rPr>
                <w:rFonts w:ascii="Calibri" w:eastAsia="Times New Roman" w:hAnsi="Calibri" w:cs="Calibri"/>
                <w:color w:val="000000"/>
                <w:sz w:val="22"/>
              </w:rPr>
            </w:pPr>
            <w:r w:rsidRPr="00475D77">
              <w:rPr>
                <w:rFonts w:ascii="Calibri" w:eastAsia="Times New Roman" w:hAnsi="Calibri" w:cs="Calibri"/>
                <w:color w:val="000000"/>
                <w:sz w:val="22"/>
              </w:rPr>
              <w:t>End to end check of vehicle and assembly</w:t>
            </w:r>
          </w:p>
        </w:tc>
      </w:tr>
      <w:tr w:rsidR="00475D77" w:rsidRPr="00475D77" w14:paraId="6CE66079" w14:textId="77777777" w:rsidTr="00543AA6">
        <w:trPr>
          <w:trHeight w:val="300"/>
        </w:trPr>
        <w:tc>
          <w:tcPr>
            <w:tcW w:w="1610" w:type="dxa"/>
            <w:vMerge/>
            <w:tcBorders>
              <w:top w:val="nil"/>
              <w:left w:val="single" w:sz="8" w:space="0" w:color="auto"/>
              <w:bottom w:val="single" w:sz="8" w:space="0" w:color="000000"/>
              <w:right w:val="nil"/>
            </w:tcBorders>
            <w:vAlign w:val="center"/>
            <w:hideMark/>
          </w:tcPr>
          <w:p w14:paraId="465C254C" w14:textId="77777777" w:rsidR="00475D77" w:rsidRPr="00475D77" w:rsidRDefault="00475D77" w:rsidP="00475D77">
            <w:pPr>
              <w:tabs>
                <w:tab w:val="clear" w:pos="5320"/>
              </w:tabs>
              <w:spacing w:after="0"/>
              <w:rPr>
                <w:rFonts w:ascii="Calibri" w:eastAsia="Times New Roman" w:hAnsi="Calibri" w:cs="Calibri"/>
                <w:color w:val="000000"/>
                <w:sz w:val="22"/>
              </w:rPr>
            </w:pPr>
          </w:p>
        </w:tc>
        <w:tc>
          <w:tcPr>
            <w:tcW w:w="7890" w:type="dxa"/>
            <w:tcBorders>
              <w:top w:val="nil"/>
              <w:left w:val="nil"/>
              <w:bottom w:val="single" w:sz="8" w:space="0" w:color="auto"/>
              <w:right w:val="single" w:sz="8" w:space="0" w:color="auto"/>
            </w:tcBorders>
            <w:shd w:val="clear" w:color="auto" w:fill="auto"/>
            <w:noWrap/>
            <w:vAlign w:val="bottom"/>
            <w:hideMark/>
          </w:tcPr>
          <w:p w14:paraId="580FB02C" w14:textId="77777777" w:rsidR="00475D77" w:rsidRPr="00475D77" w:rsidRDefault="00475D77" w:rsidP="00475D77">
            <w:pPr>
              <w:tabs>
                <w:tab w:val="clear" w:pos="5320"/>
              </w:tabs>
              <w:spacing w:after="0"/>
              <w:rPr>
                <w:rFonts w:ascii="Calibri" w:eastAsia="Times New Roman" w:hAnsi="Calibri" w:cs="Calibri"/>
                <w:color w:val="000000"/>
                <w:sz w:val="22"/>
              </w:rPr>
            </w:pPr>
            <w:r w:rsidRPr="00475D77">
              <w:rPr>
                <w:rFonts w:ascii="Calibri" w:eastAsia="Times New Roman" w:hAnsi="Calibri" w:cs="Calibri"/>
                <w:color w:val="000000"/>
                <w:sz w:val="22"/>
              </w:rPr>
              <w:t>Freewave set-up and buoy scripts tested</w:t>
            </w:r>
          </w:p>
        </w:tc>
      </w:tr>
      <w:tr w:rsidR="00475D77" w:rsidRPr="00475D77" w14:paraId="3CA55912" w14:textId="77777777" w:rsidTr="00543AA6">
        <w:trPr>
          <w:trHeight w:val="288"/>
        </w:trPr>
        <w:tc>
          <w:tcPr>
            <w:tcW w:w="1610" w:type="dxa"/>
            <w:vMerge w:val="restart"/>
            <w:tcBorders>
              <w:top w:val="nil"/>
              <w:left w:val="single" w:sz="8" w:space="0" w:color="auto"/>
              <w:bottom w:val="single" w:sz="8" w:space="0" w:color="000000"/>
              <w:right w:val="nil"/>
            </w:tcBorders>
            <w:shd w:val="clear" w:color="auto" w:fill="auto"/>
            <w:vAlign w:val="center"/>
            <w:hideMark/>
          </w:tcPr>
          <w:p w14:paraId="5D0FEFA7" w14:textId="77777777" w:rsidR="00475D77" w:rsidRPr="00475D77" w:rsidRDefault="00475D77" w:rsidP="00475D77">
            <w:pPr>
              <w:tabs>
                <w:tab w:val="clear" w:pos="5320"/>
              </w:tabs>
              <w:spacing w:after="0"/>
              <w:rPr>
                <w:rFonts w:ascii="Calibri" w:eastAsia="Times New Roman" w:hAnsi="Calibri" w:cs="Calibri"/>
                <w:color w:val="000000"/>
                <w:sz w:val="22"/>
              </w:rPr>
            </w:pPr>
            <w:r w:rsidRPr="00475D77">
              <w:rPr>
                <w:rFonts w:ascii="Calibri" w:eastAsia="Times New Roman" w:hAnsi="Calibri" w:cs="Calibri"/>
                <w:color w:val="000000"/>
                <w:sz w:val="22"/>
              </w:rPr>
              <w:t>Thursday, February 4th</w:t>
            </w:r>
          </w:p>
        </w:tc>
        <w:tc>
          <w:tcPr>
            <w:tcW w:w="7890" w:type="dxa"/>
            <w:tcBorders>
              <w:top w:val="nil"/>
              <w:left w:val="nil"/>
              <w:bottom w:val="nil"/>
              <w:right w:val="single" w:sz="8" w:space="0" w:color="auto"/>
            </w:tcBorders>
            <w:shd w:val="clear" w:color="auto" w:fill="auto"/>
            <w:noWrap/>
            <w:vAlign w:val="bottom"/>
            <w:hideMark/>
          </w:tcPr>
          <w:p w14:paraId="4769B082" w14:textId="77777777" w:rsidR="00475D77" w:rsidRPr="00475D77" w:rsidRDefault="00475D77" w:rsidP="00475D77">
            <w:pPr>
              <w:tabs>
                <w:tab w:val="clear" w:pos="5320"/>
              </w:tabs>
              <w:spacing w:after="0"/>
              <w:rPr>
                <w:rFonts w:ascii="Calibri" w:eastAsia="Times New Roman" w:hAnsi="Calibri" w:cs="Calibri"/>
                <w:color w:val="000000"/>
                <w:sz w:val="22"/>
              </w:rPr>
            </w:pPr>
            <w:r w:rsidRPr="00475D77">
              <w:rPr>
                <w:rFonts w:ascii="Calibri" w:eastAsia="Times New Roman" w:hAnsi="Calibri" w:cs="Calibri"/>
                <w:color w:val="000000"/>
                <w:sz w:val="22"/>
              </w:rPr>
              <w:t>Gateway buoy deployed and comms tested</w:t>
            </w:r>
          </w:p>
        </w:tc>
      </w:tr>
      <w:tr w:rsidR="00475D77" w:rsidRPr="00475D77" w14:paraId="4CF78312" w14:textId="77777777" w:rsidTr="00543AA6">
        <w:trPr>
          <w:trHeight w:val="288"/>
        </w:trPr>
        <w:tc>
          <w:tcPr>
            <w:tcW w:w="1610" w:type="dxa"/>
            <w:vMerge/>
            <w:tcBorders>
              <w:top w:val="nil"/>
              <w:left w:val="single" w:sz="8" w:space="0" w:color="auto"/>
              <w:bottom w:val="single" w:sz="8" w:space="0" w:color="000000"/>
              <w:right w:val="nil"/>
            </w:tcBorders>
            <w:vAlign w:val="center"/>
            <w:hideMark/>
          </w:tcPr>
          <w:p w14:paraId="2E56EC52" w14:textId="77777777" w:rsidR="00475D77" w:rsidRPr="00475D77" w:rsidRDefault="00475D77" w:rsidP="00475D77">
            <w:pPr>
              <w:tabs>
                <w:tab w:val="clear" w:pos="5320"/>
              </w:tabs>
              <w:spacing w:after="0"/>
              <w:rPr>
                <w:rFonts w:ascii="Calibri" w:eastAsia="Times New Roman" w:hAnsi="Calibri" w:cs="Calibri"/>
                <w:color w:val="000000"/>
                <w:sz w:val="22"/>
              </w:rPr>
            </w:pPr>
          </w:p>
        </w:tc>
        <w:tc>
          <w:tcPr>
            <w:tcW w:w="7890" w:type="dxa"/>
            <w:tcBorders>
              <w:top w:val="nil"/>
              <w:left w:val="nil"/>
              <w:bottom w:val="nil"/>
              <w:right w:val="single" w:sz="8" w:space="0" w:color="auto"/>
            </w:tcBorders>
            <w:shd w:val="clear" w:color="auto" w:fill="auto"/>
            <w:noWrap/>
            <w:vAlign w:val="bottom"/>
            <w:hideMark/>
          </w:tcPr>
          <w:p w14:paraId="57B4C507" w14:textId="77777777" w:rsidR="00475D77" w:rsidRPr="00475D77" w:rsidRDefault="00475D77" w:rsidP="00475D77">
            <w:pPr>
              <w:tabs>
                <w:tab w:val="clear" w:pos="5320"/>
              </w:tabs>
              <w:spacing w:after="0"/>
              <w:rPr>
                <w:rFonts w:ascii="Calibri" w:eastAsia="Times New Roman" w:hAnsi="Calibri" w:cs="Calibri"/>
                <w:color w:val="000000"/>
                <w:sz w:val="22"/>
              </w:rPr>
            </w:pPr>
            <w:r w:rsidRPr="00475D77">
              <w:rPr>
                <w:rFonts w:ascii="Calibri" w:eastAsia="Times New Roman" w:hAnsi="Calibri" w:cs="Calibri"/>
                <w:color w:val="000000"/>
                <w:sz w:val="22"/>
              </w:rPr>
              <w:t>Tank ballast and trim</w:t>
            </w:r>
          </w:p>
        </w:tc>
      </w:tr>
      <w:tr w:rsidR="00475D77" w:rsidRPr="00475D77" w14:paraId="2C8E0026" w14:textId="77777777" w:rsidTr="00543AA6">
        <w:trPr>
          <w:trHeight w:val="288"/>
        </w:trPr>
        <w:tc>
          <w:tcPr>
            <w:tcW w:w="1610" w:type="dxa"/>
            <w:vMerge/>
            <w:tcBorders>
              <w:top w:val="nil"/>
              <w:left w:val="single" w:sz="8" w:space="0" w:color="auto"/>
              <w:bottom w:val="single" w:sz="8" w:space="0" w:color="000000"/>
              <w:right w:val="nil"/>
            </w:tcBorders>
            <w:vAlign w:val="center"/>
            <w:hideMark/>
          </w:tcPr>
          <w:p w14:paraId="4E6C2819" w14:textId="77777777" w:rsidR="00475D77" w:rsidRPr="00475D77" w:rsidRDefault="00475D77" w:rsidP="00475D77">
            <w:pPr>
              <w:tabs>
                <w:tab w:val="clear" w:pos="5320"/>
              </w:tabs>
              <w:spacing w:after="0"/>
              <w:rPr>
                <w:rFonts w:ascii="Calibri" w:eastAsia="Times New Roman" w:hAnsi="Calibri" w:cs="Calibri"/>
                <w:color w:val="000000"/>
                <w:sz w:val="22"/>
              </w:rPr>
            </w:pPr>
          </w:p>
        </w:tc>
        <w:tc>
          <w:tcPr>
            <w:tcW w:w="7890" w:type="dxa"/>
            <w:tcBorders>
              <w:top w:val="nil"/>
              <w:left w:val="nil"/>
              <w:bottom w:val="nil"/>
              <w:right w:val="single" w:sz="8" w:space="0" w:color="auto"/>
            </w:tcBorders>
            <w:shd w:val="clear" w:color="auto" w:fill="auto"/>
            <w:noWrap/>
            <w:vAlign w:val="bottom"/>
            <w:hideMark/>
          </w:tcPr>
          <w:p w14:paraId="264B29C4" w14:textId="77777777" w:rsidR="00475D77" w:rsidRPr="00475D77" w:rsidRDefault="00475D77" w:rsidP="00475D77">
            <w:pPr>
              <w:tabs>
                <w:tab w:val="clear" w:pos="5320"/>
              </w:tabs>
              <w:spacing w:after="0"/>
              <w:rPr>
                <w:rFonts w:ascii="Calibri" w:eastAsia="Times New Roman" w:hAnsi="Calibri" w:cs="Calibri"/>
                <w:color w:val="000000"/>
                <w:sz w:val="22"/>
              </w:rPr>
            </w:pPr>
            <w:r w:rsidRPr="00475D77">
              <w:rPr>
                <w:rFonts w:ascii="Calibri" w:eastAsia="Times New Roman" w:hAnsi="Calibri" w:cs="Calibri"/>
                <w:color w:val="000000"/>
                <w:sz w:val="22"/>
              </w:rPr>
              <w:t>Dashboard training for WHOI team</w:t>
            </w:r>
          </w:p>
        </w:tc>
      </w:tr>
      <w:tr w:rsidR="00475D77" w:rsidRPr="00475D77" w14:paraId="5F8C68E9" w14:textId="77777777" w:rsidTr="00543AA6">
        <w:trPr>
          <w:trHeight w:val="288"/>
        </w:trPr>
        <w:tc>
          <w:tcPr>
            <w:tcW w:w="1610" w:type="dxa"/>
            <w:vMerge/>
            <w:tcBorders>
              <w:top w:val="nil"/>
              <w:left w:val="single" w:sz="8" w:space="0" w:color="auto"/>
              <w:bottom w:val="single" w:sz="8" w:space="0" w:color="000000"/>
              <w:right w:val="nil"/>
            </w:tcBorders>
            <w:vAlign w:val="center"/>
            <w:hideMark/>
          </w:tcPr>
          <w:p w14:paraId="5EA87144" w14:textId="77777777" w:rsidR="00475D77" w:rsidRPr="00475D77" w:rsidRDefault="00475D77" w:rsidP="00475D77">
            <w:pPr>
              <w:tabs>
                <w:tab w:val="clear" w:pos="5320"/>
              </w:tabs>
              <w:spacing w:after="0"/>
              <w:rPr>
                <w:rFonts w:ascii="Calibri" w:eastAsia="Times New Roman" w:hAnsi="Calibri" w:cs="Calibri"/>
                <w:color w:val="000000"/>
                <w:sz w:val="22"/>
              </w:rPr>
            </w:pPr>
          </w:p>
        </w:tc>
        <w:tc>
          <w:tcPr>
            <w:tcW w:w="7890" w:type="dxa"/>
            <w:tcBorders>
              <w:top w:val="nil"/>
              <w:left w:val="nil"/>
              <w:bottom w:val="nil"/>
              <w:right w:val="single" w:sz="8" w:space="0" w:color="auto"/>
            </w:tcBorders>
            <w:shd w:val="clear" w:color="auto" w:fill="auto"/>
            <w:noWrap/>
            <w:vAlign w:val="bottom"/>
            <w:hideMark/>
          </w:tcPr>
          <w:p w14:paraId="7F0E3822" w14:textId="77777777" w:rsidR="00475D77" w:rsidRPr="00475D77" w:rsidRDefault="00475D77" w:rsidP="00475D77">
            <w:pPr>
              <w:tabs>
                <w:tab w:val="clear" w:pos="5320"/>
              </w:tabs>
              <w:spacing w:after="0"/>
              <w:rPr>
                <w:rFonts w:ascii="Calibri" w:eastAsia="Times New Roman" w:hAnsi="Calibri" w:cs="Calibri"/>
                <w:color w:val="000000"/>
                <w:sz w:val="22"/>
              </w:rPr>
            </w:pPr>
            <w:r w:rsidRPr="00475D77">
              <w:rPr>
                <w:rFonts w:ascii="Calibri" w:eastAsia="Times New Roman" w:hAnsi="Calibri" w:cs="Calibri"/>
                <w:color w:val="000000"/>
                <w:sz w:val="22"/>
              </w:rPr>
              <w:t>Vehicle deployed</w:t>
            </w:r>
          </w:p>
        </w:tc>
      </w:tr>
      <w:tr w:rsidR="00475D77" w:rsidRPr="00475D77" w14:paraId="76C2D394" w14:textId="77777777" w:rsidTr="00543AA6">
        <w:trPr>
          <w:trHeight w:val="288"/>
        </w:trPr>
        <w:tc>
          <w:tcPr>
            <w:tcW w:w="1610" w:type="dxa"/>
            <w:vMerge/>
            <w:tcBorders>
              <w:top w:val="nil"/>
              <w:left w:val="single" w:sz="8" w:space="0" w:color="auto"/>
              <w:bottom w:val="single" w:sz="8" w:space="0" w:color="000000"/>
              <w:right w:val="nil"/>
            </w:tcBorders>
            <w:vAlign w:val="center"/>
            <w:hideMark/>
          </w:tcPr>
          <w:p w14:paraId="28A19687" w14:textId="77777777" w:rsidR="00475D77" w:rsidRPr="00475D77" w:rsidRDefault="00475D77" w:rsidP="00475D77">
            <w:pPr>
              <w:tabs>
                <w:tab w:val="clear" w:pos="5320"/>
              </w:tabs>
              <w:spacing w:after="0"/>
              <w:rPr>
                <w:rFonts w:ascii="Calibri" w:eastAsia="Times New Roman" w:hAnsi="Calibri" w:cs="Calibri"/>
                <w:color w:val="000000"/>
                <w:sz w:val="22"/>
              </w:rPr>
            </w:pPr>
          </w:p>
        </w:tc>
        <w:tc>
          <w:tcPr>
            <w:tcW w:w="7890" w:type="dxa"/>
            <w:tcBorders>
              <w:top w:val="nil"/>
              <w:left w:val="nil"/>
              <w:bottom w:val="nil"/>
              <w:right w:val="single" w:sz="8" w:space="0" w:color="auto"/>
            </w:tcBorders>
            <w:shd w:val="clear" w:color="auto" w:fill="auto"/>
            <w:noWrap/>
            <w:vAlign w:val="bottom"/>
            <w:hideMark/>
          </w:tcPr>
          <w:p w14:paraId="5A187163" w14:textId="77777777" w:rsidR="00475D77" w:rsidRPr="00475D77" w:rsidRDefault="00475D77" w:rsidP="00475D77">
            <w:pPr>
              <w:tabs>
                <w:tab w:val="clear" w:pos="5320"/>
              </w:tabs>
              <w:spacing w:after="0"/>
              <w:rPr>
                <w:rFonts w:ascii="Calibri" w:eastAsia="Times New Roman" w:hAnsi="Calibri" w:cs="Calibri"/>
                <w:color w:val="000000"/>
                <w:sz w:val="22"/>
              </w:rPr>
            </w:pPr>
            <w:r w:rsidRPr="00475D77">
              <w:rPr>
                <w:rFonts w:ascii="Calibri" w:eastAsia="Times New Roman" w:hAnsi="Calibri" w:cs="Calibri"/>
                <w:color w:val="000000"/>
                <w:sz w:val="22"/>
              </w:rPr>
              <w:t xml:space="preserve">Vehicle runs </w:t>
            </w:r>
            <w:r w:rsidR="00110DA4">
              <w:rPr>
                <w:rFonts w:ascii="Calibri" w:eastAsia="Times New Roman" w:hAnsi="Calibri" w:cs="Calibri"/>
                <w:color w:val="000000"/>
                <w:sz w:val="22"/>
              </w:rPr>
              <w:t>s</w:t>
            </w:r>
            <w:r w:rsidRPr="00475D77">
              <w:rPr>
                <w:rFonts w:ascii="Calibri" w:eastAsia="Times New Roman" w:hAnsi="Calibri" w:cs="Calibri"/>
                <w:color w:val="000000"/>
                <w:sz w:val="22"/>
              </w:rPr>
              <w:t xml:space="preserve">tandard </w:t>
            </w:r>
            <w:r w:rsidR="00110DA4" w:rsidRPr="00475D77">
              <w:rPr>
                <w:rFonts w:ascii="Calibri" w:eastAsia="Times New Roman" w:hAnsi="Calibri" w:cs="Calibri"/>
                <w:color w:val="000000"/>
                <w:sz w:val="22"/>
              </w:rPr>
              <w:t>calibration</w:t>
            </w:r>
            <w:r w:rsidRPr="00475D77">
              <w:rPr>
                <w:rFonts w:ascii="Calibri" w:eastAsia="Times New Roman" w:hAnsi="Calibri" w:cs="Calibri"/>
                <w:color w:val="000000"/>
                <w:sz w:val="22"/>
              </w:rPr>
              <w:t xml:space="preserve"> missions</w:t>
            </w:r>
          </w:p>
        </w:tc>
      </w:tr>
      <w:tr w:rsidR="00475D77" w:rsidRPr="00475D77" w14:paraId="7BEAD901" w14:textId="77777777" w:rsidTr="00543AA6">
        <w:trPr>
          <w:trHeight w:val="300"/>
        </w:trPr>
        <w:tc>
          <w:tcPr>
            <w:tcW w:w="1610" w:type="dxa"/>
            <w:vMerge/>
            <w:tcBorders>
              <w:top w:val="nil"/>
              <w:left w:val="single" w:sz="8" w:space="0" w:color="auto"/>
              <w:bottom w:val="single" w:sz="8" w:space="0" w:color="000000"/>
              <w:right w:val="nil"/>
            </w:tcBorders>
            <w:vAlign w:val="center"/>
            <w:hideMark/>
          </w:tcPr>
          <w:p w14:paraId="2B3BD532" w14:textId="77777777" w:rsidR="00475D77" w:rsidRPr="00475D77" w:rsidRDefault="00475D77" w:rsidP="00475D77">
            <w:pPr>
              <w:tabs>
                <w:tab w:val="clear" w:pos="5320"/>
              </w:tabs>
              <w:spacing w:after="0"/>
              <w:rPr>
                <w:rFonts w:ascii="Calibri" w:eastAsia="Times New Roman" w:hAnsi="Calibri" w:cs="Calibri"/>
                <w:color w:val="000000"/>
                <w:sz w:val="22"/>
              </w:rPr>
            </w:pPr>
          </w:p>
        </w:tc>
        <w:tc>
          <w:tcPr>
            <w:tcW w:w="7890" w:type="dxa"/>
            <w:tcBorders>
              <w:top w:val="nil"/>
              <w:left w:val="nil"/>
              <w:bottom w:val="single" w:sz="8" w:space="0" w:color="auto"/>
              <w:right w:val="single" w:sz="8" w:space="0" w:color="auto"/>
            </w:tcBorders>
            <w:shd w:val="clear" w:color="auto" w:fill="auto"/>
            <w:noWrap/>
            <w:vAlign w:val="bottom"/>
            <w:hideMark/>
          </w:tcPr>
          <w:p w14:paraId="316E9F87" w14:textId="77777777" w:rsidR="00475D77" w:rsidRPr="00475D77" w:rsidRDefault="00475D77" w:rsidP="00475D77">
            <w:pPr>
              <w:tabs>
                <w:tab w:val="clear" w:pos="5320"/>
              </w:tabs>
              <w:spacing w:after="0"/>
              <w:rPr>
                <w:rFonts w:ascii="Calibri" w:eastAsia="Times New Roman" w:hAnsi="Calibri" w:cs="Calibri"/>
                <w:color w:val="000000"/>
                <w:sz w:val="22"/>
              </w:rPr>
            </w:pPr>
            <w:r w:rsidRPr="00475D77">
              <w:rPr>
                <w:rFonts w:ascii="Calibri" w:eastAsia="Times New Roman" w:hAnsi="Calibri" w:cs="Calibri"/>
                <w:color w:val="000000"/>
                <w:sz w:val="22"/>
              </w:rPr>
              <w:t>Vehicle sent on Line Capture missions</w:t>
            </w:r>
          </w:p>
        </w:tc>
      </w:tr>
      <w:tr w:rsidR="00475D77" w:rsidRPr="00475D77" w14:paraId="732D9600" w14:textId="77777777" w:rsidTr="00543AA6">
        <w:trPr>
          <w:trHeight w:val="288"/>
        </w:trPr>
        <w:tc>
          <w:tcPr>
            <w:tcW w:w="1610" w:type="dxa"/>
            <w:vMerge w:val="restart"/>
            <w:tcBorders>
              <w:top w:val="nil"/>
              <w:left w:val="single" w:sz="8" w:space="0" w:color="auto"/>
              <w:bottom w:val="single" w:sz="8" w:space="0" w:color="000000"/>
              <w:right w:val="nil"/>
            </w:tcBorders>
            <w:shd w:val="clear" w:color="auto" w:fill="auto"/>
            <w:vAlign w:val="center"/>
            <w:hideMark/>
          </w:tcPr>
          <w:p w14:paraId="7B93E8D5" w14:textId="77777777" w:rsidR="00475D77" w:rsidRPr="00475D77" w:rsidRDefault="00475D77" w:rsidP="00475D77">
            <w:pPr>
              <w:tabs>
                <w:tab w:val="clear" w:pos="5320"/>
              </w:tabs>
              <w:spacing w:after="0"/>
              <w:rPr>
                <w:rFonts w:ascii="Calibri" w:eastAsia="Times New Roman" w:hAnsi="Calibri" w:cs="Calibri"/>
                <w:color w:val="000000"/>
                <w:sz w:val="22"/>
              </w:rPr>
            </w:pPr>
            <w:r w:rsidRPr="00475D77">
              <w:rPr>
                <w:rFonts w:ascii="Calibri" w:eastAsia="Times New Roman" w:hAnsi="Calibri" w:cs="Calibri"/>
                <w:color w:val="000000"/>
                <w:sz w:val="22"/>
              </w:rPr>
              <w:t>Wednesday, February 5th</w:t>
            </w:r>
          </w:p>
        </w:tc>
        <w:tc>
          <w:tcPr>
            <w:tcW w:w="7890" w:type="dxa"/>
            <w:tcBorders>
              <w:top w:val="nil"/>
              <w:left w:val="nil"/>
              <w:bottom w:val="nil"/>
              <w:right w:val="single" w:sz="8" w:space="0" w:color="auto"/>
            </w:tcBorders>
            <w:shd w:val="clear" w:color="auto" w:fill="auto"/>
            <w:noWrap/>
            <w:vAlign w:val="bottom"/>
            <w:hideMark/>
          </w:tcPr>
          <w:p w14:paraId="74581BC0" w14:textId="77777777" w:rsidR="00475D77" w:rsidRPr="00475D77" w:rsidRDefault="00475D77" w:rsidP="00475D77">
            <w:pPr>
              <w:tabs>
                <w:tab w:val="clear" w:pos="5320"/>
              </w:tabs>
              <w:spacing w:after="0"/>
              <w:rPr>
                <w:rFonts w:ascii="Calibri" w:eastAsia="Times New Roman" w:hAnsi="Calibri" w:cs="Calibri"/>
                <w:color w:val="000000"/>
                <w:sz w:val="22"/>
              </w:rPr>
            </w:pPr>
            <w:r w:rsidRPr="00475D77">
              <w:rPr>
                <w:rFonts w:ascii="Calibri" w:eastAsia="Times New Roman" w:hAnsi="Calibri" w:cs="Calibri"/>
                <w:color w:val="000000"/>
                <w:sz w:val="22"/>
              </w:rPr>
              <w:t>Line capture missions continue, successfully docking</w:t>
            </w:r>
          </w:p>
        </w:tc>
      </w:tr>
      <w:tr w:rsidR="00475D77" w:rsidRPr="00475D77" w14:paraId="040170F8" w14:textId="77777777" w:rsidTr="00543AA6">
        <w:trPr>
          <w:trHeight w:val="288"/>
        </w:trPr>
        <w:tc>
          <w:tcPr>
            <w:tcW w:w="1610" w:type="dxa"/>
            <w:vMerge/>
            <w:tcBorders>
              <w:top w:val="nil"/>
              <w:left w:val="single" w:sz="8" w:space="0" w:color="auto"/>
              <w:bottom w:val="single" w:sz="8" w:space="0" w:color="000000"/>
              <w:right w:val="nil"/>
            </w:tcBorders>
            <w:vAlign w:val="center"/>
            <w:hideMark/>
          </w:tcPr>
          <w:p w14:paraId="36E06494" w14:textId="77777777" w:rsidR="00475D77" w:rsidRPr="00475D77" w:rsidRDefault="00475D77" w:rsidP="00475D77">
            <w:pPr>
              <w:tabs>
                <w:tab w:val="clear" w:pos="5320"/>
              </w:tabs>
              <w:spacing w:after="0"/>
              <w:rPr>
                <w:rFonts w:ascii="Calibri" w:eastAsia="Times New Roman" w:hAnsi="Calibri" w:cs="Calibri"/>
                <w:color w:val="000000"/>
                <w:sz w:val="22"/>
              </w:rPr>
            </w:pPr>
          </w:p>
        </w:tc>
        <w:tc>
          <w:tcPr>
            <w:tcW w:w="7890" w:type="dxa"/>
            <w:tcBorders>
              <w:top w:val="nil"/>
              <w:left w:val="nil"/>
              <w:bottom w:val="nil"/>
              <w:right w:val="single" w:sz="8" w:space="0" w:color="auto"/>
            </w:tcBorders>
            <w:shd w:val="clear" w:color="auto" w:fill="auto"/>
            <w:noWrap/>
            <w:vAlign w:val="bottom"/>
            <w:hideMark/>
          </w:tcPr>
          <w:p w14:paraId="597F4EDE" w14:textId="77777777" w:rsidR="00475D77" w:rsidRPr="00475D77" w:rsidRDefault="00475D77" w:rsidP="00475D77">
            <w:pPr>
              <w:tabs>
                <w:tab w:val="clear" w:pos="5320"/>
              </w:tabs>
              <w:spacing w:after="0"/>
              <w:rPr>
                <w:rFonts w:ascii="Calibri" w:eastAsia="Times New Roman" w:hAnsi="Calibri" w:cs="Calibri"/>
                <w:color w:val="000000"/>
                <w:sz w:val="22"/>
              </w:rPr>
            </w:pPr>
            <w:r w:rsidRPr="00475D77">
              <w:rPr>
                <w:rFonts w:ascii="Calibri" w:eastAsia="Times New Roman" w:hAnsi="Calibri" w:cs="Calibri"/>
                <w:color w:val="000000"/>
                <w:sz w:val="22"/>
              </w:rPr>
              <w:t>Under-ice default test mission</w:t>
            </w:r>
          </w:p>
        </w:tc>
      </w:tr>
      <w:tr w:rsidR="00475D77" w:rsidRPr="00475D77" w14:paraId="513A7083" w14:textId="77777777" w:rsidTr="00543AA6">
        <w:trPr>
          <w:trHeight w:val="300"/>
        </w:trPr>
        <w:tc>
          <w:tcPr>
            <w:tcW w:w="1610" w:type="dxa"/>
            <w:vMerge/>
            <w:tcBorders>
              <w:top w:val="nil"/>
              <w:left w:val="single" w:sz="8" w:space="0" w:color="auto"/>
              <w:bottom w:val="single" w:sz="8" w:space="0" w:color="000000"/>
              <w:right w:val="nil"/>
            </w:tcBorders>
            <w:vAlign w:val="center"/>
            <w:hideMark/>
          </w:tcPr>
          <w:p w14:paraId="46579729" w14:textId="77777777" w:rsidR="00475D77" w:rsidRPr="00475D77" w:rsidRDefault="00475D77" w:rsidP="00475D77">
            <w:pPr>
              <w:tabs>
                <w:tab w:val="clear" w:pos="5320"/>
              </w:tabs>
              <w:spacing w:after="0"/>
              <w:rPr>
                <w:rFonts w:ascii="Calibri" w:eastAsia="Times New Roman" w:hAnsi="Calibri" w:cs="Calibri"/>
                <w:color w:val="000000"/>
                <w:sz w:val="22"/>
              </w:rPr>
            </w:pPr>
          </w:p>
        </w:tc>
        <w:tc>
          <w:tcPr>
            <w:tcW w:w="7890" w:type="dxa"/>
            <w:tcBorders>
              <w:top w:val="nil"/>
              <w:left w:val="nil"/>
              <w:bottom w:val="single" w:sz="8" w:space="0" w:color="auto"/>
              <w:right w:val="single" w:sz="8" w:space="0" w:color="auto"/>
            </w:tcBorders>
            <w:shd w:val="clear" w:color="auto" w:fill="auto"/>
            <w:noWrap/>
            <w:vAlign w:val="bottom"/>
            <w:hideMark/>
          </w:tcPr>
          <w:p w14:paraId="294EDB29" w14:textId="77777777" w:rsidR="00475D77" w:rsidRPr="00475D77" w:rsidRDefault="00475D77" w:rsidP="00475D77">
            <w:pPr>
              <w:tabs>
                <w:tab w:val="clear" w:pos="5320"/>
              </w:tabs>
              <w:spacing w:after="0"/>
              <w:rPr>
                <w:rFonts w:ascii="Calibri" w:eastAsia="Times New Roman" w:hAnsi="Calibri" w:cs="Calibri"/>
                <w:color w:val="000000"/>
                <w:sz w:val="22"/>
              </w:rPr>
            </w:pPr>
            <w:r w:rsidRPr="00475D77">
              <w:rPr>
                <w:rFonts w:ascii="Calibri" w:eastAsia="Times New Roman" w:hAnsi="Calibri" w:cs="Calibri"/>
                <w:color w:val="000000"/>
                <w:sz w:val="22"/>
              </w:rPr>
              <w:t>Under-ice Sci2 mission</w:t>
            </w:r>
          </w:p>
        </w:tc>
      </w:tr>
      <w:tr w:rsidR="00475D77" w:rsidRPr="00475D77" w14:paraId="46BEB131" w14:textId="77777777" w:rsidTr="00543AA6">
        <w:trPr>
          <w:trHeight w:val="288"/>
        </w:trPr>
        <w:tc>
          <w:tcPr>
            <w:tcW w:w="1610" w:type="dxa"/>
            <w:vMerge w:val="restart"/>
            <w:tcBorders>
              <w:top w:val="nil"/>
              <w:left w:val="single" w:sz="8" w:space="0" w:color="auto"/>
              <w:bottom w:val="single" w:sz="8" w:space="0" w:color="000000"/>
              <w:right w:val="nil"/>
            </w:tcBorders>
            <w:shd w:val="clear" w:color="auto" w:fill="auto"/>
            <w:vAlign w:val="center"/>
            <w:hideMark/>
          </w:tcPr>
          <w:p w14:paraId="49FB2968" w14:textId="77777777" w:rsidR="00475D77" w:rsidRPr="00475D77" w:rsidRDefault="00475D77" w:rsidP="00475D77">
            <w:pPr>
              <w:tabs>
                <w:tab w:val="clear" w:pos="5320"/>
              </w:tabs>
              <w:spacing w:after="0"/>
              <w:rPr>
                <w:rFonts w:ascii="Calibri" w:eastAsia="Times New Roman" w:hAnsi="Calibri" w:cs="Calibri"/>
                <w:color w:val="000000"/>
                <w:sz w:val="22"/>
              </w:rPr>
            </w:pPr>
            <w:r w:rsidRPr="00475D77">
              <w:rPr>
                <w:rFonts w:ascii="Calibri" w:eastAsia="Times New Roman" w:hAnsi="Calibri" w:cs="Calibri"/>
                <w:color w:val="000000"/>
                <w:sz w:val="22"/>
              </w:rPr>
              <w:t>Thursday, February 6th</w:t>
            </w:r>
          </w:p>
        </w:tc>
        <w:tc>
          <w:tcPr>
            <w:tcW w:w="7890" w:type="dxa"/>
            <w:tcBorders>
              <w:top w:val="nil"/>
              <w:left w:val="nil"/>
              <w:bottom w:val="nil"/>
              <w:right w:val="single" w:sz="8" w:space="0" w:color="auto"/>
            </w:tcBorders>
            <w:shd w:val="clear" w:color="auto" w:fill="auto"/>
            <w:noWrap/>
            <w:vAlign w:val="bottom"/>
            <w:hideMark/>
          </w:tcPr>
          <w:p w14:paraId="43705020" w14:textId="77777777" w:rsidR="00475D77" w:rsidRPr="00475D77" w:rsidRDefault="00475D77" w:rsidP="00475D77">
            <w:pPr>
              <w:tabs>
                <w:tab w:val="clear" w:pos="5320"/>
              </w:tabs>
              <w:spacing w:after="0"/>
              <w:rPr>
                <w:rFonts w:ascii="Calibri" w:eastAsia="Times New Roman" w:hAnsi="Calibri" w:cs="Calibri"/>
                <w:color w:val="000000"/>
                <w:sz w:val="22"/>
              </w:rPr>
            </w:pPr>
            <w:r w:rsidRPr="00475D77">
              <w:rPr>
                <w:rFonts w:ascii="Calibri" w:eastAsia="Times New Roman" w:hAnsi="Calibri" w:cs="Calibri"/>
                <w:color w:val="000000"/>
                <w:sz w:val="22"/>
              </w:rPr>
              <w:t>Vehicle recovered to replace drop</w:t>
            </w:r>
            <w:r w:rsidR="00110DA4">
              <w:rPr>
                <w:rFonts w:ascii="Calibri" w:eastAsia="Times New Roman" w:hAnsi="Calibri" w:cs="Calibri"/>
                <w:color w:val="000000"/>
                <w:sz w:val="22"/>
              </w:rPr>
              <w:t xml:space="preserve"> </w:t>
            </w:r>
            <w:r w:rsidRPr="00475D77">
              <w:rPr>
                <w:rFonts w:ascii="Calibri" w:eastAsia="Times New Roman" w:hAnsi="Calibri" w:cs="Calibri"/>
                <w:color w:val="000000"/>
                <w:sz w:val="22"/>
              </w:rPr>
              <w:t>weight</w:t>
            </w:r>
          </w:p>
        </w:tc>
      </w:tr>
      <w:tr w:rsidR="00475D77" w:rsidRPr="00475D77" w14:paraId="1EC2E35E" w14:textId="77777777" w:rsidTr="00543AA6">
        <w:trPr>
          <w:trHeight w:val="288"/>
        </w:trPr>
        <w:tc>
          <w:tcPr>
            <w:tcW w:w="1610" w:type="dxa"/>
            <w:vMerge/>
            <w:tcBorders>
              <w:top w:val="nil"/>
              <w:left w:val="single" w:sz="8" w:space="0" w:color="auto"/>
              <w:bottom w:val="single" w:sz="8" w:space="0" w:color="000000"/>
              <w:right w:val="nil"/>
            </w:tcBorders>
            <w:vAlign w:val="center"/>
            <w:hideMark/>
          </w:tcPr>
          <w:p w14:paraId="1CA08F47" w14:textId="77777777" w:rsidR="00475D77" w:rsidRPr="00475D77" w:rsidRDefault="00475D77" w:rsidP="00475D77">
            <w:pPr>
              <w:tabs>
                <w:tab w:val="clear" w:pos="5320"/>
              </w:tabs>
              <w:spacing w:after="0"/>
              <w:rPr>
                <w:rFonts w:ascii="Calibri" w:eastAsia="Times New Roman" w:hAnsi="Calibri" w:cs="Calibri"/>
                <w:color w:val="000000"/>
                <w:sz w:val="22"/>
              </w:rPr>
            </w:pPr>
          </w:p>
        </w:tc>
        <w:tc>
          <w:tcPr>
            <w:tcW w:w="7890" w:type="dxa"/>
            <w:tcBorders>
              <w:top w:val="nil"/>
              <w:left w:val="nil"/>
              <w:bottom w:val="nil"/>
              <w:right w:val="single" w:sz="8" w:space="0" w:color="auto"/>
            </w:tcBorders>
            <w:shd w:val="clear" w:color="auto" w:fill="auto"/>
            <w:noWrap/>
            <w:vAlign w:val="bottom"/>
            <w:hideMark/>
          </w:tcPr>
          <w:p w14:paraId="56A54E8A" w14:textId="77777777" w:rsidR="00475D77" w:rsidRPr="00475D77" w:rsidRDefault="00475D77" w:rsidP="00475D77">
            <w:pPr>
              <w:tabs>
                <w:tab w:val="clear" w:pos="5320"/>
              </w:tabs>
              <w:spacing w:after="0"/>
              <w:rPr>
                <w:rFonts w:ascii="Calibri" w:eastAsia="Times New Roman" w:hAnsi="Calibri" w:cs="Calibri"/>
                <w:color w:val="000000"/>
                <w:sz w:val="22"/>
              </w:rPr>
            </w:pPr>
            <w:r w:rsidRPr="00475D77">
              <w:rPr>
                <w:rFonts w:ascii="Calibri" w:eastAsia="Times New Roman" w:hAnsi="Calibri" w:cs="Calibri"/>
                <w:color w:val="000000"/>
                <w:sz w:val="22"/>
              </w:rPr>
              <w:t>Vehicle deployed for a second time</w:t>
            </w:r>
          </w:p>
        </w:tc>
      </w:tr>
      <w:tr w:rsidR="00475D77" w:rsidRPr="00475D77" w14:paraId="3B17A810" w14:textId="77777777" w:rsidTr="00543AA6">
        <w:trPr>
          <w:trHeight w:val="300"/>
        </w:trPr>
        <w:tc>
          <w:tcPr>
            <w:tcW w:w="1610" w:type="dxa"/>
            <w:vMerge/>
            <w:tcBorders>
              <w:top w:val="nil"/>
              <w:left w:val="single" w:sz="8" w:space="0" w:color="auto"/>
              <w:bottom w:val="single" w:sz="8" w:space="0" w:color="000000"/>
              <w:right w:val="nil"/>
            </w:tcBorders>
            <w:vAlign w:val="center"/>
            <w:hideMark/>
          </w:tcPr>
          <w:p w14:paraId="359961D2" w14:textId="77777777" w:rsidR="00475D77" w:rsidRPr="00475D77" w:rsidRDefault="00475D77" w:rsidP="00475D77">
            <w:pPr>
              <w:tabs>
                <w:tab w:val="clear" w:pos="5320"/>
              </w:tabs>
              <w:spacing w:after="0"/>
              <w:rPr>
                <w:rFonts w:ascii="Calibri" w:eastAsia="Times New Roman" w:hAnsi="Calibri" w:cs="Calibri"/>
                <w:color w:val="000000"/>
                <w:sz w:val="22"/>
              </w:rPr>
            </w:pPr>
          </w:p>
        </w:tc>
        <w:tc>
          <w:tcPr>
            <w:tcW w:w="7890" w:type="dxa"/>
            <w:tcBorders>
              <w:top w:val="nil"/>
              <w:left w:val="nil"/>
              <w:bottom w:val="single" w:sz="8" w:space="0" w:color="auto"/>
              <w:right w:val="single" w:sz="8" w:space="0" w:color="auto"/>
            </w:tcBorders>
            <w:shd w:val="clear" w:color="auto" w:fill="auto"/>
            <w:noWrap/>
            <w:vAlign w:val="bottom"/>
            <w:hideMark/>
          </w:tcPr>
          <w:p w14:paraId="584A7281" w14:textId="77777777" w:rsidR="00475D77" w:rsidRPr="00475D77" w:rsidRDefault="00475D77" w:rsidP="00475D77">
            <w:pPr>
              <w:tabs>
                <w:tab w:val="clear" w:pos="5320"/>
              </w:tabs>
              <w:spacing w:after="0"/>
              <w:rPr>
                <w:rFonts w:ascii="Calibri" w:eastAsia="Times New Roman" w:hAnsi="Calibri" w:cs="Calibri"/>
                <w:color w:val="000000"/>
                <w:sz w:val="22"/>
              </w:rPr>
            </w:pPr>
            <w:r w:rsidRPr="00475D77">
              <w:rPr>
                <w:rFonts w:ascii="Calibri" w:eastAsia="Times New Roman" w:hAnsi="Calibri" w:cs="Calibri"/>
                <w:color w:val="000000"/>
                <w:sz w:val="22"/>
              </w:rPr>
              <w:t>Mission default set to under ice default</w:t>
            </w:r>
          </w:p>
        </w:tc>
      </w:tr>
      <w:tr w:rsidR="00475D77" w:rsidRPr="00475D77" w14:paraId="5D6810AE" w14:textId="77777777" w:rsidTr="00543AA6">
        <w:trPr>
          <w:trHeight w:val="288"/>
        </w:trPr>
        <w:tc>
          <w:tcPr>
            <w:tcW w:w="1610" w:type="dxa"/>
            <w:vMerge w:val="restart"/>
            <w:tcBorders>
              <w:top w:val="nil"/>
              <w:left w:val="single" w:sz="8" w:space="0" w:color="auto"/>
              <w:bottom w:val="single" w:sz="8" w:space="0" w:color="000000"/>
              <w:right w:val="nil"/>
            </w:tcBorders>
            <w:shd w:val="clear" w:color="auto" w:fill="auto"/>
            <w:vAlign w:val="center"/>
            <w:hideMark/>
          </w:tcPr>
          <w:p w14:paraId="1597488E" w14:textId="77777777" w:rsidR="00475D77" w:rsidRPr="00475D77" w:rsidRDefault="00475D77" w:rsidP="00475D77">
            <w:pPr>
              <w:tabs>
                <w:tab w:val="clear" w:pos="5320"/>
              </w:tabs>
              <w:spacing w:after="0"/>
              <w:rPr>
                <w:rFonts w:ascii="Calibri" w:eastAsia="Times New Roman" w:hAnsi="Calibri" w:cs="Calibri"/>
                <w:color w:val="000000"/>
                <w:sz w:val="22"/>
              </w:rPr>
            </w:pPr>
            <w:r w:rsidRPr="00475D77">
              <w:rPr>
                <w:rFonts w:ascii="Calibri" w:eastAsia="Times New Roman" w:hAnsi="Calibri" w:cs="Calibri"/>
                <w:color w:val="000000"/>
                <w:sz w:val="22"/>
              </w:rPr>
              <w:t>Friday,     February 7th</w:t>
            </w:r>
          </w:p>
        </w:tc>
        <w:tc>
          <w:tcPr>
            <w:tcW w:w="7890" w:type="dxa"/>
            <w:tcBorders>
              <w:top w:val="nil"/>
              <w:left w:val="nil"/>
              <w:bottom w:val="nil"/>
              <w:right w:val="single" w:sz="8" w:space="0" w:color="auto"/>
            </w:tcBorders>
            <w:shd w:val="clear" w:color="auto" w:fill="auto"/>
            <w:noWrap/>
            <w:vAlign w:val="bottom"/>
            <w:hideMark/>
          </w:tcPr>
          <w:p w14:paraId="67C721C9" w14:textId="77777777" w:rsidR="00475D77" w:rsidRPr="00475D77" w:rsidRDefault="00475D77" w:rsidP="00475D77">
            <w:pPr>
              <w:tabs>
                <w:tab w:val="clear" w:pos="5320"/>
              </w:tabs>
              <w:spacing w:after="0"/>
              <w:rPr>
                <w:rFonts w:ascii="Calibri" w:eastAsia="Times New Roman" w:hAnsi="Calibri" w:cs="Calibri"/>
                <w:color w:val="000000"/>
                <w:sz w:val="22"/>
              </w:rPr>
            </w:pPr>
            <w:r w:rsidRPr="00475D77">
              <w:rPr>
                <w:rFonts w:ascii="Calibri" w:eastAsia="Times New Roman" w:hAnsi="Calibri" w:cs="Calibri"/>
                <w:color w:val="000000"/>
                <w:sz w:val="22"/>
              </w:rPr>
              <w:t>Vehicle recovered and reballasted for fresh water</w:t>
            </w:r>
          </w:p>
        </w:tc>
      </w:tr>
      <w:tr w:rsidR="00475D77" w:rsidRPr="00475D77" w14:paraId="7255118F" w14:textId="77777777" w:rsidTr="00543AA6">
        <w:trPr>
          <w:trHeight w:val="300"/>
        </w:trPr>
        <w:tc>
          <w:tcPr>
            <w:tcW w:w="1610" w:type="dxa"/>
            <w:vMerge/>
            <w:tcBorders>
              <w:top w:val="nil"/>
              <w:left w:val="single" w:sz="8" w:space="0" w:color="auto"/>
              <w:bottom w:val="single" w:sz="8" w:space="0" w:color="000000"/>
              <w:right w:val="nil"/>
            </w:tcBorders>
            <w:vAlign w:val="center"/>
            <w:hideMark/>
          </w:tcPr>
          <w:p w14:paraId="7C54DC4B" w14:textId="77777777" w:rsidR="00475D77" w:rsidRPr="00475D77" w:rsidRDefault="00475D77" w:rsidP="00475D77">
            <w:pPr>
              <w:tabs>
                <w:tab w:val="clear" w:pos="5320"/>
              </w:tabs>
              <w:spacing w:after="0"/>
              <w:rPr>
                <w:rFonts w:ascii="Calibri" w:eastAsia="Times New Roman" w:hAnsi="Calibri" w:cs="Calibri"/>
                <w:color w:val="000000"/>
                <w:sz w:val="22"/>
              </w:rPr>
            </w:pPr>
          </w:p>
        </w:tc>
        <w:tc>
          <w:tcPr>
            <w:tcW w:w="7890" w:type="dxa"/>
            <w:tcBorders>
              <w:top w:val="nil"/>
              <w:left w:val="nil"/>
              <w:bottom w:val="single" w:sz="8" w:space="0" w:color="auto"/>
              <w:right w:val="single" w:sz="8" w:space="0" w:color="auto"/>
            </w:tcBorders>
            <w:shd w:val="clear" w:color="auto" w:fill="auto"/>
            <w:noWrap/>
            <w:vAlign w:val="bottom"/>
            <w:hideMark/>
          </w:tcPr>
          <w:p w14:paraId="5E941777" w14:textId="77777777" w:rsidR="00475D77" w:rsidRPr="00475D77" w:rsidRDefault="00475D77" w:rsidP="00475D77">
            <w:pPr>
              <w:tabs>
                <w:tab w:val="clear" w:pos="5320"/>
              </w:tabs>
              <w:spacing w:after="0"/>
              <w:rPr>
                <w:rFonts w:ascii="Calibri" w:eastAsia="Times New Roman" w:hAnsi="Calibri" w:cs="Calibri"/>
                <w:color w:val="000000"/>
                <w:sz w:val="22"/>
              </w:rPr>
            </w:pPr>
            <w:r w:rsidRPr="00475D77">
              <w:rPr>
                <w:rFonts w:ascii="Calibri" w:eastAsia="Times New Roman" w:hAnsi="Calibri" w:cs="Calibri"/>
                <w:color w:val="000000"/>
                <w:sz w:val="22"/>
              </w:rPr>
              <w:t>Equipment packed and team drives to Portland, Maine</w:t>
            </w:r>
          </w:p>
        </w:tc>
      </w:tr>
      <w:tr w:rsidR="00475D77" w:rsidRPr="00475D77" w14:paraId="705F91F8" w14:textId="77777777" w:rsidTr="00543AA6">
        <w:trPr>
          <w:trHeight w:val="288"/>
        </w:trPr>
        <w:tc>
          <w:tcPr>
            <w:tcW w:w="1610" w:type="dxa"/>
            <w:vMerge w:val="restart"/>
            <w:tcBorders>
              <w:top w:val="nil"/>
              <w:left w:val="single" w:sz="8" w:space="0" w:color="auto"/>
              <w:bottom w:val="single" w:sz="8" w:space="0" w:color="000000"/>
              <w:right w:val="nil"/>
            </w:tcBorders>
            <w:shd w:val="clear" w:color="auto" w:fill="auto"/>
            <w:vAlign w:val="center"/>
            <w:hideMark/>
          </w:tcPr>
          <w:p w14:paraId="448F9947" w14:textId="77777777" w:rsidR="00475D77" w:rsidRPr="00475D77" w:rsidRDefault="00475D77" w:rsidP="00475D77">
            <w:pPr>
              <w:tabs>
                <w:tab w:val="clear" w:pos="5320"/>
              </w:tabs>
              <w:spacing w:after="0"/>
              <w:rPr>
                <w:rFonts w:ascii="Calibri" w:eastAsia="Times New Roman" w:hAnsi="Calibri" w:cs="Calibri"/>
                <w:color w:val="000000"/>
                <w:sz w:val="22"/>
              </w:rPr>
            </w:pPr>
            <w:r w:rsidRPr="00475D77">
              <w:rPr>
                <w:rFonts w:ascii="Calibri" w:eastAsia="Times New Roman" w:hAnsi="Calibri" w:cs="Calibri"/>
                <w:color w:val="000000"/>
                <w:sz w:val="22"/>
              </w:rPr>
              <w:t>Saturday, February 8th</w:t>
            </w:r>
          </w:p>
        </w:tc>
        <w:tc>
          <w:tcPr>
            <w:tcW w:w="7890" w:type="dxa"/>
            <w:tcBorders>
              <w:top w:val="nil"/>
              <w:left w:val="nil"/>
              <w:bottom w:val="nil"/>
              <w:right w:val="single" w:sz="8" w:space="0" w:color="auto"/>
            </w:tcBorders>
            <w:shd w:val="clear" w:color="auto" w:fill="auto"/>
            <w:noWrap/>
            <w:vAlign w:val="bottom"/>
            <w:hideMark/>
          </w:tcPr>
          <w:p w14:paraId="53F81C39" w14:textId="77777777" w:rsidR="00475D77" w:rsidRPr="00475D77" w:rsidRDefault="00475D77" w:rsidP="00475D77">
            <w:pPr>
              <w:tabs>
                <w:tab w:val="clear" w:pos="5320"/>
              </w:tabs>
              <w:spacing w:after="0"/>
              <w:rPr>
                <w:rFonts w:ascii="Calibri" w:eastAsia="Times New Roman" w:hAnsi="Calibri" w:cs="Calibri"/>
                <w:color w:val="000000"/>
                <w:sz w:val="22"/>
              </w:rPr>
            </w:pPr>
            <w:r w:rsidRPr="00475D77">
              <w:rPr>
                <w:rFonts w:ascii="Calibri" w:eastAsia="Times New Roman" w:hAnsi="Calibri" w:cs="Calibri"/>
                <w:color w:val="000000"/>
                <w:sz w:val="22"/>
              </w:rPr>
              <w:t>Team arrives at Bog Lake, Maine, equipment unpacked</w:t>
            </w:r>
          </w:p>
        </w:tc>
      </w:tr>
      <w:tr w:rsidR="00475D77" w:rsidRPr="00475D77" w14:paraId="2309420F" w14:textId="77777777" w:rsidTr="00543AA6">
        <w:trPr>
          <w:trHeight w:val="288"/>
        </w:trPr>
        <w:tc>
          <w:tcPr>
            <w:tcW w:w="1610" w:type="dxa"/>
            <w:vMerge/>
            <w:tcBorders>
              <w:top w:val="nil"/>
              <w:left w:val="single" w:sz="8" w:space="0" w:color="auto"/>
              <w:bottom w:val="single" w:sz="8" w:space="0" w:color="000000"/>
              <w:right w:val="nil"/>
            </w:tcBorders>
            <w:vAlign w:val="center"/>
            <w:hideMark/>
          </w:tcPr>
          <w:p w14:paraId="1D6FBA14" w14:textId="77777777" w:rsidR="00475D77" w:rsidRPr="00475D77" w:rsidRDefault="00475D77" w:rsidP="00475D77">
            <w:pPr>
              <w:tabs>
                <w:tab w:val="clear" w:pos="5320"/>
              </w:tabs>
              <w:spacing w:after="0"/>
              <w:rPr>
                <w:rFonts w:ascii="Calibri" w:eastAsia="Times New Roman" w:hAnsi="Calibri" w:cs="Calibri"/>
                <w:color w:val="000000"/>
                <w:sz w:val="22"/>
              </w:rPr>
            </w:pPr>
          </w:p>
        </w:tc>
        <w:tc>
          <w:tcPr>
            <w:tcW w:w="7890" w:type="dxa"/>
            <w:tcBorders>
              <w:top w:val="nil"/>
              <w:left w:val="nil"/>
              <w:bottom w:val="nil"/>
              <w:right w:val="single" w:sz="8" w:space="0" w:color="auto"/>
            </w:tcBorders>
            <w:shd w:val="clear" w:color="auto" w:fill="auto"/>
            <w:noWrap/>
            <w:vAlign w:val="bottom"/>
            <w:hideMark/>
          </w:tcPr>
          <w:p w14:paraId="624242CB" w14:textId="77777777" w:rsidR="00475D77" w:rsidRPr="00475D77" w:rsidRDefault="00475D77" w:rsidP="00475D77">
            <w:pPr>
              <w:tabs>
                <w:tab w:val="clear" w:pos="5320"/>
              </w:tabs>
              <w:spacing w:after="0"/>
              <w:rPr>
                <w:rFonts w:ascii="Calibri" w:eastAsia="Times New Roman" w:hAnsi="Calibri" w:cs="Calibri"/>
                <w:color w:val="000000"/>
                <w:sz w:val="22"/>
              </w:rPr>
            </w:pPr>
            <w:r w:rsidRPr="00475D77">
              <w:rPr>
                <w:rFonts w:ascii="Calibri" w:eastAsia="Times New Roman" w:hAnsi="Calibri" w:cs="Calibri"/>
                <w:color w:val="000000"/>
                <w:sz w:val="22"/>
              </w:rPr>
              <w:t>Gateway buoy deployed and comms tested</w:t>
            </w:r>
          </w:p>
        </w:tc>
      </w:tr>
      <w:tr w:rsidR="00475D77" w:rsidRPr="00475D77" w14:paraId="1C810039" w14:textId="77777777" w:rsidTr="00543AA6">
        <w:trPr>
          <w:trHeight w:val="300"/>
        </w:trPr>
        <w:tc>
          <w:tcPr>
            <w:tcW w:w="1610" w:type="dxa"/>
            <w:vMerge/>
            <w:tcBorders>
              <w:top w:val="nil"/>
              <w:left w:val="single" w:sz="8" w:space="0" w:color="auto"/>
              <w:bottom w:val="single" w:sz="8" w:space="0" w:color="000000"/>
              <w:right w:val="nil"/>
            </w:tcBorders>
            <w:vAlign w:val="center"/>
            <w:hideMark/>
          </w:tcPr>
          <w:p w14:paraId="35380AE6" w14:textId="77777777" w:rsidR="00475D77" w:rsidRPr="00475D77" w:rsidRDefault="00475D77" w:rsidP="00475D77">
            <w:pPr>
              <w:tabs>
                <w:tab w:val="clear" w:pos="5320"/>
              </w:tabs>
              <w:spacing w:after="0"/>
              <w:rPr>
                <w:rFonts w:ascii="Calibri" w:eastAsia="Times New Roman" w:hAnsi="Calibri" w:cs="Calibri"/>
                <w:color w:val="000000"/>
                <w:sz w:val="22"/>
              </w:rPr>
            </w:pPr>
          </w:p>
        </w:tc>
        <w:tc>
          <w:tcPr>
            <w:tcW w:w="7890" w:type="dxa"/>
            <w:tcBorders>
              <w:top w:val="nil"/>
              <w:left w:val="nil"/>
              <w:bottom w:val="single" w:sz="8" w:space="0" w:color="auto"/>
              <w:right w:val="single" w:sz="8" w:space="0" w:color="auto"/>
            </w:tcBorders>
            <w:shd w:val="clear" w:color="auto" w:fill="auto"/>
            <w:noWrap/>
            <w:vAlign w:val="bottom"/>
            <w:hideMark/>
          </w:tcPr>
          <w:p w14:paraId="4206DE0A" w14:textId="77777777" w:rsidR="00475D77" w:rsidRPr="00475D77" w:rsidRDefault="00475D77" w:rsidP="00475D77">
            <w:pPr>
              <w:tabs>
                <w:tab w:val="clear" w:pos="5320"/>
              </w:tabs>
              <w:spacing w:after="0"/>
              <w:rPr>
                <w:rFonts w:ascii="Calibri" w:eastAsia="Times New Roman" w:hAnsi="Calibri" w:cs="Calibri"/>
                <w:color w:val="000000"/>
                <w:sz w:val="22"/>
              </w:rPr>
            </w:pPr>
            <w:r w:rsidRPr="00475D77">
              <w:rPr>
                <w:rFonts w:ascii="Calibri" w:eastAsia="Times New Roman" w:hAnsi="Calibri" w:cs="Calibri"/>
                <w:color w:val="000000"/>
                <w:sz w:val="22"/>
              </w:rPr>
              <w:t>Vehicle deployment ice-hole cut</w:t>
            </w:r>
          </w:p>
        </w:tc>
      </w:tr>
      <w:tr w:rsidR="00475D77" w:rsidRPr="00475D77" w14:paraId="09FEE2FF" w14:textId="77777777" w:rsidTr="00543AA6">
        <w:trPr>
          <w:trHeight w:val="288"/>
        </w:trPr>
        <w:tc>
          <w:tcPr>
            <w:tcW w:w="1610" w:type="dxa"/>
            <w:vMerge w:val="restart"/>
            <w:tcBorders>
              <w:top w:val="nil"/>
              <w:left w:val="single" w:sz="8" w:space="0" w:color="auto"/>
              <w:bottom w:val="single" w:sz="8" w:space="0" w:color="000000"/>
              <w:right w:val="nil"/>
            </w:tcBorders>
            <w:shd w:val="clear" w:color="auto" w:fill="auto"/>
            <w:vAlign w:val="center"/>
            <w:hideMark/>
          </w:tcPr>
          <w:p w14:paraId="1BF25557" w14:textId="77777777" w:rsidR="00475D77" w:rsidRPr="00475D77" w:rsidRDefault="00475D77" w:rsidP="00475D77">
            <w:pPr>
              <w:tabs>
                <w:tab w:val="clear" w:pos="5320"/>
              </w:tabs>
              <w:spacing w:after="0"/>
              <w:rPr>
                <w:rFonts w:ascii="Calibri" w:eastAsia="Times New Roman" w:hAnsi="Calibri" w:cs="Calibri"/>
                <w:color w:val="000000"/>
                <w:sz w:val="22"/>
              </w:rPr>
            </w:pPr>
            <w:r w:rsidRPr="00475D77">
              <w:rPr>
                <w:rFonts w:ascii="Calibri" w:eastAsia="Times New Roman" w:hAnsi="Calibri" w:cs="Calibri"/>
                <w:color w:val="000000"/>
                <w:sz w:val="22"/>
              </w:rPr>
              <w:t>Sunday,   February 9th</w:t>
            </w:r>
          </w:p>
        </w:tc>
        <w:tc>
          <w:tcPr>
            <w:tcW w:w="7890" w:type="dxa"/>
            <w:tcBorders>
              <w:top w:val="nil"/>
              <w:left w:val="nil"/>
              <w:bottom w:val="nil"/>
              <w:right w:val="single" w:sz="8" w:space="0" w:color="auto"/>
            </w:tcBorders>
            <w:shd w:val="clear" w:color="auto" w:fill="auto"/>
            <w:noWrap/>
            <w:vAlign w:val="bottom"/>
            <w:hideMark/>
          </w:tcPr>
          <w:p w14:paraId="3AC09AC9" w14:textId="77777777" w:rsidR="00475D77" w:rsidRPr="00475D77" w:rsidRDefault="00475D77" w:rsidP="00475D77">
            <w:pPr>
              <w:tabs>
                <w:tab w:val="clear" w:pos="5320"/>
              </w:tabs>
              <w:spacing w:after="0"/>
              <w:rPr>
                <w:rFonts w:ascii="Calibri" w:eastAsia="Times New Roman" w:hAnsi="Calibri" w:cs="Calibri"/>
                <w:color w:val="000000"/>
                <w:sz w:val="22"/>
              </w:rPr>
            </w:pPr>
            <w:r w:rsidRPr="00475D77">
              <w:rPr>
                <w:rFonts w:ascii="Calibri" w:eastAsia="Times New Roman" w:hAnsi="Calibri" w:cs="Calibri"/>
                <w:color w:val="000000"/>
                <w:sz w:val="22"/>
              </w:rPr>
              <w:t>Vehicle deployed</w:t>
            </w:r>
          </w:p>
        </w:tc>
      </w:tr>
      <w:tr w:rsidR="00475D77" w:rsidRPr="00475D77" w14:paraId="38AACC9B" w14:textId="77777777" w:rsidTr="00543AA6">
        <w:trPr>
          <w:trHeight w:val="288"/>
        </w:trPr>
        <w:tc>
          <w:tcPr>
            <w:tcW w:w="1610" w:type="dxa"/>
            <w:vMerge/>
            <w:tcBorders>
              <w:top w:val="nil"/>
              <w:left w:val="single" w:sz="8" w:space="0" w:color="auto"/>
              <w:bottom w:val="single" w:sz="8" w:space="0" w:color="000000"/>
              <w:right w:val="nil"/>
            </w:tcBorders>
            <w:vAlign w:val="center"/>
            <w:hideMark/>
          </w:tcPr>
          <w:p w14:paraId="1256F92D" w14:textId="77777777" w:rsidR="00475D77" w:rsidRPr="00475D77" w:rsidRDefault="00475D77" w:rsidP="00475D77">
            <w:pPr>
              <w:tabs>
                <w:tab w:val="clear" w:pos="5320"/>
              </w:tabs>
              <w:spacing w:after="0"/>
              <w:rPr>
                <w:rFonts w:ascii="Calibri" w:eastAsia="Times New Roman" w:hAnsi="Calibri" w:cs="Calibri"/>
                <w:color w:val="000000"/>
                <w:sz w:val="22"/>
              </w:rPr>
            </w:pPr>
          </w:p>
        </w:tc>
        <w:tc>
          <w:tcPr>
            <w:tcW w:w="7890" w:type="dxa"/>
            <w:tcBorders>
              <w:top w:val="nil"/>
              <w:left w:val="nil"/>
              <w:bottom w:val="nil"/>
              <w:right w:val="single" w:sz="8" w:space="0" w:color="auto"/>
            </w:tcBorders>
            <w:shd w:val="clear" w:color="auto" w:fill="auto"/>
            <w:noWrap/>
            <w:vAlign w:val="bottom"/>
            <w:hideMark/>
          </w:tcPr>
          <w:p w14:paraId="2DA1F117" w14:textId="77777777" w:rsidR="00475D77" w:rsidRPr="00475D77" w:rsidRDefault="00475D77" w:rsidP="00475D77">
            <w:pPr>
              <w:tabs>
                <w:tab w:val="clear" w:pos="5320"/>
              </w:tabs>
              <w:spacing w:after="0"/>
              <w:rPr>
                <w:rFonts w:ascii="Calibri" w:eastAsia="Times New Roman" w:hAnsi="Calibri" w:cs="Calibri"/>
                <w:color w:val="000000"/>
                <w:sz w:val="22"/>
              </w:rPr>
            </w:pPr>
            <w:r w:rsidRPr="00475D77">
              <w:rPr>
                <w:rFonts w:ascii="Calibri" w:eastAsia="Times New Roman" w:hAnsi="Calibri" w:cs="Calibri"/>
                <w:color w:val="000000"/>
                <w:sz w:val="22"/>
              </w:rPr>
              <w:t xml:space="preserve">Ballast adjusted on dock, </w:t>
            </w:r>
            <w:r w:rsidR="00110DA4">
              <w:rPr>
                <w:rFonts w:ascii="Calibri" w:eastAsia="Times New Roman" w:hAnsi="Calibri" w:cs="Calibri"/>
                <w:color w:val="000000"/>
                <w:sz w:val="22"/>
              </w:rPr>
              <w:t>ACCOMS</w:t>
            </w:r>
            <w:r w:rsidRPr="00475D77">
              <w:rPr>
                <w:rFonts w:ascii="Calibri" w:eastAsia="Times New Roman" w:hAnsi="Calibri" w:cs="Calibri"/>
                <w:color w:val="000000"/>
                <w:sz w:val="22"/>
              </w:rPr>
              <w:t xml:space="preserve"> tested on dock</w:t>
            </w:r>
          </w:p>
        </w:tc>
      </w:tr>
      <w:tr w:rsidR="00475D77" w:rsidRPr="00475D77" w14:paraId="1D53E784" w14:textId="77777777" w:rsidTr="00543AA6">
        <w:trPr>
          <w:trHeight w:val="300"/>
        </w:trPr>
        <w:tc>
          <w:tcPr>
            <w:tcW w:w="1610" w:type="dxa"/>
            <w:vMerge/>
            <w:tcBorders>
              <w:top w:val="nil"/>
              <w:left w:val="single" w:sz="8" w:space="0" w:color="auto"/>
              <w:bottom w:val="single" w:sz="8" w:space="0" w:color="000000"/>
              <w:right w:val="nil"/>
            </w:tcBorders>
            <w:vAlign w:val="center"/>
            <w:hideMark/>
          </w:tcPr>
          <w:p w14:paraId="0B783A91" w14:textId="77777777" w:rsidR="00475D77" w:rsidRPr="00475D77" w:rsidRDefault="00475D77" w:rsidP="00475D77">
            <w:pPr>
              <w:tabs>
                <w:tab w:val="clear" w:pos="5320"/>
              </w:tabs>
              <w:spacing w:after="0"/>
              <w:rPr>
                <w:rFonts w:ascii="Calibri" w:eastAsia="Times New Roman" w:hAnsi="Calibri" w:cs="Calibri"/>
                <w:color w:val="000000"/>
                <w:sz w:val="22"/>
              </w:rPr>
            </w:pPr>
          </w:p>
        </w:tc>
        <w:tc>
          <w:tcPr>
            <w:tcW w:w="7890" w:type="dxa"/>
            <w:tcBorders>
              <w:top w:val="nil"/>
              <w:left w:val="nil"/>
              <w:bottom w:val="single" w:sz="8" w:space="0" w:color="auto"/>
              <w:right w:val="single" w:sz="8" w:space="0" w:color="auto"/>
            </w:tcBorders>
            <w:shd w:val="clear" w:color="auto" w:fill="auto"/>
            <w:noWrap/>
            <w:vAlign w:val="bottom"/>
            <w:hideMark/>
          </w:tcPr>
          <w:p w14:paraId="1E6B8181" w14:textId="77777777" w:rsidR="00475D77" w:rsidRPr="00475D77" w:rsidRDefault="00475D77" w:rsidP="00475D77">
            <w:pPr>
              <w:tabs>
                <w:tab w:val="clear" w:pos="5320"/>
              </w:tabs>
              <w:spacing w:after="0"/>
              <w:rPr>
                <w:rFonts w:ascii="Calibri" w:eastAsia="Times New Roman" w:hAnsi="Calibri" w:cs="Calibri"/>
                <w:color w:val="000000"/>
                <w:sz w:val="22"/>
              </w:rPr>
            </w:pPr>
            <w:r w:rsidRPr="00475D77">
              <w:rPr>
                <w:rFonts w:ascii="Calibri" w:eastAsia="Times New Roman" w:hAnsi="Calibri" w:cs="Calibri"/>
                <w:color w:val="000000"/>
                <w:sz w:val="22"/>
              </w:rPr>
              <w:t>Vehicle runs default under ice and successfully docks</w:t>
            </w:r>
          </w:p>
        </w:tc>
      </w:tr>
      <w:tr w:rsidR="00475D77" w:rsidRPr="00475D77" w14:paraId="6E56C42D" w14:textId="77777777" w:rsidTr="00543AA6">
        <w:trPr>
          <w:trHeight w:val="288"/>
        </w:trPr>
        <w:tc>
          <w:tcPr>
            <w:tcW w:w="1610" w:type="dxa"/>
            <w:vMerge w:val="restart"/>
            <w:tcBorders>
              <w:top w:val="nil"/>
              <w:left w:val="single" w:sz="8" w:space="0" w:color="auto"/>
              <w:bottom w:val="single" w:sz="8" w:space="0" w:color="000000"/>
              <w:right w:val="nil"/>
            </w:tcBorders>
            <w:shd w:val="clear" w:color="auto" w:fill="auto"/>
            <w:vAlign w:val="center"/>
            <w:hideMark/>
          </w:tcPr>
          <w:p w14:paraId="36E56887" w14:textId="77777777" w:rsidR="00475D77" w:rsidRPr="00475D77" w:rsidRDefault="00475D77" w:rsidP="00475D77">
            <w:pPr>
              <w:tabs>
                <w:tab w:val="clear" w:pos="5320"/>
              </w:tabs>
              <w:spacing w:after="0"/>
              <w:rPr>
                <w:rFonts w:ascii="Calibri" w:eastAsia="Times New Roman" w:hAnsi="Calibri" w:cs="Calibri"/>
                <w:color w:val="000000"/>
                <w:sz w:val="22"/>
              </w:rPr>
            </w:pPr>
            <w:r w:rsidRPr="00475D77">
              <w:rPr>
                <w:rFonts w:ascii="Calibri" w:eastAsia="Times New Roman" w:hAnsi="Calibri" w:cs="Calibri"/>
                <w:color w:val="000000"/>
                <w:sz w:val="22"/>
              </w:rPr>
              <w:t>Monday, February 10th</w:t>
            </w:r>
          </w:p>
        </w:tc>
        <w:tc>
          <w:tcPr>
            <w:tcW w:w="7890" w:type="dxa"/>
            <w:tcBorders>
              <w:top w:val="nil"/>
              <w:left w:val="nil"/>
              <w:bottom w:val="nil"/>
              <w:right w:val="single" w:sz="8" w:space="0" w:color="auto"/>
            </w:tcBorders>
            <w:shd w:val="clear" w:color="auto" w:fill="auto"/>
            <w:noWrap/>
            <w:vAlign w:val="bottom"/>
            <w:hideMark/>
          </w:tcPr>
          <w:p w14:paraId="19E7D804" w14:textId="77777777" w:rsidR="00475D77" w:rsidRPr="00475D77" w:rsidRDefault="00475D77" w:rsidP="00475D77">
            <w:pPr>
              <w:tabs>
                <w:tab w:val="clear" w:pos="5320"/>
              </w:tabs>
              <w:spacing w:after="0"/>
              <w:rPr>
                <w:rFonts w:ascii="Calibri" w:eastAsia="Times New Roman" w:hAnsi="Calibri" w:cs="Calibri"/>
                <w:color w:val="000000"/>
                <w:sz w:val="22"/>
              </w:rPr>
            </w:pPr>
            <w:r w:rsidRPr="00475D77">
              <w:rPr>
                <w:rFonts w:ascii="Calibri" w:eastAsia="Times New Roman" w:hAnsi="Calibri" w:cs="Calibri"/>
                <w:color w:val="000000"/>
                <w:sz w:val="22"/>
              </w:rPr>
              <w:t>New undock behavior developed</w:t>
            </w:r>
          </w:p>
        </w:tc>
      </w:tr>
      <w:tr w:rsidR="00475D77" w:rsidRPr="00475D77" w14:paraId="1EE7E239" w14:textId="77777777" w:rsidTr="00543AA6">
        <w:trPr>
          <w:trHeight w:val="288"/>
        </w:trPr>
        <w:tc>
          <w:tcPr>
            <w:tcW w:w="1610" w:type="dxa"/>
            <w:vMerge/>
            <w:tcBorders>
              <w:top w:val="nil"/>
              <w:left w:val="single" w:sz="8" w:space="0" w:color="auto"/>
              <w:bottom w:val="single" w:sz="8" w:space="0" w:color="000000"/>
              <w:right w:val="nil"/>
            </w:tcBorders>
            <w:vAlign w:val="center"/>
            <w:hideMark/>
          </w:tcPr>
          <w:p w14:paraId="11B0F16E" w14:textId="77777777" w:rsidR="00475D77" w:rsidRPr="00475D77" w:rsidRDefault="00475D77" w:rsidP="00475D77">
            <w:pPr>
              <w:tabs>
                <w:tab w:val="clear" w:pos="5320"/>
              </w:tabs>
              <w:spacing w:after="0"/>
              <w:rPr>
                <w:rFonts w:ascii="Calibri" w:eastAsia="Times New Roman" w:hAnsi="Calibri" w:cs="Calibri"/>
                <w:color w:val="000000"/>
                <w:sz w:val="22"/>
              </w:rPr>
            </w:pPr>
          </w:p>
        </w:tc>
        <w:tc>
          <w:tcPr>
            <w:tcW w:w="7890" w:type="dxa"/>
            <w:tcBorders>
              <w:top w:val="nil"/>
              <w:left w:val="nil"/>
              <w:bottom w:val="nil"/>
              <w:right w:val="single" w:sz="8" w:space="0" w:color="auto"/>
            </w:tcBorders>
            <w:shd w:val="clear" w:color="auto" w:fill="auto"/>
            <w:noWrap/>
            <w:vAlign w:val="bottom"/>
            <w:hideMark/>
          </w:tcPr>
          <w:p w14:paraId="4C2ABED5" w14:textId="77777777" w:rsidR="00475D77" w:rsidRPr="00475D77" w:rsidRDefault="00475D77" w:rsidP="00475D77">
            <w:pPr>
              <w:tabs>
                <w:tab w:val="clear" w:pos="5320"/>
              </w:tabs>
              <w:spacing w:after="0"/>
              <w:rPr>
                <w:rFonts w:ascii="Calibri" w:eastAsia="Times New Roman" w:hAnsi="Calibri" w:cs="Calibri"/>
                <w:color w:val="000000"/>
                <w:sz w:val="22"/>
              </w:rPr>
            </w:pPr>
            <w:r w:rsidRPr="00475D77">
              <w:rPr>
                <w:rFonts w:ascii="Calibri" w:eastAsia="Times New Roman" w:hAnsi="Calibri" w:cs="Calibri"/>
                <w:color w:val="000000"/>
                <w:sz w:val="22"/>
              </w:rPr>
              <w:t>Vehicle runs profile station under mission</w:t>
            </w:r>
          </w:p>
        </w:tc>
      </w:tr>
      <w:tr w:rsidR="00475D77" w:rsidRPr="00475D77" w14:paraId="1B2421F2" w14:textId="77777777" w:rsidTr="00543AA6">
        <w:trPr>
          <w:trHeight w:val="288"/>
        </w:trPr>
        <w:tc>
          <w:tcPr>
            <w:tcW w:w="1610" w:type="dxa"/>
            <w:vMerge/>
            <w:tcBorders>
              <w:top w:val="nil"/>
              <w:left w:val="single" w:sz="8" w:space="0" w:color="auto"/>
              <w:bottom w:val="single" w:sz="8" w:space="0" w:color="000000"/>
              <w:right w:val="nil"/>
            </w:tcBorders>
            <w:vAlign w:val="center"/>
            <w:hideMark/>
          </w:tcPr>
          <w:p w14:paraId="40DE6D50" w14:textId="77777777" w:rsidR="00475D77" w:rsidRPr="00475D77" w:rsidRDefault="00475D77" w:rsidP="00475D77">
            <w:pPr>
              <w:tabs>
                <w:tab w:val="clear" w:pos="5320"/>
              </w:tabs>
              <w:spacing w:after="0"/>
              <w:rPr>
                <w:rFonts w:ascii="Calibri" w:eastAsia="Times New Roman" w:hAnsi="Calibri" w:cs="Calibri"/>
                <w:color w:val="000000"/>
                <w:sz w:val="22"/>
              </w:rPr>
            </w:pPr>
          </w:p>
        </w:tc>
        <w:tc>
          <w:tcPr>
            <w:tcW w:w="7890" w:type="dxa"/>
            <w:tcBorders>
              <w:top w:val="nil"/>
              <w:left w:val="nil"/>
              <w:bottom w:val="nil"/>
              <w:right w:val="single" w:sz="8" w:space="0" w:color="auto"/>
            </w:tcBorders>
            <w:shd w:val="clear" w:color="auto" w:fill="auto"/>
            <w:noWrap/>
            <w:vAlign w:val="bottom"/>
            <w:hideMark/>
          </w:tcPr>
          <w:p w14:paraId="30147047" w14:textId="77777777" w:rsidR="00475D77" w:rsidRPr="00475D77" w:rsidRDefault="00475D77" w:rsidP="00475D77">
            <w:pPr>
              <w:tabs>
                <w:tab w:val="clear" w:pos="5320"/>
              </w:tabs>
              <w:spacing w:after="0"/>
              <w:rPr>
                <w:rFonts w:ascii="Calibri" w:eastAsia="Times New Roman" w:hAnsi="Calibri" w:cs="Calibri"/>
                <w:color w:val="000000"/>
                <w:sz w:val="22"/>
              </w:rPr>
            </w:pPr>
            <w:r w:rsidRPr="00475D77">
              <w:rPr>
                <w:rFonts w:ascii="Calibri" w:eastAsia="Times New Roman" w:hAnsi="Calibri" w:cs="Calibri"/>
                <w:color w:val="000000"/>
                <w:sz w:val="22"/>
              </w:rPr>
              <w:t>New undock behavior tested</w:t>
            </w:r>
          </w:p>
        </w:tc>
      </w:tr>
      <w:tr w:rsidR="00475D77" w:rsidRPr="00475D77" w14:paraId="538DD022" w14:textId="77777777" w:rsidTr="00543AA6">
        <w:trPr>
          <w:trHeight w:val="300"/>
        </w:trPr>
        <w:tc>
          <w:tcPr>
            <w:tcW w:w="1610" w:type="dxa"/>
            <w:vMerge/>
            <w:tcBorders>
              <w:top w:val="nil"/>
              <w:left w:val="single" w:sz="8" w:space="0" w:color="auto"/>
              <w:bottom w:val="single" w:sz="8" w:space="0" w:color="000000"/>
              <w:right w:val="nil"/>
            </w:tcBorders>
            <w:vAlign w:val="center"/>
            <w:hideMark/>
          </w:tcPr>
          <w:p w14:paraId="543705B3" w14:textId="77777777" w:rsidR="00475D77" w:rsidRPr="00475D77" w:rsidRDefault="00475D77" w:rsidP="00475D77">
            <w:pPr>
              <w:tabs>
                <w:tab w:val="clear" w:pos="5320"/>
              </w:tabs>
              <w:spacing w:after="0"/>
              <w:rPr>
                <w:rFonts w:ascii="Calibri" w:eastAsia="Times New Roman" w:hAnsi="Calibri" w:cs="Calibri"/>
                <w:color w:val="000000"/>
                <w:sz w:val="22"/>
              </w:rPr>
            </w:pPr>
          </w:p>
        </w:tc>
        <w:tc>
          <w:tcPr>
            <w:tcW w:w="7890" w:type="dxa"/>
            <w:tcBorders>
              <w:top w:val="nil"/>
              <w:left w:val="nil"/>
              <w:bottom w:val="single" w:sz="8" w:space="0" w:color="auto"/>
              <w:right w:val="single" w:sz="8" w:space="0" w:color="auto"/>
            </w:tcBorders>
            <w:shd w:val="clear" w:color="auto" w:fill="auto"/>
            <w:noWrap/>
            <w:vAlign w:val="bottom"/>
            <w:hideMark/>
          </w:tcPr>
          <w:p w14:paraId="5DE27420" w14:textId="77777777" w:rsidR="00475D77" w:rsidRPr="00475D77" w:rsidRDefault="00475D77" w:rsidP="00475D77">
            <w:pPr>
              <w:tabs>
                <w:tab w:val="clear" w:pos="5320"/>
              </w:tabs>
              <w:spacing w:after="0"/>
              <w:rPr>
                <w:rFonts w:ascii="Calibri" w:eastAsia="Times New Roman" w:hAnsi="Calibri" w:cs="Calibri"/>
                <w:color w:val="000000"/>
                <w:sz w:val="22"/>
              </w:rPr>
            </w:pPr>
            <w:r w:rsidRPr="00475D77">
              <w:rPr>
                <w:rFonts w:ascii="Calibri" w:eastAsia="Times New Roman" w:hAnsi="Calibri" w:cs="Calibri"/>
                <w:color w:val="000000"/>
                <w:sz w:val="22"/>
              </w:rPr>
              <w:t xml:space="preserve">Vehicle becomes trapped in shallows, </w:t>
            </w:r>
            <w:r w:rsidR="00543AA6" w:rsidRPr="00475D77">
              <w:rPr>
                <w:rFonts w:ascii="Calibri" w:eastAsia="Times New Roman" w:hAnsi="Calibri" w:cs="Calibri"/>
                <w:color w:val="000000"/>
                <w:sz w:val="22"/>
              </w:rPr>
              <w:t>located</w:t>
            </w:r>
            <w:r w:rsidRPr="00475D77">
              <w:rPr>
                <w:rFonts w:ascii="Calibri" w:eastAsia="Times New Roman" w:hAnsi="Calibri" w:cs="Calibri"/>
                <w:color w:val="000000"/>
                <w:sz w:val="22"/>
              </w:rPr>
              <w:t xml:space="preserve"> using acoustic ranging, RDF and av</w:t>
            </w:r>
            <w:r w:rsidR="00110DA4">
              <w:rPr>
                <w:rFonts w:ascii="Calibri" w:eastAsia="Times New Roman" w:hAnsi="Calibri" w:cs="Calibri"/>
                <w:color w:val="000000"/>
                <w:sz w:val="22"/>
              </w:rPr>
              <w:t xml:space="preserve">alanche </w:t>
            </w:r>
            <w:r w:rsidRPr="00475D77">
              <w:rPr>
                <w:rFonts w:ascii="Calibri" w:eastAsia="Times New Roman" w:hAnsi="Calibri" w:cs="Calibri"/>
                <w:color w:val="000000"/>
                <w:sz w:val="22"/>
              </w:rPr>
              <w:t>beacon</w:t>
            </w:r>
          </w:p>
        </w:tc>
      </w:tr>
      <w:tr w:rsidR="00475D77" w:rsidRPr="00475D77" w14:paraId="03F404FA" w14:textId="77777777" w:rsidTr="00543AA6">
        <w:trPr>
          <w:trHeight w:val="288"/>
        </w:trPr>
        <w:tc>
          <w:tcPr>
            <w:tcW w:w="1610" w:type="dxa"/>
            <w:vMerge w:val="restart"/>
            <w:tcBorders>
              <w:top w:val="nil"/>
              <w:left w:val="single" w:sz="8" w:space="0" w:color="auto"/>
              <w:bottom w:val="single" w:sz="8" w:space="0" w:color="000000"/>
              <w:right w:val="nil"/>
            </w:tcBorders>
            <w:shd w:val="clear" w:color="auto" w:fill="auto"/>
            <w:vAlign w:val="center"/>
            <w:hideMark/>
          </w:tcPr>
          <w:p w14:paraId="02768065" w14:textId="77777777" w:rsidR="00475D77" w:rsidRPr="00475D77" w:rsidRDefault="00110DA4" w:rsidP="00475D77">
            <w:pPr>
              <w:tabs>
                <w:tab w:val="clear" w:pos="5320"/>
              </w:tabs>
              <w:spacing w:after="0"/>
              <w:rPr>
                <w:rFonts w:ascii="Calibri" w:eastAsia="Times New Roman" w:hAnsi="Calibri" w:cs="Calibri"/>
                <w:color w:val="000000"/>
                <w:sz w:val="22"/>
              </w:rPr>
            </w:pPr>
            <w:r w:rsidRPr="00475D77">
              <w:rPr>
                <w:rFonts w:ascii="Calibri" w:eastAsia="Times New Roman" w:hAnsi="Calibri" w:cs="Calibri"/>
                <w:color w:val="000000"/>
                <w:sz w:val="22"/>
              </w:rPr>
              <w:t>Tuesday</w:t>
            </w:r>
            <w:r w:rsidR="00475D77" w:rsidRPr="00475D77">
              <w:rPr>
                <w:rFonts w:ascii="Calibri" w:eastAsia="Times New Roman" w:hAnsi="Calibri" w:cs="Calibri"/>
                <w:color w:val="000000"/>
                <w:sz w:val="22"/>
              </w:rPr>
              <w:t>, February 11th</w:t>
            </w:r>
          </w:p>
        </w:tc>
        <w:tc>
          <w:tcPr>
            <w:tcW w:w="7890" w:type="dxa"/>
            <w:tcBorders>
              <w:top w:val="nil"/>
              <w:left w:val="nil"/>
              <w:bottom w:val="nil"/>
              <w:right w:val="single" w:sz="8" w:space="0" w:color="auto"/>
            </w:tcBorders>
            <w:shd w:val="clear" w:color="auto" w:fill="auto"/>
            <w:noWrap/>
            <w:vAlign w:val="bottom"/>
            <w:hideMark/>
          </w:tcPr>
          <w:p w14:paraId="17286694" w14:textId="77777777" w:rsidR="00475D77" w:rsidRPr="00475D77" w:rsidRDefault="00475D77" w:rsidP="00475D77">
            <w:pPr>
              <w:tabs>
                <w:tab w:val="clear" w:pos="5320"/>
              </w:tabs>
              <w:spacing w:after="0"/>
              <w:rPr>
                <w:rFonts w:ascii="Calibri" w:eastAsia="Times New Roman" w:hAnsi="Calibri" w:cs="Calibri"/>
                <w:color w:val="000000"/>
                <w:sz w:val="22"/>
              </w:rPr>
            </w:pPr>
            <w:r w:rsidRPr="00475D77">
              <w:rPr>
                <w:rFonts w:ascii="Calibri" w:eastAsia="Times New Roman" w:hAnsi="Calibri" w:cs="Calibri"/>
                <w:color w:val="000000"/>
                <w:sz w:val="22"/>
              </w:rPr>
              <w:t>New ice-hole cut and vehicle recovered</w:t>
            </w:r>
          </w:p>
        </w:tc>
      </w:tr>
      <w:tr w:rsidR="00475D77" w:rsidRPr="00475D77" w14:paraId="0FD72F0D" w14:textId="77777777" w:rsidTr="00543AA6">
        <w:trPr>
          <w:trHeight w:val="300"/>
        </w:trPr>
        <w:tc>
          <w:tcPr>
            <w:tcW w:w="1610" w:type="dxa"/>
            <w:vMerge/>
            <w:tcBorders>
              <w:top w:val="nil"/>
              <w:left w:val="single" w:sz="8" w:space="0" w:color="auto"/>
              <w:bottom w:val="single" w:sz="8" w:space="0" w:color="000000"/>
              <w:right w:val="nil"/>
            </w:tcBorders>
            <w:vAlign w:val="center"/>
            <w:hideMark/>
          </w:tcPr>
          <w:p w14:paraId="436FA0B2" w14:textId="77777777" w:rsidR="00475D77" w:rsidRPr="00475D77" w:rsidRDefault="00475D77" w:rsidP="00475D77">
            <w:pPr>
              <w:tabs>
                <w:tab w:val="clear" w:pos="5320"/>
              </w:tabs>
              <w:spacing w:after="0"/>
              <w:rPr>
                <w:rFonts w:ascii="Calibri" w:eastAsia="Times New Roman" w:hAnsi="Calibri" w:cs="Calibri"/>
                <w:color w:val="000000"/>
                <w:sz w:val="22"/>
              </w:rPr>
            </w:pPr>
          </w:p>
        </w:tc>
        <w:tc>
          <w:tcPr>
            <w:tcW w:w="7890" w:type="dxa"/>
            <w:tcBorders>
              <w:top w:val="nil"/>
              <w:left w:val="nil"/>
              <w:bottom w:val="single" w:sz="8" w:space="0" w:color="auto"/>
              <w:right w:val="single" w:sz="8" w:space="0" w:color="auto"/>
            </w:tcBorders>
            <w:shd w:val="clear" w:color="auto" w:fill="auto"/>
            <w:noWrap/>
            <w:vAlign w:val="bottom"/>
            <w:hideMark/>
          </w:tcPr>
          <w:p w14:paraId="2C749725" w14:textId="77777777" w:rsidR="00475D77" w:rsidRPr="00475D77" w:rsidRDefault="00475D77" w:rsidP="00475D77">
            <w:pPr>
              <w:tabs>
                <w:tab w:val="clear" w:pos="5320"/>
              </w:tabs>
              <w:spacing w:after="0"/>
              <w:rPr>
                <w:rFonts w:ascii="Calibri" w:eastAsia="Times New Roman" w:hAnsi="Calibri" w:cs="Calibri"/>
                <w:color w:val="000000"/>
                <w:sz w:val="22"/>
              </w:rPr>
            </w:pPr>
            <w:r w:rsidRPr="00475D77">
              <w:rPr>
                <w:rFonts w:ascii="Calibri" w:eastAsia="Times New Roman" w:hAnsi="Calibri" w:cs="Calibri"/>
                <w:color w:val="000000"/>
                <w:sz w:val="22"/>
              </w:rPr>
              <w:t>Ice holes filled in following Lake guidelines and equipment packed</w:t>
            </w:r>
          </w:p>
        </w:tc>
      </w:tr>
      <w:tr w:rsidR="00475D77" w:rsidRPr="00475D77" w14:paraId="3461AE5F" w14:textId="77777777" w:rsidTr="00543AA6">
        <w:trPr>
          <w:trHeight w:val="588"/>
        </w:trPr>
        <w:tc>
          <w:tcPr>
            <w:tcW w:w="1610" w:type="dxa"/>
            <w:tcBorders>
              <w:top w:val="nil"/>
              <w:left w:val="single" w:sz="8" w:space="0" w:color="auto"/>
              <w:bottom w:val="single" w:sz="8" w:space="0" w:color="auto"/>
              <w:right w:val="nil"/>
            </w:tcBorders>
            <w:shd w:val="clear" w:color="auto" w:fill="auto"/>
            <w:vAlign w:val="center"/>
            <w:hideMark/>
          </w:tcPr>
          <w:p w14:paraId="4D34B993" w14:textId="77777777" w:rsidR="00475D77" w:rsidRPr="00475D77" w:rsidRDefault="00475D77" w:rsidP="00475D77">
            <w:pPr>
              <w:tabs>
                <w:tab w:val="clear" w:pos="5320"/>
              </w:tabs>
              <w:spacing w:after="0"/>
              <w:rPr>
                <w:rFonts w:ascii="Calibri" w:eastAsia="Times New Roman" w:hAnsi="Calibri" w:cs="Calibri"/>
                <w:color w:val="000000"/>
                <w:sz w:val="22"/>
              </w:rPr>
            </w:pPr>
            <w:r w:rsidRPr="00475D77">
              <w:rPr>
                <w:rFonts w:ascii="Calibri" w:eastAsia="Times New Roman" w:hAnsi="Calibri" w:cs="Calibri"/>
                <w:color w:val="000000"/>
                <w:sz w:val="22"/>
              </w:rPr>
              <w:t>Wednesday, February 12th</w:t>
            </w:r>
          </w:p>
        </w:tc>
        <w:tc>
          <w:tcPr>
            <w:tcW w:w="7890" w:type="dxa"/>
            <w:tcBorders>
              <w:top w:val="nil"/>
              <w:left w:val="nil"/>
              <w:bottom w:val="single" w:sz="8" w:space="0" w:color="auto"/>
              <w:right w:val="single" w:sz="8" w:space="0" w:color="auto"/>
            </w:tcBorders>
            <w:shd w:val="clear" w:color="auto" w:fill="auto"/>
            <w:noWrap/>
            <w:vAlign w:val="bottom"/>
            <w:hideMark/>
          </w:tcPr>
          <w:p w14:paraId="7AC00A8D" w14:textId="77777777" w:rsidR="00475D77" w:rsidRPr="00475D77" w:rsidRDefault="00475D77" w:rsidP="00475D77">
            <w:pPr>
              <w:tabs>
                <w:tab w:val="clear" w:pos="5320"/>
              </w:tabs>
              <w:spacing w:after="0"/>
              <w:rPr>
                <w:rFonts w:ascii="Calibri" w:eastAsia="Times New Roman" w:hAnsi="Calibri" w:cs="Calibri"/>
                <w:color w:val="000000"/>
                <w:sz w:val="22"/>
              </w:rPr>
            </w:pPr>
            <w:r w:rsidRPr="00475D77">
              <w:rPr>
                <w:rFonts w:ascii="Calibri" w:eastAsia="Times New Roman" w:hAnsi="Calibri" w:cs="Calibri"/>
                <w:color w:val="000000"/>
                <w:sz w:val="22"/>
              </w:rPr>
              <w:t xml:space="preserve">Vehicle and </w:t>
            </w:r>
            <w:r w:rsidR="00110DA4" w:rsidRPr="00475D77">
              <w:rPr>
                <w:rFonts w:ascii="Calibri" w:eastAsia="Times New Roman" w:hAnsi="Calibri" w:cs="Calibri"/>
                <w:color w:val="000000"/>
                <w:sz w:val="22"/>
              </w:rPr>
              <w:t>equipment</w:t>
            </w:r>
            <w:r w:rsidRPr="00475D77">
              <w:rPr>
                <w:rFonts w:ascii="Calibri" w:eastAsia="Times New Roman" w:hAnsi="Calibri" w:cs="Calibri"/>
                <w:color w:val="000000"/>
                <w:sz w:val="22"/>
              </w:rPr>
              <w:t xml:space="preserve"> returned to Woods Hole</w:t>
            </w:r>
          </w:p>
        </w:tc>
      </w:tr>
    </w:tbl>
    <w:p w14:paraId="07ECFAED" w14:textId="77777777" w:rsidR="00624E51" w:rsidRDefault="00420DBA" w:rsidP="00D424E2">
      <w:pPr>
        <w:pStyle w:val="Heading2"/>
        <w:numPr>
          <w:ilvl w:val="0"/>
          <w:numId w:val="0"/>
        </w:numPr>
      </w:pPr>
      <w:r>
        <w:t>Buzzard’s Bay Deployment</w:t>
      </w:r>
    </w:p>
    <w:p w14:paraId="2962FF89" w14:textId="77777777" w:rsidR="00624E51" w:rsidRDefault="00624E51" w:rsidP="00624E51">
      <w:pPr>
        <w:pStyle w:val="Heading3"/>
      </w:pPr>
      <w:r>
        <w:t>Area of Operation</w:t>
      </w:r>
    </w:p>
    <w:p w14:paraId="55F1EF67" w14:textId="77777777" w:rsidR="00624E51" w:rsidRDefault="00CE3BC9" w:rsidP="00624E51">
      <w:r>
        <w:t>While in Woods Hole, the team worked out of the Oceanographic Systems Lab, and field testing was conducted in Buzzard’s Bay.</w:t>
      </w:r>
    </w:p>
    <w:p w14:paraId="3D7A2AF2" w14:textId="1BCA7F58" w:rsidR="003C6FDA" w:rsidRPr="003C6FDA" w:rsidRDefault="003C6FDA" w:rsidP="003C6FDA">
      <w:pPr>
        <w:pStyle w:val="Caption"/>
        <w:keepNext/>
        <w:rPr>
          <w:b/>
          <w:color w:val="000000" w:themeColor="text1"/>
          <w:sz w:val="20"/>
          <w:szCs w:val="20"/>
        </w:rPr>
      </w:pPr>
      <w:r w:rsidRPr="00CE3BC9">
        <w:rPr>
          <w:b/>
          <w:color w:val="000000" w:themeColor="text1"/>
          <w:sz w:val="20"/>
          <w:szCs w:val="20"/>
        </w:rPr>
        <w:t xml:space="preserve">Figure </w:t>
      </w:r>
      <w:r w:rsidR="00D40C5B">
        <w:rPr>
          <w:b/>
          <w:color w:val="000000" w:themeColor="text1"/>
          <w:sz w:val="20"/>
          <w:szCs w:val="20"/>
        </w:rPr>
        <w:fldChar w:fldCharType="begin"/>
      </w:r>
      <w:r w:rsidR="00D40C5B">
        <w:rPr>
          <w:b/>
          <w:color w:val="000000" w:themeColor="text1"/>
          <w:sz w:val="20"/>
          <w:szCs w:val="20"/>
        </w:rPr>
        <w:instrText xml:space="preserve"> SEQ Figure \* ARABIC </w:instrText>
      </w:r>
      <w:r w:rsidR="00D40C5B">
        <w:rPr>
          <w:b/>
          <w:color w:val="000000" w:themeColor="text1"/>
          <w:sz w:val="20"/>
          <w:szCs w:val="20"/>
        </w:rPr>
        <w:fldChar w:fldCharType="separate"/>
      </w:r>
      <w:r w:rsidR="00D40C5B">
        <w:rPr>
          <w:b/>
          <w:noProof/>
          <w:color w:val="000000" w:themeColor="text1"/>
          <w:sz w:val="20"/>
          <w:szCs w:val="20"/>
        </w:rPr>
        <w:t>6</w:t>
      </w:r>
      <w:r w:rsidR="00D40C5B">
        <w:rPr>
          <w:b/>
          <w:color w:val="000000" w:themeColor="text1"/>
          <w:sz w:val="20"/>
          <w:szCs w:val="20"/>
        </w:rPr>
        <w:fldChar w:fldCharType="end"/>
      </w:r>
      <w:r w:rsidRPr="00CE3BC9">
        <w:rPr>
          <w:b/>
          <w:color w:val="000000" w:themeColor="text1"/>
          <w:sz w:val="20"/>
          <w:szCs w:val="20"/>
        </w:rPr>
        <w:t xml:space="preserve">. </w:t>
      </w:r>
      <w:r w:rsidRPr="00CE3BC9">
        <w:rPr>
          <w:b/>
          <w:i w:val="0"/>
          <w:color w:val="000000" w:themeColor="text1"/>
          <w:sz w:val="20"/>
          <w:szCs w:val="20"/>
        </w:rPr>
        <w:t>Buzzard's Bay and Woods Hole test sites.</w:t>
      </w:r>
    </w:p>
    <w:p w14:paraId="12CE484E" w14:textId="77777777" w:rsidR="00624E51" w:rsidRDefault="003C6FDA" w:rsidP="00327831">
      <w:pPr>
        <w:spacing w:after="0"/>
      </w:pPr>
      <w:r w:rsidRPr="009F2B40">
        <w:rPr>
          <w:rFonts w:cstheme="minorHAnsi"/>
          <w:noProof/>
        </w:rPr>
        <w:drawing>
          <wp:inline distT="0" distB="0" distL="0" distR="0" wp14:anchorId="7427F28E" wp14:editId="3B911B3C">
            <wp:extent cx="5540220" cy="3251649"/>
            <wp:effectExtent l="0" t="0" r="3810"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uzzbay.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540220" cy="3251649"/>
                    </a:xfrm>
                    <a:prstGeom prst="rect">
                      <a:avLst/>
                    </a:prstGeom>
                  </pic:spPr>
                </pic:pic>
              </a:graphicData>
            </a:graphic>
          </wp:inline>
        </w:drawing>
      </w:r>
    </w:p>
    <w:p w14:paraId="0EB88944" w14:textId="77777777" w:rsidR="00327831" w:rsidRPr="00327831" w:rsidRDefault="00327831" w:rsidP="003C6FDA">
      <w:pPr>
        <w:rPr>
          <w:sz w:val="20"/>
          <w:szCs w:val="20"/>
        </w:rPr>
      </w:pPr>
      <w:r w:rsidRPr="00327831">
        <w:rPr>
          <w:rFonts w:cstheme="minorHAnsi"/>
          <w:sz w:val="20"/>
          <w:szCs w:val="20"/>
        </w:rPr>
        <w:t>Source: Google Earth</w:t>
      </w:r>
    </w:p>
    <w:p w14:paraId="5876C0A1" w14:textId="77777777" w:rsidR="003C6FDA" w:rsidRDefault="003C6FDA" w:rsidP="003C6FDA"/>
    <w:p w14:paraId="5EC8D2E7" w14:textId="77777777" w:rsidR="00624E51" w:rsidRDefault="00624E51" w:rsidP="00624E51">
      <w:pPr>
        <w:pStyle w:val="Heading3"/>
      </w:pPr>
      <w:r>
        <w:t>Missions</w:t>
      </w:r>
    </w:p>
    <w:p w14:paraId="594FCFC4" w14:textId="2557BF40" w:rsidR="003C6FDA" w:rsidRDefault="003C6FDA" w:rsidP="003C6FDA">
      <w:r>
        <w:t xml:space="preserve">While in Woods Hole the LRAUV, </w:t>
      </w:r>
      <w:r>
        <w:rPr>
          <w:i/>
        </w:rPr>
        <w:t>Polaris</w:t>
      </w:r>
      <w:r>
        <w:t xml:space="preserve">, </w:t>
      </w:r>
      <w:r w:rsidR="00D07D05">
        <w:t>conducted</w:t>
      </w:r>
      <w:r>
        <w:t xml:space="preserve"> two deployments.  Both times the vehicle was deployed and recovered off of the WHOI Hurricane RHIB</w:t>
      </w:r>
      <w:r w:rsidR="00D07D05">
        <w:t>, a 7-meter vessel</w:t>
      </w:r>
      <w:r>
        <w:t>.  The pontoon sides of this vessel allowed the vehicle to be slid easily in and out of the water with two or three persons either holding the vehicle, or holding lifting straps through the bail on the front of the vehicle</w:t>
      </w:r>
      <w:r w:rsidR="00D07D05">
        <w:t xml:space="preserve"> to pro</w:t>
      </w:r>
      <w:r w:rsidR="00D64B70">
        <w:t>tecting</w:t>
      </w:r>
      <w:r w:rsidR="00D07D05">
        <w:t xml:space="preserve"> the fins and prop from getting hung up</w:t>
      </w:r>
      <w:r>
        <w:t>.</w:t>
      </w:r>
    </w:p>
    <w:p w14:paraId="65E288F6" w14:textId="77777777" w:rsidR="00C036C7" w:rsidRPr="00C036C7" w:rsidRDefault="00C036C7" w:rsidP="003C6FDA">
      <w:pPr>
        <w:rPr>
          <w:b/>
        </w:rPr>
      </w:pPr>
      <w:r>
        <w:rPr>
          <w:b/>
        </w:rPr>
        <w:t>Deployment 1 – Buzzard’s Bay</w:t>
      </w:r>
    </w:p>
    <w:p w14:paraId="3EAD41C0" w14:textId="40019397" w:rsidR="003C6FDA" w:rsidRDefault="003C6FDA" w:rsidP="003C6FDA">
      <w:r>
        <w:t>The first deployment began in the evening of February 4</w:t>
      </w:r>
      <w:r w:rsidRPr="003C6FDA">
        <w:rPr>
          <w:vertAlign w:val="superscript"/>
        </w:rPr>
        <w:t>th</w:t>
      </w:r>
      <w:r>
        <w:t>, after the vehicle had been assembled, fully checked out, and ballasted and trimmed in a saltwa</w:t>
      </w:r>
      <w:r w:rsidR="00D5096D">
        <w:t>t</w:t>
      </w:r>
      <w:r>
        <w:t>e</w:t>
      </w:r>
      <w:r w:rsidR="00D5096D">
        <w:t>r</w:t>
      </w:r>
      <w:r>
        <w:t xml:space="preserve"> tank.  One of the </w:t>
      </w:r>
      <w:r w:rsidR="00D07D05">
        <w:t>A</w:t>
      </w:r>
      <w:r>
        <w:t xml:space="preserve">rctic gateway buoys had been deployed earlier that day with both the HF uModem and the Sellars transponder.  When the vehicle was deployed </w:t>
      </w:r>
      <w:r w:rsidR="00D5096D">
        <w:t>it</w:t>
      </w:r>
      <w:r>
        <w:t xml:space="preserve"> first performed the standard </w:t>
      </w:r>
      <w:r w:rsidRPr="00D07D05">
        <w:rPr>
          <w:i/>
        </w:rPr>
        <w:t>Ballast and Trim</w:t>
      </w:r>
      <w:r>
        <w:t xml:space="preserve"> and </w:t>
      </w:r>
      <w:r w:rsidRPr="00D07D05">
        <w:rPr>
          <w:i/>
        </w:rPr>
        <w:t xml:space="preserve">Compass </w:t>
      </w:r>
      <w:r w:rsidR="00D5096D" w:rsidRPr="00D07D05">
        <w:rPr>
          <w:i/>
        </w:rPr>
        <w:t>Calibration</w:t>
      </w:r>
      <w:r>
        <w:t xml:space="preserve"> missions.  The vehicle was then sent on repetitive Line Capture missions to practice homing and docking to the uModem</w:t>
      </w:r>
      <w:r w:rsidR="00D07D05">
        <w:t xml:space="preserve"> Arctic buoy</w:t>
      </w:r>
      <w:r>
        <w:t>.  The whiskers failed to extend for docking and around 2am, the Dynamic Docking Mechanism (DDM)</w:t>
      </w:r>
      <w:r w:rsidR="00E042AC">
        <w:t xml:space="preserve"> was disabled and the vehicle was commanded to station keep for the rest of the night</w:t>
      </w:r>
      <w:r w:rsidR="00D07D05">
        <w:t xml:space="preserve"> via the </w:t>
      </w:r>
      <w:r w:rsidR="00D64B70">
        <w:t>WHOI d</w:t>
      </w:r>
      <w:r w:rsidR="00D07D05">
        <w:t>ash</w:t>
      </w:r>
      <w:r w:rsidR="00D64B70">
        <w:t>board</w:t>
      </w:r>
      <w:r w:rsidR="00E042AC">
        <w:t xml:space="preserve">. </w:t>
      </w:r>
    </w:p>
    <w:p w14:paraId="169186FC" w14:textId="6E95EFC7" w:rsidR="00AB62B6" w:rsidRDefault="00E042AC" w:rsidP="00D64B70">
      <w:r>
        <w:t>The following morning the current limit to the DDM was increased and the vehicle was able to open its whiskers and dock successfully.  The line capture mission was repeated throughout the day with only a 20% success rate.  This was initially thought to be due to the high uModems comm</w:t>
      </w:r>
      <w:r w:rsidR="00D07D05">
        <w:t>unication</w:t>
      </w:r>
      <w:r>
        <w:t xml:space="preserve">s rate interfering with the homing pings, but upon recovery, it was discovered that the Sellers transponder was also responding to the vehicle </w:t>
      </w:r>
      <w:r w:rsidR="00C036C7">
        <w:t>interrogations</w:t>
      </w:r>
      <w:r>
        <w:t xml:space="preserve"> (despite the address not being used) and this may have contributed to interference in the homing.  The vehicle successfully received commands and returned data acoustically throughout these missions.  </w:t>
      </w:r>
    </w:p>
    <w:p w14:paraId="4223DE15" w14:textId="77777777" w:rsidR="00E042AC" w:rsidRDefault="00E042AC" w:rsidP="003C6FDA">
      <w:r>
        <w:t xml:space="preserve">Following these successful Line Capture missions, the vehicle was sent to test the </w:t>
      </w:r>
      <w:r w:rsidRPr="00D07D05">
        <w:rPr>
          <w:i/>
        </w:rPr>
        <w:t>under-ice Default mission</w:t>
      </w:r>
      <w:r>
        <w:t xml:space="preserve"> (which also includes docking).  The vehicle was set to loop between the Under-Ice default mission and the straight-line science mission, </w:t>
      </w:r>
      <w:r w:rsidRPr="00D07D05">
        <w:rPr>
          <w:i/>
        </w:rPr>
        <w:t>Sci2</w:t>
      </w:r>
      <w:r>
        <w:t>.  During these missions the vehicle began to have trouble getting off the surface (after surfacing for cellular communications)</w:t>
      </w:r>
      <w:r w:rsidR="00D07D05">
        <w:t>.</w:t>
      </w:r>
      <w:r>
        <w:t xml:space="preserve"> </w:t>
      </w:r>
      <w:r w:rsidR="00D07D05">
        <w:t xml:space="preserve">On recovery, </w:t>
      </w:r>
      <w:r w:rsidR="00D07D05">
        <w:rPr>
          <w:i/>
        </w:rPr>
        <w:t>Polaris</w:t>
      </w:r>
      <w:r>
        <w:t xml:space="preserve"> was found to be missing</w:t>
      </w:r>
      <w:r w:rsidR="00D07D05">
        <w:t xml:space="preserve"> a</w:t>
      </w:r>
      <w:r>
        <w:t xml:space="preserve"> whisker.  The vehicle still managed to dock with one whisker, but failed to undock due to a software issue in the vehicle’s initialization routine.  </w:t>
      </w:r>
      <w:r w:rsidR="00C036C7">
        <w:t>The vehicle prematurely considered itself undocked and floated to the surface while still attached to the mooring.  Unable to reach the surface</w:t>
      </w:r>
      <w:r w:rsidR="00D07D05">
        <w:t>,</w:t>
      </w:r>
      <w:r w:rsidR="00C036C7">
        <w:t xml:space="preserve"> it released its drop</w:t>
      </w:r>
      <w:r w:rsidR="00D07D05">
        <w:t xml:space="preserve"> </w:t>
      </w:r>
      <w:r w:rsidR="00C036C7">
        <w:t>weight.  The vehicle was recovered on the morning of the 6</w:t>
      </w:r>
      <w:r w:rsidR="00C036C7" w:rsidRPr="00C036C7">
        <w:rPr>
          <w:vertAlign w:val="superscript"/>
        </w:rPr>
        <w:t>th</w:t>
      </w:r>
      <w:r w:rsidR="00C036C7">
        <w:t xml:space="preserve"> of February so the drop</w:t>
      </w:r>
      <w:r w:rsidR="00D07D05">
        <w:t xml:space="preserve"> </w:t>
      </w:r>
      <w:r w:rsidR="00C036C7">
        <w:t>weight could be replaced and the software issue addressed.</w:t>
      </w:r>
    </w:p>
    <w:p w14:paraId="750BAD1C" w14:textId="77777777" w:rsidR="00C036C7" w:rsidRDefault="00C036C7" w:rsidP="003C6FDA">
      <w:pPr>
        <w:rPr>
          <w:b/>
        </w:rPr>
      </w:pPr>
      <w:r>
        <w:rPr>
          <w:b/>
        </w:rPr>
        <w:t>Deployment 2 – Buzzard’s Bay</w:t>
      </w:r>
    </w:p>
    <w:p w14:paraId="7D806FC3" w14:textId="3F2CA66F" w:rsidR="00E5789F" w:rsidRDefault="00D5096D" w:rsidP="00624E51">
      <w:r>
        <w:rPr>
          <w:i/>
        </w:rPr>
        <w:t>Polaris</w:t>
      </w:r>
      <w:r w:rsidR="00C036C7">
        <w:t xml:space="preserve"> was redeployed during the afternoon of February 6</w:t>
      </w:r>
      <w:r w:rsidR="00C036C7" w:rsidRPr="00C036C7">
        <w:rPr>
          <w:vertAlign w:val="superscript"/>
        </w:rPr>
        <w:t>th</w:t>
      </w:r>
      <w:r w:rsidR="00C036C7">
        <w:t>, where it ran another ballast and trim mission.  Following the successful testing of the vehicle’s under-ice default mission, the vehicle was configured to actually use that mission as its</w:t>
      </w:r>
      <w:r w:rsidR="00D07D05">
        <w:t xml:space="preserve"> new</w:t>
      </w:r>
      <w:r w:rsidR="00C036C7">
        <w:t xml:space="preserve"> default.  Testing continued with the vehicle no longer configured to return to the surface unless specifically commanded to do so</w:t>
      </w:r>
      <w:r w:rsidR="00D07D05">
        <w:t xml:space="preserve"> via the </w:t>
      </w:r>
      <w:r w:rsidR="00D64B70">
        <w:t>WHOI dashboard</w:t>
      </w:r>
      <w:r w:rsidR="00C036C7">
        <w:t xml:space="preserve">.  Multiple missions were sent to </w:t>
      </w:r>
      <w:r>
        <w:rPr>
          <w:i/>
        </w:rPr>
        <w:t>Polaris</w:t>
      </w:r>
      <w:r w:rsidR="00C036C7">
        <w:t xml:space="preserve"> acoustically</w:t>
      </w:r>
      <w:r w:rsidR="00D07D05">
        <w:t xml:space="preserve"> via th</w:t>
      </w:r>
      <w:r w:rsidR="00D64B70">
        <w:t>e dashboard</w:t>
      </w:r>
      <w:r w:rsidR="00C036C7">
        <w:t xml:space="preserve">, although not all messages were parsed.  The whiskers again experienced difficultly opening, and the DDM current limits were increased to the maximum for </w:t>
      </w:r>
      <w:r w:rsidR="00795B53">
        <w:t>future operations.  Consulting with other DDM operators confirmed that this is a normal mode of operation.  The vehicle was recovered the morning of February 7</w:t>
      </w:r>
      <w:r w:rsidR="00795B53" w:rsidRPr="00795B53">
        <w:rPr>
          <w:vertAlign w:val="superscript"/>
        </w:rPr>
        <w:t>th</w:t>
      </w:r>
      <w:r w:rsidR="00795B53">
        <w:t>, due to incoming weather.  The vehicle was re-ballasted for fresh water, and all equipment was packed into vans for the drive to Northfield, Maine.</w:t>
      </w:r>
    </w:p>
    <w:p w14:paraId="6D676C26" w14:textId="77777777" w:rsidR="00E5789F" w:rsidRDefault="00E5789F" w:rsidP="00624E51"/>
    <w:p w14:paraId="11B940F2" w14:textId="77777777" w:rsidR="00624E51" w:rsidRDefault="00624E51" w:rsidP="00624E51">
      <w:pPr>
        <w:pStyle w:val="Heading2"/>
      </w:pPr>
      <w:r>
        <w:t>Bog Lake Deployment</w:t>
      </w:r>
    </w:p>
    <w:p w14:paraId="0AFD2BA1" w14:textId="77777777" w:rsidR="00624E51" w:rsidRDefault="00624E51" w:rsidP="00624E51">
      <w:pPr>
        <w:pStyle w:val="Heading3"/>
      </w:pPr>
      <w:r>
        <w:t>Area of Operation</w:t>
      </w:r>
    </w:p>
    <w:p w14:paraId="2D7F7D4E" w14:textId="77777777" w:rsidR="009D59C3" w:rsidRDefault="009F52CF" w:rsidP="00624E51">
      <w:pPr>
        <w:rPr>
          <w:rFonts w:cstheme="minorHAnsi"/>
        </w:rPr>
      </w:pPr>
      <w:bookmarkStart w:id="14" w:name="_Toc244326951"/>
      <w:r w:rsidRPr="009F2B40">
        <w:rPr>
          <w:rFonts w:cstheme="minorHAnsi"/>
        </w:rPr>
        <w:t>Bog Lake is in Northfield, Maine, 45 minutes from the Canadian border.  The town is remote with about 10 year-round residents.  The nearest town is Machias located 12 miles or 25 minutes away and contains minimal commercial enterprises.</w:t>
      </w:r>
      <w:r>
        <w:rPr>
          <w:rFonts w:cstheme="minorHAnsi"/>
        </w:rPr>
        <w:t xml:space="preserve">  While the remote location ensured that the lake was sufficiently frozen for operations to take place on the surface without risk to personnel, it also meant that there would be little opportunity to resupply.</w:t>
      </w:r>
    </w:p>
    <w:p w14:paraId="0EF6ED8F" w14:textId="6EBA95D8" w:rsidR="00327831" w:rsidRPr="00327831" w:rsidRDefault="00327831" w:rsidP="00327831">
      <w:pPr>
        <w:pStyle w:val="Caption"/>
        <w:keepNext/>
        <w:rPr>
          <w:b/>
          <w:color w:val="auto"/>
          <w:sz w:val="20"/>
          <w:szCs w:val="20"/>
        </w:rPr>
      </w:pPr>
      <w:r w:rsidRPr="00327831">
        <w:rPr>
          <w:b/>
          <w:color w:val="auto"/>
          <w:sz w:val="20"/>
          <w:szCs w:val="20"/>
        </w:rPr>
        <w:t xml:space="preserve">Figure </w:t>
      </w:r>
      <w:r w:rsidR="00D40C5B">
        <w:rPr>
          <w:b/>
          <w:color w:val="auto"/>
          <w:sz w:val="20"/>
          <w:szCs w:val="20"/>
        </w:rPr>
        <w:fldChar w:fldCharType="begin"/>
      </w:r>
      <w:r w:rsidR="00D40C5B">
        <w:rPr>
          <w:b/>
          <w:color w:val="auto"/>
          <w:sz w:val="20"/>
          <w:szCs w:val="20"/>
        </w:rPr>
        <w:instrText xml:space="preserve"> SEQ Figure \* ARABIC </w:instrText>
      </w:r>
      <w:r w:rsidR="00D40C5B">
        <w:rPr>
          <w:b/>
          <w:color w:val="auto"/>
          <w:sz w:val="20"/>
          <w:szCs w:val="20"/>
        </w:rPr>
        <w:fldChar w:fldCharType="separate"/>
      </w:r>
      <w:r w:rsidR="00D40C5B">
        <w:rPr>
          <w:b/>
          <w:noProof/>
          <w:color w:val="auto"/>
          <w:sz w:val="20"/>
          <w:szCs w:val="20"/>
        </w:rPr>
        <w:t>7</w:t>
      </w:r>
      <w:r w:rsidR="00D40C5B">
        <w:rPr>
          <w:b/>
          <w:color w:val="auto"/>
          <w:sz w:val="20"/>
          <w:szCs w:val="20"/>
        </w:rPr>
        <w:fldChar w:fldCharType="end"/>
      </w:r>
      <w:r w:rsidRPr="00327831">
        <w:rPr>
          <w:b/>
          <w:color w:val="auto"/>
          <w:sz w:val="20"/>
          <w:szCs w:val="20"/>
        </w:rPr>
        <w:t>.</w:t>
      </w:r>
      <w:r w:rsidRPr="00327831">
        <w:rPr>
          <w:b/>
          <w:i w:val="0"/>
          <w:color w:val="auto"/>
          <w:sz w:val="20"/>
          <w:szCs w:val="20"/>
        </w:rPr>
        <w:t xml:space="preserve"> Google Earth Image of Bog Lake.  Waypoint CC is our main house for working and command control.  Waypoint Avery is Avery’s camp for sleep accommodations.  The proposed buoy location is 750 meters from CC.  Waypoint Boat Ramp is 250 meters from</w:t>
      </w:r>
      <w:r w:rsidR="00D07D05">
        <w:rPr>
          <w:b/>
          <w:i w:val="0"/>
          <w:color w:val="auto"/>
          <w:sz w:val="20"/>
          <w:szCs w:val="20"/>
        </w:rPr>
        <w:t xml:space="preserve"> the Buoy location.</w:t>
      </w:r>
    </w:p>
    <w:p w14:paraId="320440B8" w14:textId="77777777" w:rsidR="009D59C3" w:rsidRDefault="00327831" w:rsidP="00624E51">
      <w:pPr>
        <w:rPr>
          <w:rFonts w:cstheme="minorHAnsi"/>
        </w:rPr>
      </w:pPr>
      <w:r w:rsidRPr="009F2B40">
        <w:rPr>
          <w:rFonts w:cstheme="minorHAnsi"/>
          <w:noProof/>
        </w:rPr>
        <w:drawing>
          <wp:inline distT="0" distB="0" distL="0" distR="0" wp14:anchorId="48CEAB22" wp14:editId="3B880521">
            <wp:extent cx="5943600" cy="410321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5943600" cy="4103218"/>
                    </a:xfrm>
                    <a:prstGeom prst="rect">
                      <a:avLst/>
                    </a:prstGeom>
                    <a:ln>
                      <a:noFill/>
                    </a:ln>
                    <a:extLst>
                      <a:ext uri="{53640926-AAD7-44D8-BBD7-CCE9431645EC}">
                        <a14:shadowObscured xmlns:a14="http://schemas.microsoft.com/office/drawing/2010/main"/>
                      </a:ext>
                    </a:extLst>
                  </pic:spPr>
                </pic:pic>
              </a:graphicData>
            </a:graphic>
          </wp:inline>
        </w:drawing>
      </w:r>
    </w:p>
    <w:p w14:paraId="6833AE67" w14:textId="77777777" w:rsidR="00624E51" w:rsidRPr="001C581C" w:rsidRDefault="00C83673" w:rsidP="00624E51">
      <w:pPr>
        <w:rPr>
          <w:rFonts w:cstheme="minorHAnsi"/>
        </w:rPr>
      </w:pPr>
      <w:r>
        <w:rPr>
          <w:rFonts w:cstheme="minorHAnsi"/>
        </w:rPr>
        <w:t xml:space="preserve">The </w:t>
      </w:r>
      <w:r w:rsidR="009F52CF">
        <w:rPr>
          <w:rFonts w:cstheme="minorHAnsi"/>
        </w:rPr>
        <w:t>MBARI/WHOI team traveled up to Bog Lake over two days, since the winter storm on February 6</w:t>
      </w:r>
      <w:r w:rsidR="009F52CF" w:rsidRPr="009F52CF">
        <w:rPr>
          <w:rFonts w:cstheme="minorHAnsi"/>
          <w:vertAlign w:val="superscript"/>
        </w:rPr>
        <w:t>th</w:t>
      </w:r>
      <w:r w:rsidR="009F52CF">
        <w:rPr>
          <w:rFonts w:cstheme="minorHAnsi"/>
        </w:rPr>
        <w:t xml:space="preserve"> made night driving on the remote roads of Northfield</w:t>
      </w:r>
      <w:r w:rsidR="001C581C">
        <w:rPr>
          <w:rFonts w:cstheme="minorHAnsi"/>
        </w:rPr>
        <w:t xml:space="preserve"> with all the equipment somewhat hazardous.  The team left the afternoon of the </w:t>
      </w:r>
      <w:r>
        <w:rPr>
          <w:rFonts w:cstheme="minorHAnsi"/>
        </w:rPr>
        <w:t>7</w:t>
      </w:r>
      <w:r w:rsidR="001C581C" w:rsidRPr="001C581C">
        <w:rPr>
          <w:rFonts w:cstheme="minorHAnsi"/>
          <w:vertAlign w:val="superscript"/>
        </w:rPr>
        <w:t>th</w:t>
      </w:r>
      <w:r w:rsidR="001C581C">
        <w:rPr>
          <w:rFonts w:cstheme="minorHAnsi"/>
        </w:rPr>
        <w:t>, stopping for the night in Portland, Main</w:t>
      </w:r>
      <w:r>
        <w:rPr>
          <w:rFonts w:cstheme="minorHAnsi"/>
        </w:rPr>
        <w:t>e</w:t>
      </w:r>
      <w:r w:rsidR="001C581C">
        <w:rPr>
          <w:rFonts w:cstheme="minorHAnsi"/>
        </w:rPr>
        <w:t xml:space="preserve"> and continuing on to Northfield the following morning.</w:t>
      </w:r>
      <w:r w:rsidR="009F52CF">
        <w:rPr>
          <w:rFonts w:cstheme="minorHAnsi"/>
        </w:rPr>
        <w:t xml:space="preserve"> </w:t>
      </w:r>
      <w:bookmarkEnd w:id="14"/>
    </w:p>
    <w:p w14:paraId="21B6A446" w14:textId="77777777" w:rsidR="00624E51" w:rsidRDefault="00624E51" w:rsidP="00624E51">
      <w:pPr>
        <w:pStyle w:val="Heading3"/>
      </w:pPr>
      <w:r>
        <w:t>Vehicle Deployment</w:t>
      </w:r>
    </w:p>
    <w:p w14:paraId="76C8D8C2" w14:textId="77777777" w:rsidR="00543AA6" w:rsidRDefault="00D424E2" w:rsidP="00624E51">
      <w:r>
        <w:t xml:space="preserve">On arrival at Northfield, Maine, gear was unloaded and the </w:t>
      </w:r>
      <w:r w:rsidR="00D07D05">
        <w:t>F</w:t>
      </w:r>
      <w:r>
        <w:t xml:space="preserve">reewave radio was set up on the deck of the house which </w:t>
      </w:r>
      <w:r w:rsidR="00C83673">
        <w:t>served</w:t>
      </w:r>
      <w:r>
        <w:t xml:space="preserve"> as command control.  The buoy was brought out to the desired position on the lake using the ATV and sleds, and communications were tested between the buoy and command control.  </w:t>
      </w:r>
      <w:r w:rsidR="00525124">
        <w:t xml:space="preserve">On the evening of the </w:t>
      </w:r>
      <w:r w:rsidR="00C83673">
        <w:t>8</w:t>
      </w:r>
      <w:r w:rsidR="00525124" w:rsidRPr="00525124">
        <w:rPr>
          <w:vertAlign w:val="superscript"/>
        </w:rPr>
        <w:t>th</w:t>
      </w:r>
      <w:r w:rsidR="00525124">
        <w:t xml:space="preserve">, a subgroup of the WHOI/MBARI team brought the necessary equipment out to the </w:t>
      </w:r>
      <w:r w:rsidR="00C83673">
        <w:t>launch</w:t>
      </w:r>
      <w:r w:rsidR="00525124">
        <w:t xml:space="preserve"> site to cut the hole for the vehicle deployment the following day.  For this process, and all operations on the lake thereafter, personnel on the lake were equipped with safety kits consisting of lights, whistles, flares, and radios.  Once at the launch site, the deployment hole was measured out and the gantry erected over it.  A 24</w:t>
      </w:r>
      <w:r w:rsidR="00D07D05">
        <w:t xml:space="preserve"> </w:t>
      </w:r>
      <w:r w:rsidR="00525124">
        <w:t>in</w:t>
      </w:r>
      <w:r w:rsidR="00D07D05">
        <w:t>ch</w:t>
      </w:r>
      <w:r w:rsidR="00525124">
        <w:t xml:space="preserve"> chainsaw was used to cut out the hole in</w:t>
      </w:r>
      <w:r w:rsidR="00C83673">
        <w:t xml:space="preserve"> sections</w:t>
      </w:r>
      <w:r w:rsidR="00525124">
        <w:t xml:space="preserve">, and each ice block was removed from the hole using </w:t>
      </w:r>
      <w:r w:rsidR="00D07D05">
        <w:t xml:space="preserve">rigging affixed to </w:t>
      </w:r>
      <w:r w:rsidR="00525124">
        <w:t>the gantry.  The buoy was anchored to the ice on one end of the deployment hole, where the transponder could easily hang at the desired depth and the vehicle could be latched onto the dock when deployed.  The light on the buoy, along with orange traffic cones, reflectors, and the gantry itself</w:t>
      </w:r>
      <w:r w:rsidR="00C83673">
        <w:t>,</w:t>
      </w:r>
      <w:r w:rsidR="00525124">
        <w:t xml:space="preserve"> were used to mark the hole.</w:t>
      </w:r>
    </w:p>
    <w:p w14:paraId="123087AF" w14:textId="77777777" w:rsidR="00624E51" w:rsidRDefault="00624E51" w:rsidP="00624E51">
      <w:pPr>
        <w:pStyle w:val="Heading3"/>
      </w:pPr>
      <w:r>
        <w:t>Missions</w:t>
      </w:r>
    </w:p>
    <w:p w14:paraId="6AD20C21" w14:textId="77777777" w:rsidR="00C57D97" w:rsidRPr="00C57D97" w:rsidRDefault="00C57D97" w:rsidP="00C57D97">
      <w:pPr>
        <w:rPr>
          <w:b/>
        </w:rPr>
      </w:pPr>
      <w:r>
        <w:rPr>
          <w:b/>
        </w:rPr>
        <w:t>Deployment 3 – Bog Lake</w:t>
      </w:r>
    </w:p>
    <w:p w14:paraId="172839BD" w14:textId="77777777" w:rsidR="00525124" w:rsidRDefault="00525124" w:rsidP="00525124">
      <w:r>
        <w:t xml:space="preserve">The following morning (the </w:t>
      </w:r>
      <w:r w:rsidR="00C83673">
        <w:t>9</w:t>
      </w:r>
      <w:r w:rsidRPr="00525124">
        <w:rPr>
          <w:vertAlign w:val="superscript"/>
        </w:rPr>
        <w:t>th</w:t>
      </w:r>
      <w:r>
        <w:t xml:space="preserve"> of February) the vehicle was pulled onto the ice using a sled and the ATV, and was lifted into the deployment hole, while already attached to the buoy dock, using the gantry.  The freshwater tank at WHOI did not completely match the density of the water in the lake</w:t>
      </w:r>
      <w:r w:rsidR="00D07D05">
        <w:t xml:space="preserve"> as verify with a CTD cast</w:t>
      </w:r>
      <w:r>
        <w:t>, so ballast was changed slightly while the vehicle was still attached to the dock.  ACCOMS were also tested while the vehicle was still on the dock</w:t>
      </w:r>
      <w:r w:rsidR="00D07D05">
        <w:t xml:space="preserve"> and is always carried out prior mission </w:t>
      </w:r>
      <w:r w:rsidR="001133D7">
        <w:t>releases</w:t>
      </w:r>
      <w:r>
        <w:t>.</w:t>
      </w:r>
    </w:p>
    <w:p w14:paraId="7D3BC2ED" w14:textId="05CE5D48" w:rsidR="0073391E" w:rsidRDefault="00332534" w:rsidP="00525124">
      <w:r>
        <w:t xml:space="preserve">The vehicle was acoustically commanded off the dock, however, it required manual assistance to complete the undocking process.  The vehicle normally undocks by adjusting its mass position and buoyancy to either float or sink off the dock, assisted by </w:t>
      </w:r>
      <w:r w:rsidR="001133D7">
        <w:t>open ocean water</w:t>
      </w:r>
      <w:r>
        <w:t xml:space="preserve"> current</w:t>
      </w:r>
      <w:r w:rsidR="001133D7">
        <w:t>s</w:t>
      </w:r>
      <w:r>
        <w:t xml:space="preserve">.  With no </w:t>
      </w:r>
      <w:r w:rsidR="001133D7">
        <w:t xml:space="preserve">water </w:t>
      </w:r>
      <w:r>
        <w:t>current</w:t>
      </w:r>
      <w:r w:rsidR="001133D7">
        <w:t xml:space="preserve"> in the lake,</w:t>
      </w:r>
      <w:r>
        <w:t xml:space="preserve"> and little </w:t>
      </w:r>
      <w:r w:rsidR="001133D7">
        <w:t>depth available</w:t>
      </w:r>
      <w:r w:rsidR="00E0016B">
        <w:t xml:space="preserve"> in the shallow lake</w:t>
      </w:r>
      <w:r w:rsidR="001133D7">
        <w:t xml:space="preserve"> for LRAUV to undock using </w:t>
      </w:r>
      <w:r w:rsidR="00E0016B">
        <w:t>the</w:t>
      </w:r>
      <w:r w:rsidR="001133D7">
        <w:t xml:space="preserve"> vertical maneuvering</w:t>
      </w:r>
      <w:r w:rsidR="00E0016B">
        <w:t xml:space="preserve"> of its standard undocking behavior, </w:t>
      </w:r>
      <w:r>
        <w:t xml:space="preserve">the vehicle was unable to detach on its own, and the line was </w:t>
      </w:r>
      <w:r w:rsidR="0073391E">
        <w:t xml:space="preserve">manually </w:t>
      </w:r>
      <w:r>
        <w:t>moved around it.  Once off the dock, the vehicle ran a profile station mission and when the mission completed, it reverted to its under-ice default mission as intended and docked successfully.</w:t>
      </w:r>
    </w:p>
    <w:p w14:paraId="45030EBD" w14:textId="178C12CB" w:rsidR="00D64B70" w:rsidRPr="00D64B70" w:rsidRDefault="00D64B70" w:rsidP="00D64B70">
      <w:pPr>
        <w:pStyle w:val="Caption"/>
        <w:keepNext/>
        <w:rPr>
          <w:b/>
          <w:color w:val="000000" w:themeColor="text1"/>
          <w:sz w:val="20"/>
          <w:szCs w:val="20"/>
        </w:rPr>
      </w:pPr>
      <w:r w:rsidRPr="00D64B70">
        <w:rPr>
          <w:b/>
          <w:color w:val="000000" w:themeColor="text1"/>
          <w:sz w:val="20"/>
          <w:szCs w:val="20"/>
        </w:rPr>
        <w:t xml:space="preserve">Figure </w:t>
      </w:r>
      <w:r w:rsidR="00D40C5B">
        <w:rPr>
          <w:b/>
          <w:color w:val="000000" w:themeColor="text1"/>
          <w:sz w:val="20"/>
          <w:szCs w:val="20"/>
        </w:rPr>
        <w:fldChar w:fldCharType="begin"/>
      </w:r>
      <w:r w:rsidR="00D40C5B">
        <w:rPr>
          <w:b/>
          <w:color w:val="000000" w:themeColor="text1"/>
          <w:sz w:val="20"/>
          <w:szCs w:val="20"/>
        </w:rPr>
        <w:instrText xml:space="preserve"> SEQ Figure \* ARABIC </w:instrText>
      </w:r>
      <w:r w:rsidR="00D40C5B">
        <w:rPr>
          <w:b/>
          <w:color w:val="000000" w:themeColor="text1"/>
          <w:sz w:val="20"/>
          <w:szCs w:val="20"/>
        </w:rPr>
        <w:fldChar w:fldCharType="separate"/>
      </w:r>
      <w:r w:rsidR="00D40C5B">
        <w:rPr>
          <w:b/>
          <w:noProof/>
          <w:color w:val="000000" w:themeColor="text1"/>
          <w:sz w:val="20"/>
          <w:szCs w:val="20"/>
        </w:rPr>
        <w:t>8</w:t>
      </w:r>
      <w:r w:rsidR="00D40C5B">
        <w:rPr>
          <w:b/>
          <w:color w:val="000000" w:themeColor="text1"/>
          <w:sz w:val="20"/>
          <w:szCs w:val="20"/>
        </w:rPr>
        <w:fldChar w:fldCharType="end"/>
      </w:r>
      <w:r w:rsidRPr="00D64B70">
        <w:rPr>
          <w:b/>
          <w:color w:val="000000" w:themeColor="text1"/>
          <w:sz w:val="20"/>
          <w:szCs w:val="20"/>
        </w:rPr>
        <w:t>.</w:t>
      </w:r>
      <w:r w:rsidRPr="00D64B70">
        <w:rPr>
          <w:b/>
          <w:i w:val="0"/>
          <w:color w:val="000000" w:themeColor="text1"/>
          <w:sz w:val="20"/>
          <w:szCs w:val="20"/>
        </w:rPr>
        <w:t xml:space="preserve"> The plot of the vehicle's acoustic ranges to the dock show it making a few passes before finally docking.  When in range of the dock the vehicle activates its go pro camera, capturing footage of its whiskers and the mooring line as it docks.</w:t>
      </w:r>
    </w:p>
    <w:p w14:paraId="58DD3BC4" w14:textId="00DA4D2F" w:rsidR="00E0016B" w:rsidRDefault="00D64B70" w:rsidP="00525124">
      <w:r>
        <w:rPr>
          <w:noProof/>
        </w:rPr>
        <w:drawing>
          <wp:inline distT="0" distB="0" distL="0" distR="0" wp14:anchorId="51CFBBE5" wp14:editId="14118624">
            <wp:extent cx="5943600" cy="219081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943600" cy="2190815"/>
                    </a:xfrm>
                    <a:prstGeom prst="rect">
                      <a:avLst/>
                    </a:prstGeom>
                  </pic:spPr>
                </pic:pic>
              </a:graphicData>
            </a:graphic>
          </wp:inline>
        </w:drawing>
      </w:r>
    </w:p>
    <w:p w14:paraId="78B1F1EF" w14:textId="2B37C99C" w:rsidR="00332534" w:rsidRDefault="0073391E" w:rsidP="00525124">
      <w:r>
        <w:t xml:space="preserve">The following day (February </w:t>
      </w:r>
      <w:r w:rsidR="00C83673">
        <w:t>10</w:t>
      </w:r>
      <w:r w:rsidRPr="0073391E">
        <w:rPr>
          <w:vertAlign w:val="superscript"/>
        </w:rPr>
        <w:t>th</w:t>
      </w:r>
      <w:r>
        <w:t xml:space="preserve">) the MBARI team on site worked to develop a “Catapult” undock behavior where the vehicle would drive forward while still attached to the line, and then drift backward off the dock.  This was tested unsuccessfully and </w:t>
      </w:r>
      <w:r w:rsidR="00565195">
        <w:t xml:space="preserve">the vehicle was </w:t>
      </w:r>
      <w:r>
        <w:t xml:space="preserve">manually </w:t>
      </w:r>
      <w:r w:rsidR="00565195">
        <w:t>detached</w:t>
      </w:r>
      <w:r w:rsidR="00C83673">
        <w:t>,</w:t>
      </w:r>
      <w:r w:rsidR="00565195">
        <w:t xml:space="preserve"> after which it</w:t>
      </w:r>
      <w:r>
        <w:t xml:space="preserve"> ran another profile station mission and returned to the dock.  The vehicle made it to the deployment hole, however an altitude envelope activation earlier in the mission had caused it to drive along the underside of the ice, and the vehicle was caught by hand when it reached the hole, rather than docking.  </w:t>
      </w:r>
      <w:r w:rsidR="001133D7">
        <w:t>The vehicle</w:t>
      </w:r>
      <w:r w:rsidR="00672A7E">
        <w:t>’s approach</w:t>
      </w:r>
      <w:r w:rsidR="001133D7">
        <w:t xml:space="preserve"> was </w:t>
      </w:r>
      <w:r w:rsidR="00672A7E">
        <w:t xml:space="preserve">tracked </w:t>
      </w:r>
      <w:r w:rsidR="001133D7">
        <w:t xml:space="preserve">by acoustic ranges as well as ranging from the avalanche receiver used by someone walking on the ice.  </w:t>
      </w:r>
      <w:r w:rsidR="00C83673">
        <w:rPr>
          <w:i/>
        </w:rPr>
        <w:t>Polaris</w:t>
      </w:r>
      <w:r w:rsidR="00565195">
        <w:t xml:space="preserve"> was reattached to the dock, and the catapult behavior continued to be developed.  Later that evening the behavior was tested again, and</w:t>
      </w:r>
      <w:r w:rsidR="00C83673">
        <w:t xml:space="preserve"> </w:t>
      </w:r>
      <w:r w:rsidR="00C83673">
        <w:rPr>
          <w:i/>
        </w:rPr>
        <w:t>Polaris</w:t>
      </w:r>
      <w:r w:rsidR="00565195">
        <w:t xml:space="preserve"> detached from the dock on its own, however after drifting backward the vehicle drove forward into the line and had to be manually cleared.  The vehicle began a profile station mission</w:t>
      </w:r>
      <w:r w:rsidR="00C83673">
        <w:t>,</w:t>
      </w:r>
      <w:r w:rsidR="00565195">
        <w:t xml:space="preserve"> but when </w:t>
      </w:r>
      <w:r w:rsidR="00C83673">
        <w:t>it</w:t>
      </w:r>
      <w:r w:rsidR="00565195">
        <w:t xml:space="preserve"> tried to return to the dock, a software bug introduced by the new undock behavior prevented </w:t>
      </w:r>
      <w:r w:rsidR="00C83673">
        <w:t>it</w:t>
      </w:r>
      <w:r w:rsidR="00565195">
        <w:t xml:space="preserve"> from updating its headings.  </w:t>
      </w:r>
      <w:r w:rsidR="00C83673">
        <w:rPr>
          <w:i/>
        </w:rPr>
        <w:t xml:space="preserve">Polaris </w:t>
      </w:r>
      <w:r w:rsidR="00565195">
        <w:t>continued on one heading until it became trapped in the shallows of the lake edge.  Acoustic ranges were used to generally locate the vehicle, and the avalanche beacon was then used to pinpoint its exact location</w:t>
      </w:r>
      <w:r w:rsidR="001133D7">
        <w:t xml:space="preserve"> within 1 meter</w:t>
      </w:r>
      <w:r w:rsidR="00565195">
        <w:t>.  RDF also provided a rough heading toward the vehicle, but was not the most deterministic of the three locating tools.</w:t>
      </w:r>
    </w:p>
    <w:p w14:paraId="5D9B5722" w14:textId="134D17F0" w:rsidR="00C57D97" w:rsidRPr="00C57D97" w:rsidRDefault="00C57D97" w:rsidP="00D40C5B">
      <w:pPr>
        <w:pStyle w:val="Caption"/>
        <w:keepNext/>
        <w:jc w:val="center"/>
        <w:rPr>
          <w:b/>
          <w:color w:val="000000" w:themeColor="text1"/>
          <w:sz w:val="20"/>
          <w:szCs w:val="20"/>
        </w:rPr>
      </w:pPr>
      <w:r w:rsidRPr="00C57D97">
        <w:rPr>
          <w:b/>
          <w:color w:val="000000" w:themeColor="text1"/>
          <w:sz w:val="20"/>
          <w:szCs w:val="20"/>
        </w:rPr>
        <w:t xml:space="preserve">Figure </w:t>
      </w:r>
      <w:r w:rsidR="00D40C5B">
        <w:rPr>
          <w:b/>
          <w:color w:val="000000" w:themeColor="text1"/>
          <w:sz w:val="20"/>
          <w:szCs w:val="20"/>
        </w:rPr>
        <w:fldChar w:fldCharType="begin"/>
      </w:r>
      <w:r w:rsidR="00D40C5B">
        <w:rPr>
          <w:b/>
          <w:color w:val="000000" w:themeColor="text1"/>
          <w:sz w:val="20"/>
          <w:szCs w:val="20"/>
        </w:rPr>
        <w:instrText xml:space="preserve"> SEQ Figure \* ARABIC </w:instrText>
      </w:r>
      <w:r w:rsidR="00D40C5B">
        <w:rPr>
          <w:b/>
          <w:color w:val="000000" w:themeColor="text1"/>
          <w:sz w:val="20"/>
          <w:szCs w:val="20"/>
        </w:rPr>
        <w:fldChar w:fldCharType="separate"/>
      </w:r>
      <w:r w:rsidR="00D40C5B">
        <w:rPr>
          <w:b/>
          <w:noProof/>
          <w:color w:val="000000" w:themeColor="text1"/>
          <w:sz w:val="20"/>
          <w:szCs w:val="20"/>
        </w:rPr>
        <w:t>9</w:t>
      </w:r>
      <w:r w:rsidR="00D40C5B">
        <w:rPr>
          <w:b/>
          <w:color w:val="000000" w:themeColor="text1"/>
          <w:sz w:val="20"/>
          <w:szCs w:val="20"/>
        </w:rPr>
        <w:fldChar w:fldCharType="end"/>
      </w:r>
      <w:r w:rsidRPr="00C57D97">
        <w:rPr>
          <w:b/>
          <w:color w:val="000000" w:themeColor="text1"/>
          <w:sz w:val="20"/>
          <w:szCs w:val="20"/>
        </w:rPr>
        <w:t xml:space="preserve">. </w:t>
      </w:r>
      <w:r w:rsidRPr="00C57D97">
        <w:rPr>
          <w:b/>
          <w:i w:val="0"/>
          <w:color w:val="000000" w:themeColor="text1"/>
          <w:sz w:val="20"/>
          <w:szCs w:val="20"/>
        </w:rPr>
        <w:t>Acoustic ranging from the fix points narrowed the vehicle search area down to a few tens of meters.</w:t>
      </w:r>
    </w:p>
    <w:p w14:paraId="2B6A9030" w14:textId="77777777" w:rsidR="00565195" w:rsidRDefault="00565195" w:rsidP="00D40C5B">
      <w:pPr>
        <w:jc w:val="center"/>
      </w:pPr>
      <w:r w:rsidRPr="009F2B40">
        <w:rPr>
          <w:rFonts w:cstheme="minorHAnsi"/>
          <w:noProof/>
        </w:rPr>
        <w:drawing>
          <wp:inline distT="0" distB="0" distL="0" distR="0" wp14:anchorId="6C398B4B" wp14:editId="76A1A0F2">
            <wp:extent cx="5204460" cy="3200400"/>
            <wp:effectExtent l="0" t="0" r="0" b="0"/>
            <wp:docPr id="527786462" name="Picture 5277864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204460" cy="3200400"/>
                    </a:xfrm>
                    <a:prstGeom prst="rect">
                      <a:avLst/>
                    </a:prstGeom>
                  </pic:spPr>
                </pic:pic>
              </a:graphicData>
            </a:graphic>
          </wp:inline>
        </w:drawing>
      </w:r>
    </w:p>
    <w:p w14:paraId="4B7D7F20" w14:textId="33ACDCC6" w:rsidR="00543AA6" w:rsidRDefault="00565195" w:rsidP="00624E51">
      <w:r>
        <w:t>The morning of February 1</w:t>
      </w:r>
      <w:r w:rsidR="00C83673">
        <w:t>1</w:t>
      </w:r>
      <w:r w:rsidRPr="00565195">
        <w:rPr>
          <w:vertAlign w:val="superscript"/>
        </w:rPr>
        <w:t>th</w:t>
      </w:r>
      <w:r>
        <w:t xml:space="preserve">, the gantry was erected over the location determined by the acoustic ranging and avalanche beacon, and a new hole for recovery was cut out of the ice.  </w:t>
      </w:r>
      <w:r w:rsidR="00C83673">
        <w:rPr>
          <w:i/>
        </w:rPr>
        <w:t>Polaris</w:t>
      </w:r>
      <w:r>
        <w:t xml:space="preserve"> was successfully recovered, though the antenna ha</w:t>
      </w:r>
      <w:r w:rsidR="005B150A">
        <w:t>d</w:t>
      </w:r>
      <w:r>
        <w:t xml:space="preserve"> suffered permanent damage from being pressed against the ice.  The rest of the day was used to fill in the ice holes so they would refreeze evenly with the rest of the lake</w:t>
      </w:r>
      <w:r w:rsidR="005B150A">
        <w:t>,</w:t>
      </w:r>
      <w:r>
        <w:t xml:space="preserve"> and pack away all the equipment.  </w:t>
      </w:r>
      <w:r w:rsidR="001133D7">
        <w:t xml:space="preserve">The team also evaluated data and vehicle performance offering an opportunity for both MBARI/WHOI to develop lessons learned list.  </w:t>
      </w:r>
      <w:r>
        <w:t>The following day was used for final packing steps and the MABRI and WHOI teams returned to their respective institutions.</w:t>
      </w:r>
    </w:p>
    <w:p w14:paraId="2882CCE3" w14:textId="77777777" w:rsidR="00624E51" w:rsidRDefault="00624E51" w:rsidP="00624E51">
      <w:pPr>
        <w:pStyle w:val="Heading3"/>
      </w:pPr>
      <w:r>
        <w:t>Supplemental Data Collection</w:t>
      </w:r>
    </w:p>
    <w:p w14:paraId="3CFAE746" w14:textId="77777777" w:rsidR="00624E51" w:rsidRDefault="00C57D97" w:rsidP="00624E51">
      <w:pPr>
        <w:rPr>
          <w:rFonts w:cstheme="minorHAnsi"/>
        </w:rPr>
      </w:pPr>
      <w:r w:rsidRPr="009F2B40">
        <w:rPr>
          <w:rFonts w:cstheme="minorHAnsi"/>
        </w:rPr>
        <w:t>Video and still shots were captured via pole cams, the LRAUV camera and lighting system, a UAS and other portable camera devices to be used for outreach, project reporting and engineering.  An ROV was used to document docking and undocking behaviors.</w:t>
      </w:r>
    </w:p>
    <w:p w14:paraId="008734DC" w14:textId="3124B53F" w:rsidR="00543AA6" w:rsidRPr="00543AA6" w:rsidRDefault="00543AA6" w:rsidP="00543AA6">
      <w:pPr>
        <w:pStyle w:val="Caption"/>
        <w:rPr>
          <w:rFonts w:cstheme="minorHAnsi"/>
          <w:b/>
          <w:color w:val="auto"/>
          <w:sz w:val="20"/>
          <w:szCs w:val="20"/>
        </w:rPr>
      </w:pPr>
      <w:r w:rsidRPr="00543AA6">
        <w:rPr>
          <w:b/>
          <w:color w:val="auto"/>
          <w:sz w:val="20"/>
          <w:szCs w:val="20"/>
        </w:rPr>
        <w:t xml:space="preserve">Figure </w:t>
      </w:r>
      <w:r w:rsidR="00D40C5B">
        <w:rPr>
          <w:b/>
          <w:color w:val="auto"/>
          <w:sz w:val="20"/>
          <w:szCs w:val="20"/>
        </w:rPr>
        <w:fldChar w:fldCharType="begin"/>
      </w:r>
      <w:r w:rsidR="00D40C5B">
        <w:rPr>
          <w:b/>
          <w:color w:val="auto"/>
          <w:sz w:val="20"/>
          <w:szCs w:val="20"/>
        </w:rPr>
        <w:instrText xml:space="preserve"> SEQ Figure \* ARABIC </w:instrText>
      </w:r>
      <w:r w:rsidR="00D40C5B">
        <w:rPr>
          <w:b/>
          <w:color w:val="auto"/>
          <w:sz w:val="20"/>
          <w:szCs w:val="20"/>
        </w:rPr>
        <w:fldChar w:fldCharType="separate"/>
      </w:r>
      <w:r w:rsidR="00D40C5B">
        <w:rPr>
          <w:b/>
          <w:noProof/>
          <w:color w:val="auto"/>
          <w:sz w:val="20"/>
          <w:szCs w:val="20"/>
        </w:rPr>
        <w:t>10</w:t>
      </w:r>
      <w:r w:rsidR="00D40C5B">
        <w:rPr>
          <w:b/>
          <w:color w:val="auto"/>
          <w:sz w:val="20"/>
          <w:szCs w:val="20"/>
        </w:rPr>
        <w:fldChar w:fldCharType="end"/>
      </w:r>
      <w:r w:rsidRPr="00543AA6">
        <w:rPr>
          <w:b/>
          <w:i w:val="0"/>
          <w:color w:val="auto"/>
          <w:sz w:val="20"/>
          <w:szCs w:val="20"/>
        </w:rPr>
        <w:t>. Footage captured by the WHOI UAS and Blue ROV show the gantry and deployment ice-hole, as well as the vehicle on the dock from below the ice.</w:t>
      </w:r>
    </w:p>
    <w:p w14:paraId="5E0399E3" w14:textId="77777777" w:rsidR="00543AA6" w:rsidRDefault="00543AA6" w:rsidP="00624E51">
      <w:pPr>
        <w:rPr>
          <w:rFonts w:cstheme="minorHAnsi"/>
        </w:rPr>
      </w:pPr>
      <w:r w:rsidRPr="009F2B40">
        <w:rPr>
          <w:rFonts w:eastAsiaTheme="minorEastAsia" w:cstheme="minorHAnsi"/>
          <w:noProof/>
        </w:rPr>
        <w:drawing>
          <wp:inline distT="0" distB="0" distL="0" distR="0" wp14:anchorId="31A868EA" wp14:editId="24CD9C5F">
            <wp:extent cx="2811780" cy="1874520"/>
            <wp:effectExtent l="0" t="0" r="762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16016659.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811812" cy="1874541"/>
                    </a:xfrm>
                    <a:prstGeom prst="rect">
                      <a:avLst/>
                    </a:prstGeom>
                  </pic:spPr>
                </pic:pic>
              </a:graphicData>
            </a:graphic>
          </wp:inline>
        </w:drawing>
      </w:r>
      <w:r>
        <w:rPr>
          <w:rFonts w:cstheme="minorHAnsi"/>
        </w:rPr>
        <w:t xml:space="preserve"> </w:t>
      </w:r>
      <w:r w:rsidRPr="009F2B40">
        <w:rPr>
          <w:rFonts w:eastAsiaTheme="minorEastAsia" w:cstheme="minorHAnsi"/>
          <w:noProof/>
        </w:rPr>
        <w:drawing>
          <wp:inline distT="0" distB="0" distL="0" distR="0" wp14:anchorId="7EF4A74C" wp14:editId="0AC3170F">
            <wp:extent cx="2796540" cy="1864360"/>
            <wp:effectExtent l="0" t="0" r="3810" b="254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16016664.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815134" cy="1876756"/>
                    </a:xfrm>
                    <a:prstGeom prst="rect">
                      <a:avLst/>
                    </a:prstGeom>
                  </pic:spPr>
                </pic:pic>
              </a:graphicData>
            </a:graphic>
          </wp:inline>
        </w:drawing>
      </w:r>
      <w:r>
        <w:rPr>
          <w:rFonts w:cstheme="minorHAnsi"/>
        </w:rPr>
        <w:t xml:space="preserve"> </w:t>
      </w:r>
    </w:p>
    <w:p w14:paraId="4B337B9F" w14:textId="77777777" w:rsidR="00543AA6" w:rsidRDefault="00543AA6" w:rsidP="00624E51">
      <w:pPr>
        <w:rPr>
          <w:rFonts w:cstheme="minorHAnsi"/>
        </w:rPr>
      </w:pPr>
      <w:r w:rsidRPr="009F2B40">
        <w:rPr>
          <w:rFonts w:eastAsiaTheme="minorEastAsia" w:cstheme="minorHAnsi"/>
          <w:noProof/>
        </w:rPr>
        <w:drawing>
          <wp:inline distT="0" distB="0" distL="0" distR="0" wp14:anchorId="79584515" wp14:editId="4A5F1E08">
            <wp:extent cx="2842260" cy="1894839"/>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DJI_0180.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863306" cy="1908870"/>
                    </a:xfrm>
                    <a:prstGeom prst="rect">
                      <a:avLst/>
                    </a:prstGeom>
                  </pic:spPr>
                </pic:pic>
              </a:graphicData>
            </a:graphic>
          </wp:inline>
        </w:drawing>
      </w:r>
      <w:r>
        <w:rPr>
          <w:rFonts w:cstheme="minorHAnsi"/>
        </w:rPr>
        <w:t xml:space="preserve"> </w:t>
      </w:r>
      <w:r w:rsidRPr="009F2B40">
        <w:rPr>
          <w:rFonts w:eastAsiaTheme="minorEastAsia" w:cstheme="minorHAnsi"/>
          <w:noProof/>
        </w:rPr>
        <w:drawing>
          <wp:inline distT="0" distB="0" distL="0" distR="0" wp14:anchorId="3E0FE5DC" wp14:editId="02F1F14F">
            <wp:extent cx="2822258" cy="1881505"/>
            <wp:effectExtent l="0" t="0" r="0" b="444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G0030927.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850725" cy="1900483"/>
                    </a:xfrm>
                    <a:prstGeom prst="rect">
                      <a:avLst/>
                    </a:prstGeom>
                  </pic:spPr>
                </pic:pic>
              </a:graphicData>
            </a:graphic>
          </wp:inline>
        </w:drawing>
      </w:r>
    </w:p>
    <w:p w14:paraId="111A661F" w14:textId="77777777" w:rsidR="00C57D97" w:rsidRPr="00C57D97" w:rsidRDefault="00C57D97" w:rsidP="00624E51">
      <w:pPr>
        <w:rPr>
          <w:rFonts w:cstheme="minorHAnsi"/>
        </w:rPr>
      </w:pPr>
    </w:p>
    <w:p w14:paraId="3CCC6131" w14:textId="77777777" w:rsidR="00624E51" w:rsidRDefault="00624E51" w:rsidP="00624E51">
      <w:pPr>
        <w:pStyle w:val="Heading1"/>
      </w:pPr>
      <w:r>
        <w:t>Data Management</w:t>
      </w:r>
    </w:p>
    <w:p w14:paraId="07B97BE8" w14:textId="77777777" w:rsidR="00624E51" w:rsidRDefault="00624E51" w:rsidP="00624E51">
      <w:pPr>
        <w:pStyle w:val="Heading2"/>
      </w:pPr>
      <w:r>
        <w:t>WHOI Dash</w:t>
      </w:r>
      <w:r w:rsidR="005B150A">
        <w:t>board</w:t>
      </w:r>
    </w:p>
    <w:p w14:paraId="71D3245B" w14:textId="7EE7C679" w:rsidR="00624E51" w:rsidRDefault="00840AA9" w:rsidP="00624E51">
      <w:pPr>
        <w:rPr>
          <w:rFonts w:cstheme="minorHAnsi"/>
        </w:rPr>
      </w:pPr>
      <w:r w:rsidRPr="009F2B40">
        <w:rPr>
          <w:rFonts w:cstheme="minorHAnsi"/>
        </w:rPr>
        <w:t xml:space="preserve">Snippets of LRAUV data pertaining to mission behavior execution including docking and undocking were transmitted acoustically from the LRAUV to the buoy and back to </w:t>
      </w:r>
      <w:r w:rsidR="00E5789F">
        <w:rPr>
          <w:rFonts w:cstheme="minorHAnsi"/>
        </w:rPr>
        <w:t xml:space="preserve">a local machine at </w:t>
      </w:r>
      <w:r w:rsidRPr="009F2B40">
        <w:rPr>
          <w:rFonts w:cstheme="minorHAnsi"/>
        </w:rPr>
        <w:t>command control via</w:t>
      </w:r>
      <w:r w:rsidR="001133D7">
        <w:rPr>
          <w:rFonts w:cstheme="minorHAnsi"/>
        </w:rPr>
        <w:t xml:space="preserve"> line of sight</w:t>
      </w:r>
      <w:r w:rsidRPr="009F2B40">
        <w:rPr>
          <w:rFonts w:cstheme="minorHAnsi"/>
        </w:rPr>
        <w:t xml:space="preserve"> Freew</w:t>
      </w:r>
      <w:r>
        <w:rPr>
          <w:rFonts w:cstheme="minorHAnsi"/>
        </w:rPr>
        <w:t>ave.  From there</w:t>
      </w:r>
      <w:r w:rsidR="001133D7">
        <w:rPr>
          <w:rFonts w:cstheme="minorHAnsi"/>
        </w:rPr>
        <w:t>,</w:t>
      </w:r>
      <w:r>
        <w:rPr>
          <w:rFonts w:cstheme="minorHAnsi"/>
        </w:rPr>
        <w:t xml:space="preserve"> the </w:t>
      </w:r>
      <w:r w:rsidR="00E5789F">
        <w:rPr>
          <w:rFonts w:cstheme="minorHAnsi"/>
        </w:rPr>
        <w:t>local machine packaged data as</w:t>
      </w:r>
      <w:r>
        <w:rPr>
          <w:rFonts w:cstheme="minorHAnsi"/>
        </w:rPr>
        <w:t xml:space="preserve"> </w:t>
      </w:r>
      <w:r w:rsidR="00E5789F">
        <w:rPr>
          <w:rFonts w:cstheme="minorHAnsi"/>
        </w:rPr>
        <w:t>Short Burst Data (</w:t>
      </w:r>
      <w:r>
        <w:rPr>
          <w:rFonts w:cstheme="minorHAnsi"/>
        </w:rPr>
        <w:t>SBD</w:t>
      </w:r>
      <w:r w:rsidR="00E5789F">
        <w:rPr>
          <w:rFonts w:cstheme="minorHAnsi"/>
        </w:rPr>
        <w:t>)</w:t>
      </w:r>
      <w:r>
        <w:rPr>
          <w:rFonts w:cstheme="minorHAnsi"/>
        </w:rPr>
        <w:t xml:space="preserve"> messages </w:t>
      </w:r>
      <w:r w:rsidR="00E5789F">
        <w:rPr>
          <w:rFonts w:cstheme="minorHAnsi"/>
        </w:rPr>
        <w:t xml:space="preserve">and sent them via email to </w:t>
      </w:r>
      <w:r>
        <w:rPr>
          <w:rFonts w:cstheme="minorHAnsi"/>
        </w:rPr>
        <w:t xml:space="preserve">the WHOI and MBARI </w:t>
      </w:r>
      <w:r w:rsidR="005B150A">
        <w:rPr>
          <w:rFonts w:cstheme="minorHAnsi"/>
        </w:rPr>
        <w:t>dashboards</w:t>
      </w:r>
      <w:r>
        <w:rPr>
          <w:rFonts w:cstheme="minorHAnsi"/>
        </w:rPr>
        <w:t xml:space="preserve"> where they were </w:t>
      </w:r>
      <w:r w:rsidR="001133D7">
        <w:rPr>
          <w:rFonts w:cstheme="minorHAnsi"/>
        </w:rPr>
        <w:t xml:space="preserve">automatically </w:t>
      </w:r>
      <w:r>
        <w:rPr>
          <w:rFonts w:cstheme="minorHAnsi"/>
        </w:rPr>
        <w:t>unpacked and displayed.</w:t>
      </w:r>
      <w:r w:rsidRPr="009F2B40">
        <w:rPr>
          <w:rFonts w:cstheme="minorHAnsi"/>
        </w:rPr>
        <w:t xml:space="preserve">  The team was able to monitor the mission remotely and make mission parameter changes while keeping </w:t>
      </w:r>
      <w:r w:rsidR="005B150A">
        <w:rPr>
          <w:rFonts w:cstheme="minorHAnsi"/>
          <w:i/>
        </w:rPr>
        <w:t xml:space="preserve">Polaris </w:t>
      </w:r>
      <w:r w:rsidRPr="009F2B40">
        <w:rPr>
          <w:rFonts w:cstheme="minorHAnsi"/>
        </w:rPr>
        <w:t>under-ice.  On two occasions, the team floated the LRAUV to the surface in the ice hole in order to establish a cellular link to the vehicle for a larger data extraction</w:t>
      </w:r>
      <w:r w:rsidR="005B150A">
        <w:rPr>
          <w:rFonts w:cstheme="minorHAnsi"/>
        </w:rPr>
        <w:t>,</w:t>
      </w:r>
      <w:r w:rsidRPr="009F2B40">
        <w:rPr>
          <w:rFonts w:cstheme="minorHAnsi"/>
        </w:rPr>
        <w:t xml:space="preserve"> </w:t>
      </w:r>
      <w:r w:rsidR="005B150A">
        <w:rPr>
          <w:rFonts w:cstheme="minorHAnsi"/>
        </w:rPr>
        <w:t>and</w:t>
      </w:r>
      <w:r w:rsidRPr="009F2B40">
        <w:rPr>
          <w:rFonts w:cstheme="minorHAnsi"/>
        </w:rPr>
        <w:t xml:space="preserve"> to upload new controller code to the vehicle</w:t>
      </w:r>
      <w:r w:rsidR="001133D7">
        <w:rPr>
          <w:rFonts w:cstheme="minorHAnsi"/>
        </w:rPr>
        <w:t xml:space="preserve"> based on lessons learned</w:t>
      </w:r>
      <w:r w:rsidRPr="009F2B40">
        <w:rPr>
          <w:rFonts w:cstheme="minorHAnsi"/>
        </w:rPr>
        <w:t xml:space="preserve">.  </w:t>
      </w:r>
    </w:p>
    <w:p w14:paraId="4C26B649" w14:textId="129A51A6" w:rsidR="00327831" w:rsidRPr="00327831" w:rsidRDefault="00327831" w:rsidP="00327831">
      <w:pPr>
        <w:pStyle w:val="Caption"/>
        <w:keepNext/>
        <w:rPr>
          <w:b/>
          <w:color w:val="auto"/>
          <w:sz w:val="20"/>
          <w:szCs w:val="20"/>
        </w:rPr>
      </w:pPr>
      <w:r w:rsidRPr="00327831">
        <w:rPr>
          <w:b/>
          <w:color w:val="auto"/>
          <w:sz w:val="20"/>
          <w:szCs w:val="20"/>
        </w:rPr>
        <w:t xml:space="preserve">Figure </w:t>
      </w:r>
      <w:r w:rsidR="00D40C5B">
        <w:rPr>
          <w:b/>
          <w:color w:val="auto"/>
          <w:sz w:val="20"/>
          <w:szCs w:val="20"/>
        </w:rPr>
        <w:fldChar w:fldCharType="begin"/>
      </w:r>
      <w:r w:rsidR="00D40C5B">
        <w:rPr>
          <w:b/>
          <w:color w:val="auto"/>
          <w:sz w:val="20"/>
          <w:szCs w:val="20"/>
        </w:rPr>
        <w:instrText xml:space="preserve"> SEQ Figure \* ARABIC </w:instrText>
      </w:r>
      <w:r w:rsidR="00D40C5B">
        <w:rPr>
          <w:b/>
          <w:color w:val="auto"/>
          <w:sz w:val="20"/>
          <w:szCs w:val="20"/>
        </w:rPr>
        <w:fldChar w:fldCharType="separate"/>
      </w:r>
      <w:r w:rsidR="00D40C5B">
        <w:rPr>
          <w:b/>
          <w:noProof/>
          <w:color w:val="auto"/>
          <w:sz w:val="20"/>
          <w:szCs w:val="20"/>
        </w:rPr>
        <w:t>11</w:t>
      </w:r>
      <w:r w:rsidR="00D40C5B">
        <w:rPr>
          <w:b/>
          <w:color w:val="auto"/>
          <w:sz w:val="20"/>
          <w:szCs w:val="20"/>
        </w:rPr>
        <w:fldChar w:fldCharType="end"/>
      </w:r>
      <w:r w:rsidRPr="00327831">
        <w:rPr>
          <w:b/>
          <w:color w:val="auto"/>
          <w:sz w:val="20"/>
          <w:szCs w:val="20"/>
        </w:rPr>
        <w:t>.</w:t>
      </w:r>
      <w:r w:rsidRPr="00327831">
        <w:rPr>
          <w:b/>
          <w:i w:val="0"/>
          <w:color w:val="auto"/>
          <w:sz w:val="20"/>
          <w:szCs w:val="20"/>
        </w:rPr>
        <w:t xml:space="preserve"> The WHOI dashboard can be accessed by LRAUV operators around the world at </w:t>
      </w:r>
      <w:hyperlink r:id="rId27" w:history="1">
        <w:r w:rsidR="00380B9F" w:rsidRPr="00380B9F">
          <w:rPr>
            <w:rStyle w:val="Hyperlink"/>
            <w:rFonts w:cstheme="minorHAnsi"/>
            <w:i w:val="0"/>
            <w:sz w:val="20"/>
            <w:szCs w:val="20"/>
          </w:rPr>
          <w:t>http://lrauv.whoi.edu</w:t>
        </w:r>
      </w:hyperlink>
    </w:p>
    <w:p w14:paraId="042BF8D9" w14:textId="77777777" w:rsidR="00327831" w:rsidRPr="00840AA9" w:rsidRDefault="00327831" w:rsidP="00624E51">
      <w:pPr>
        <w:rPr>
          <w:rFonts w:cstheme="minorHAnsi"/>
        </w:rPr>
      </w:pPr>
      <w:r w:rsidRPr="009F2B40">
        <w:rPr>
          <w:rFonts w:cstheme="minorHAnsi"/>
          <w:noProof/>
        </w:rPr>
        <w:drawing>
          <wp:inline distT="0" distB="0" distL="0" distR="0" wp14:anchorId="16C302A6" wp14:editId="52494E75">
            <wp:extent cx="5547360" cy="2887890"/>
            <wp:effectExtent l="0" t="0" r="0" b="825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MBARI-Dash-map.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578004" cy="2903843"/>
                    </a:xfrm>
                    <a:prstGeom prst="rect">
                      <a:avLst/>
                    </a:prstGeom>
                  </pic:spPr>
                </pic:pic>
              </a:graphicData>
            </a:graphic>
          </wp:inline>
        </w:drawing>
      </w:r>
    </w:p>
    <w:p w14:paraId="25F646A5" w14:textId="77777777" w:rsidR="00624E51" w:rsidRDefault="00624E51" w:rsidP="00624E51">
      <w:pPr>
        <w:pStyle w:val="Heading2"/>
      </w:pPr>
      <w:r>
        <w:t>Data Post-Processing</w:t>
      </w:r>
    </w:p>
    <w:p w14:paraId="7400E90D" w14:textId="77777777" w:rsidR="00624E51" w:rsidRDefault="00840AA9" w:rsidP="00624E51">
      <w:r>
        <w:t xml:space="preserve">Once the vehicle </w:t>
      </w:r>
      <w:r w:rsidR="005B150A">
        <w:t>was</w:t>
      </w:r>
      <w:r>
        <w:t xml:space="preserve"> recovered, full resolution data </w:t>
      </w:r>
      <w:r w:rsidR="005B150A">
        <w:t>was</w:t>
      </w:r>
      <w:r>
        <w:t xml:space="preserve"> offloaded from the vehicle via its tether</w:t>
      </w:r>
      <w:r w:rsidR="001133D7">
        <w:t>ed</w:t>
      </w:r>
      <w:r>
        <w:t xml:space="preserve"> cable.  These files </w:t>
      </w:r>
      <w:r w:rsidR="005B150A">
        <w:t>were then</w:t>
      </w:r>
      <w:r>
        <w:t xml:space="preserve"> unserialized into many different file formats including Matlab files, CSVs, and Netcdfs.  </w:t>
      </w:r>
      <w:r w:rsidR="005B150A">
        <w:t>Currently</w:t>
      </w:r>
      <w:r>
        <w:t xml:space="preserve"> these commands must be run manually, but in the future this process will be automatically initiated when the vehicle is connected to the tether</w:t>
      </w:r>
      <w:r w:rsidR="005B150A">
        <w:t xml:space="preserve">.  This will allow us </w:t>
      </w:r>
      <w:r>
        <w:t>to rapidly export files for NOAA to upload data to their DIVER and ERMA response tool sites.</w:t>
      </w:r>
    </w:p>
    <w:p w14:paraId="61F99201" w14:textId="77777777" w:rsidR="00624E51" w:rsidRPr="00624E51" w:rsidRDefault="00624E51" w:rsidP="00624E51">
      <w:pPr>
        <w:pStyle w:val="Heading1"/>
      </w:pPr>
      <w:r>
        <w:t>Conclusions</w:t>
      </w:r>
    </w:p>
    <w:p w14:paraId="3E631AFD" w14:textId="77777777" w:rsidR="00420DBA" w:rsidRPr="0064398A" w:rsidRDefault="0064398A" w:rsidP="00420DBA">
      <w:r>
        <w:t xml:space="preserve">The three New England deployments of the LRAUV, </w:t>
      </w:r>
      <w:r>
        <w:rPr>
          <w:i/>
        </w:rPr>
        <w:t>Polaris</w:t>
      </w:r>
      <w:r>
        <w:t xml:space="preserve">, greatly furthered the </w:t>
      </w:r>
      <w:r w:rsidR="00DC4E70">
        <w:t xml:space="preserve">team’s </w:t>
      </w:r>
      <w:r w:rsidR="002D70AB">
        <w:t xml:space="preserve">operational </w:t>
      </w:r>
      <w:r>
        <w:t xml:space="preserve">readiness for an Arctic under-ice </w:t>
      </w:r>
      <w:r w:rsidR="002D70AB">
        <w:t xml:space="preserve">deployment.   The training provided by the MBARI team members throughout these deployments has </w:t>
      </w:r>
      <w:r w:rsidR="001133D7">
        <w:t>greatly increased operational and technical expertise</w:t>
      </w:r>
      <w:r w:rsidR="002D70AB">
        <w:t xml:space="preserve"> </w:t>
      </w:r>
      <w:r w:rsidR="001133D7">
        <w:t>to WHOI-</w:t>
      </w:r>
      <w:r w:rsidR="002D70AB">
        <w:t>LRAUV operators working on th</w:t>
      </w:r>
      <w:r w:rsidR="001133D7">
        <w:t>e</w:t>
      </w:r>
      <w:r w:rsidR="002D70AB">
        <w:t xml:space="preserve"> ADAC project. The under-ice missions prepared both teams for the environmental challenges of deploying an LRAUV through the ice and revealed a number of areas for continued development in order to make the vehicle behaviors more robust for future deployments. Since these </w:t>
      </w:r>
      <w:r w:rsidR="00C468E9">
        <w:t>deployments</w:t>
      </w:r>
      <w:r w:rsidR="002D70AB">
        <w:t>, the</w:t>
      </w:r>
      <w:r w:rsidR="00DC4E70">
        <w:t xml:space="preserve"> improved under ice missions and </w:t>
      </w:r>
      <w:r w:rsidR="00C468E9">
        <w:t xml:space="preserve">software </w:t>
      </w:r>
      <w:r w:rsidR="00DC4E70">
        <w:t xml:space="preserve">behaviors are </w:t>
      </w:r>
      <w:r w:rsidR="00085142">
        <w:t>ready to be</w:t>
      </w:r>
      <w:r w:rsidR="00DC4E70">
        <w:t xml:space="preserve"> tested in Buzzard’s Bay</w:t>
      </w:r>
      <w:r w:rsidR="00085142">
        <w:t xml:space="preserve"> baring Covid-19 limitations</w:t>
      </w:r>
      <w:r w:rsidR="00DC4E70">
        <w:t xml:space="preserve">.  Ultimately, the missions provided valuable training, and allowed the WHOI and MBARI team to address potential issues in </w:t>
      </w:r>
      <w:r w:rsidR="00EE65DB">
        <w:t>the vehicle under-ice behaviors</w:t>
      </w:r>
      <w:r w:rsidR="00085142">
        <w:t>, however more testing is needed to allow for further mitigation in high risk behaviors such as undocking under-ice in shallower environments</w:t>
      </w:r>
      <w:r w:rsidR="00EE65DB">
        <w:t>.</w:t>
      </w:r>
    </w:p>
    <w:sectPr w:rsidR="00420DBA" w:rsidRPr="0064398A" w:rsidSect="00212BF5">
      <w:headerReference w:type="default" r:id="rId29"/>
      <w:footerReference w:type="default" r:id="rId30"/>
      <w:pgSz w:w="12240" w:h="15840"/>
      <w:pgMar w:top="1440" w:right="1440" w:bottom="1440" w:left="1440" w:header="720" w:footer="48"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Brett Hobson" w:date="2020-05-04T22:47:00Z" w:initials="BH">
    <w:p w14:paraId="68F8E779" w14:textId="3F21EAA3" w:rsidR="00452CC6" w:rsidRDefault="00452CC6">
      <w:pPr>
        <w:pStyle w:val="CommentText"/>
      </w:pPr>
      <w:r>
        <w:rPr>
          <w:rStyle w:val="CommentReference"/>
        </w:rPr>
        <w:annotationRef/>
      </w:r>
      <w:r>
        <w:t>This needs some clarification.</w:t>
      </w:r>
    </w:p>
  </w:comment>
  <w:comment w:id="1" w:author="Brett Hobson" w:date="2020-05-04T22:49:00Z" w:initials="BH">
    <w:p w14:paraId="30E69B54" w14:textId="07543535" w:rsidR="00452CC6" w:rsidRDefault="00452CC6">
      <w:pPr>
        <w:pStyle w:val="CommentText"/>
      </w:pPr>
      <w:r>
        <w:rPr>
          <w:rStyle w:val="CommentReference"/>
        </w:rPr>
        <w:annotationRef/>
      </w:r>
      <w:r>
        <w:t>Could elaborate on gateway function.</w:t>
      </w:r>
    </w:p>
  </w:comment>
  <w:comment w:id="2" w:author="Brett Hobson" w:date="2020-05-04T22:52:00Z" w:initials="BH">
    <w:p w14:paraId="4A35A2B2" w14:textId="57BF731B" w:rsidR="00452CC6" w:rsidRDefault="00452CC6">
      <w:pPr>
        <w:pStyle w:val="CommentText"/>
      </w:pPr>
      <w:r>
        <w:rPr>
          <w:rStyle w:val="CommentReference"/>
        </w:rPr>
        <w:annotationRef/>
      </w:r>
      <w:r>
        <w:t>..to a lake with ice think enough to safely work on.</w:t>
      </w:r>
    </w:p>
  </w:comment>
  <w:comment w:id="4" w:author="Brett Hobson" w:date="2020-05-04T22:55:00Z" w:initials="BH">
    <w:p w14:paraId="6B188B03" w14:textId="46ED50D4" w:rsidR="00452CC6" w:rsidRDefault="00452CC6">
      <w:pPr>
        <w:pStyle w:val="CommentText"/>
      </w:pPr>
      <w:r>
        <w:rPr>
          <w:rStyle w:val="CommentReference"/>
        </w:rPr>
        <w:annotationRef/>
      </w:r>
      <w:r>
        <w:t>Acoustic homing and communication transponder</w:t>
      </w:r>
    </w:p>
  </w:comment>
  <w:comment w:id="5" w:author="Brett Hobson" w:date="2020-05-04T22:56:00Z" w:initials="BH">
    <w:p w14:paraId="1CAC41D9" w14:textId="7CAD29F8" w:rsidR="00452CC6" w:rsidRDefault="00452CC6">
      <w:pPr>
        <w:pStyle w:val="CommentText"/>
      </w:pPr>
      <w:r>
        <w:rPr>
          <w:rStyle w:val="CommentReference"/>
        </w:rPr>
        <w:annotationRef/>
      </w:r>
      <w:r>
        <w:t>VHF</w:t>
      </w:r>
    </w:p>
  </w:comment>
  <w:comment w:id="6" w:author="Brett Hobson" w:date="2020-05-04T22:56:00Z" w:initials="BH">
    <w:p w14:paraId="34E21468" w14:textId="74E670C7" w:rsidR="00452CC6" w:rsidRDefault="00452CC6">
      <w:pPr>
        <w:pStyle w:val="CommentText"/>
      </w:pPr>
      <w:r>
        <w:rPr>
          <w:rStyle w:val="CommentReference"/>
        </w:rPr>
        <w:annotationRef/>
      </w:r>
      <w:r>
        <w:t>communications</w:t>
      </w:r>
    </w:p>
  </w:comment>
  <w:comment w:id="7" w:author="Brett Hobson" w:date="2020-05-04T22:57:00Z" w:initials="BH">
    <w:p w14:paraId="00C58F2B" w14:textId="05314B70" w:rsidR="00452CC6" w:rsidRDefault="00452CC6">
      <w:pPr>
        <w:pStyle w:val="CommentText"/>
      </w:pPr>
      <w:r>
        <w:rPr>
          <w:rStyle w:val="CommentReference"/>
        </w:rPr>
        <w:annotationRef/>
      </w:r>
      <w:r>
        <w:t>radio</w:t>
      </w:r>
    </w:p>
  </w:comment>
  <w:comment w:id="8" w:author="Brett Hobson" w:date="2020-05-04T22:58:00Z" w:initials="BH">
    <w:p w14:paraId="760A5A08" w14:textId="320AE0A0" w:rsidR="00452CC6" w:rsidRDefault="00452CC6">
      <w:pPr>
        <w:pStyle w:val="CommentText"/>
      </w:pPr>
      <w:r>
        <w:rPr>
          <w:rStyle w:val="CommentReference"/>
        </w:rPr>
        <w:annotationRef/>
      </w:r>
      <w:r>
        <w:t>ACCOMS or ACOMS?</w:t>
      </w:r>
    </w:p>
  </w:comment>
  <w:comment w:id="9" w:author="Brett Hobson" w:date="2020-05-04T23:01:00Z" w:initials="BH">
    <w:p w14:paraId="294D7737" w14:textId="77777777" w:rsidR="00452CC6" w:rsidRDefault="00452CC6">
      <w:pPr>
        <w:pStyle w:val="CommentText"/>
      </w:pPr>
      <w:r>
        <w:rPr>
          <w:rStyle w:val="CommentReference"/>
        </w:rPr>
        <w:annotationRef/>
      </w:r>
      <w:r>
        <w:t xml:space="preserve">Nice to have a distance </w:t>
      </w:r>
    </w:p>
    <w:p w14:paraId="02DECF5D" w14:textId="12964122" w:rsidR="00452CC6" w:rsidRDefault="00452CC6">
      <w:pPr>
        <w:pStyle w:val="CommentText"/>
      </w:pPr>
      <w:r>
        <w:t>scale</w:t>
      </w:r>
    </w:p>
  </w:comment>
  <w:comment w:id="10" w:author="Brett Hobson" w:date="2020-05-04T23:01:00Z" w:initials="BH">
    <w:p w14:paraId="788F020C" w14:textId="214E7601" w:rsidR="00452CC6" w:rsidRDefault="00452CC6">
      <w:pPr>
        <w:pStyle w:val="CommentText"/>
      </w:pPr>
      <w:r>
        <w:rPr>
          <w:rStyle w:val="CommentReference"/>
        </w:rPr>
        <w:annotationRef/>
      </w:r>
    </w:p>
  </w:comment>
  <w:comment w:id="11" w:author="Brett Hobson" w:date="2020-05-04T23:02:00Z" w:initials="BH">
    <w:p w14:paraId="29B93D3C" w14:textId="13480F4E" w:rsidR="00452CC6" w:rsidRDefault="00452CC6">
      <w:pPr>
        <w:pStyle w:val="CommentText"/>
      </w:pPr>
      <w:r>
        <w:rPr>
          <w:rStyle w:val="CommentReference"/>
        </w:rPr>
        <w:annotationRef/>
      </w:r>
      <w:r>
        <w:t>an average of 3 km/hr, including satellite communication stops.  The vehicle travels at 1 m/s.</w:t>
      </w:r>
    </w:p>
  </w:comment>
  <w:comment w:id="13" w:author="Brett Hobson" w:date="2020-05-04T23:03:00Z" w:initials="BH">
    <w:p w14:paraId="37CFC611" w14:textId="52ED057C" w:rsidR="00452CC6" w:rsidRDefault="00452CC6">
      <w:pPr>
        <w:pStyle w:val="CommentText"/>
      </w:pPr>
      <w:r>
        <w:rPr>
          <w:rStyle w:val="CommentReference"/>
        </w:rPr>
        <w:annotationRef/>
      </w:r>
      <w:r>
        <w:t>1.2 m/s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8F8E779" w15:done="0"/>
  <w15:commentEx w15:paraId="30E69B54" w15:done="0"/>
  <w15:commentEx w15:paraId="4A35A2B2" w15:done="0"/>
  <w15:commentEx w15:paraId="6B188B03" w15:done="0"/>
  <w15:commentEx w15:paraId="1CAC41D9" w15:done="0"/>
  <w15:commentEx w15:paraId="34E21468" w15:done="0"/>
  <w15:commentEx w15:paraId="00C58F2B" w15:done="0"/>
  <w15:commentEx w15:paraId="760A5A08" w15:done="0"/>
  <w15:commentEx w15:paraId="02DECF5D" w15:done="0"/>
  <w15:commentEx w15:paraId="788F020C" w15:done="0"/>
  <w15:commentEx w15:paraId="29B93D3C" w15:done="0"/>
  <w15:commentEx w15:paraId="37CFC611"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A3A8D7" w14:textId="77777777" w:rsidR="00A815B4" w:rsidRDefault="00A815B4" w:rsidP="00420DBA">
      <w:pPr>
        <w:spacing w:after="0"/>
      </w:pPr>
      <w:r>
        <w:separator/>
      </w:r>
    </w:p>
  </w:endnote>
  <w:endnote w:type="continuationSeparator" w:id="0">
    <w:p w14:paraId="3982C938" w14:textId="77777777" w:rsidR="00A815B4" w:rsidRDefault="00A815B4" w:rsidP="00420DB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EBBDB2" w14:textId="47248585" w:rsidR="00840AA9" w:rsidRPr="001B4DAD" w:rsidRDefault="00840AA9" w:rsidP="00624E51">
    <w:pPr>
      <w:pStyle w:val="Footer"/>
      <w:pBdr>
        <w:top w:val="single" w:sz="12" w:space="1" w:color="898D8D"/>
      </w:pBdr>
      <w:tabs>
        <w:tab w:val="clear" w:pos="5320"/>
      </w:tabs>
      <w:rPr>
        <w:rFonts w:ascii="Arial" w:hAnsi="Arial" w:cs="Arial"/>
        <w:sz w:val="18"/>
        <w:szCs w:val="18"/>
      </w:rPr>
    </w:pPr>
    <w:r>
      <w:rPr>
        <w:rFonts w:ascii="Arial" w:hAnsi="Arial" w:cs="Arial"/>
        <w:color w:val="DA291C"/>
        <w:sz w:val="18"/>
        <w:szCs w:val="18"/>
      </w:rPr>
      <w:t>WHOI</w:t>
    </w:r>
    <w:r w:rsidRPr="001B4DAD">
      <w:rPr>
        <w:rFonts w:ascii="Arial" w:hAnsi="Arial" w:cs="Arial"/>
        <w:sz w:val="18"/>
        <w:szCs w:val="18"/>
      </w:rPr>
      <w:tab/>
    </w:r>
    <w:r>
      <w:rPr>
        <w:rFonts w:ascii="Arial" w:hAnsi="Arial" w:cs="Arial"/>
        <w:b/>
        <w:color w:val="595959"/>
        <w:sz w:val="18"/>
        <w:szCs w:val="18"/>
      </w:rPr>
      <w:t>Draft</w:t>
    </w:r>
    <w:r w:rsidRPr="001B4DAD">
      <w:rPr>
        <w:rFonts w:ascii="Arial" w:hAnsi="Arial" w:cs="Arial"/>
        <w:color w:val="595959"/>
        <w:sz w:val="18"/>
        <w:szCs w:val="18"/>
      </w:rPr>
      <w:tab/>
    </w:r>
    <w:bookmarkStart w:id="15" w:name="date"/>
    <w:r>
      <w:rPr>
        <w:rStyle w:val="PageNumber"/>
        <w:color w:val="595959"/>
        <w:sz w:val="18"/>
        <w:szCs w:val="18"/>
      </w:rPr>
      <w:t>January 29, 2020</w:t>
    </w:r>
    <w:r w:rsidRPr="001B4DAD">
      <w:rPr>
        <w:rStyle w:val="PageNumber"/>
        <w:color w:val="595959"/>
        <w:sz w:val="18"/>
        <w:szCs w:val="18"/>
      </w:rPr>
      <w:t xml:space="preserve"> </w:t>
    </w:r>
    <w:bookmarkEnd w:id="15"/>
    <w:r w:rsidRPr="001B4DAD">
      <w:rPr>
        <w:rStyle w:val="PageNumber"/>
        <w:color w:val="595959"/>
        <w:sz w:val="18"/>
        <w:szCs w:val="18"/>
      </w:rPr>
      <w:t xml:space="preserve">| </w:t>
    </w:r>
    <w:r w:rsidRPr="001B4DAD">
      <w:rPr>
        <w:rStyle w:val="PageNumber"/>
        <w:sz w:val="18"/>
        <w:szCs w:val="18"/>
      </w:rPr>
      <w:fldChar w:fldCharType="begin"/>
    </w:r>
    <w:r w:rsidRPr="001B4DAD">
      <w:rPr>
        <w:rStyle w:val="PageNumber"/>
        <w:sz w:val="18"/>
        <w:szCs w:val="18"/>
      </w:rPr>
      <w:instrText xml:space="preserve"> PAGE   \* MERGEFORMAT </w:instrText>
    </w:r>
    <w:r w:rsidRPr="001B4DAD">
      <w:rPr>
        <w:rStyle w:val="PageNumber"/>
        <w:sz w:val="18"/>
        <w:szCs w:val="18"/>
      </w:rPr>
      <w:fldChar w:fldCharType="separate"/>
    </w:r>
    <w:r w:rsidR="00452CC6">
      <w:rPr>
        <w:rStyle w:val="PageNumber"/>
        <w:noProof/>
        <w:sz w:val="18"/>
        <w:szCs w:val="18"/>
      </w:rPr>
      <w:t>16</w:t>
    </w:r>
    <w:r w:rsidRPr="001B4DAD">
      <w:rPr>
        <w:rStyle w:val="PageNumber"/>
        <w:noProof/>
        <w:sz w:val="18"/>
        <w:szCs w:val="18"/>
      </w:rPr>
      <w:fldChar w:fldCharType="end"/>
    </w:r>
  </w:p>
  <w:p w14:paraId="30D91C3F" w14:textId="77777777" w:rsidR="00840AA9" w:rsidRDefault="00840AA9">
    <w:pPr>
      <w:pStyle w:val="Footer"/>
    </w:pPr>
  </w:p>
  <w:p w14:paraId="141D7AC6" w14:textId="77777777" w:rsidR="00840AA9" w:rsidRDefault="00840A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8203A3" w14:textId="77777777" w:rsidR="00A815B4" w:rsidRDefault="00A815B4" w:rsidP="00420DBA">
      <w:pPr>
        <w:spacing w:after="0"/>
      </w:pPr>
      <w:r>
        <w:separator/>
      </w:r>
    </w:p>
  </w:footnote>
  <w:footnote w:type="continuationSeparator" w:id="0">
    <w:p w14:paraId="3A5D237F" w14:textId="77777777" w:rsidR="00A815B4" w:rsidRDefault="00A815B4" w:rsidP="00420DBA">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AE22BC" w14:textId="77777777" w:rsidR="00840AA9" w:rsidRPr="00420DBA" w:rsidRDefault="00840AA9" w:rsidP="00420DBA">
    <w:pPr>
      <w:pStyle w:val="Header"/>
      <w:pBdr>
        <w:bottom w:val="single" w:sz="12" w:space="1" w:color="898D8D"/>
      </w:pBdr>
      <w:rPr>
        <w:rFonts w:ascii="Arial" w:hAnsi="Arial" w:cs="Arial"/>
        <w:color w:val="595959"/>
        <w:sz w:val="18"/>
        <w:szCs w:val="18"/>
      </w:rPr>
    </w:pPr>
    <w:r w:rsidRPr="00420DBA">
      <w:rPr>
        <w:rFonts w:ascii="Arial" w:hAnsi="Arial" w:cs="Arial"/>
        <w:b/>
        <w:color w:val="595959"/>
        <w:sz w:val="18"/>
        <w:szCs w:val="18"/>
      </w:rPr>
      <w:t>LRAUV Polaris Under-</w:t>
    </w:r>
    <w:r>
      <w:rPr>
        <w:rFonts w:ascii="Arial" w:hAnsi="Arial" w:cs="Arial"/>
        <w:b/>
        <w:color w:val="595959"/>
        <w:sz w:val="18"/>
        <w:szCs w:val="18"/>
      </w:rPr>
      <w:t>I</w:t>
    </w:r>
    <w:r w:rsidRPr="00420DBA">
      <w:rPr>
        <w:rFonts w:ascii="Arial" w:hAnsi="Arial" w:cs="Arial"/>
        <w:b/>
        <w:color w:val="595959"/>
        <w:sz w:val="18"/>
        <w:szCs w:val="18"/>
      </w:rPr>
      <w:t>ce New England-Field Report</w:t>
    </w:r>
    <w:r>
      <w:rPr>
        <w:rFonts w:ascii="Arial" w:hAnsi="Arial" w:cs="Arial"/>
        <w:color w:val="595959"/>
        <w:sz w:val="18"/>
        <w:szCs w:val="18"/>
      </w:rPr>
      <w:tab/>
      <w:t xml:space="preserve"> </w:t>
    </w:r>
    <w:r>
      <w:rPr>
        <w:rFonts w:ascii="Arial" w:hAnsi="Arial" w:cs="Arial"/>
        <w:color w:val="595959"/>
        <w:sz w:val="18"/>
        <w:szCs w:val="18"/>
      </w:rPr>
      <w:tab/>
    </w:r>
    <w:r w:rsidRPr="008A66C0">
      <w:rPr>
        <w:noProof/>
      </w:rPr>
      <w:drawing>
        <wp:inline distT="0" distB="0" distL="0" distR="0" wp14:anchorId="04E8C830" wp14:editId="71548079">
          <wp:extent cx="885825" cy="246554"/>
          <wp:effectExtent l="0" t="0" r="0" b="1270"/>
          <wp:docPr id="42" name="WHOImarkBLUE.png">
            <a:extLst xmlns:a="http://schemas.openxmlformats.org/drawingml/2006/main">
              <a:ext uri="{FF2B5EF4-FFF2-40B4-BE49-F238E27FC236}">
                <a16:creationId xmlns:a16="http://schemas.microsoft.com/office/drawing/2014/main" id="{B576436C-9D34-8044-A4A9-66B5DBF8451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HOImarkBLUE.png">
                    <a:extLst>
                      <a:ext uri="{FF2B5EF4-FFF2-40B4-BE49-F238E27FC236}">
                        <a16:creationId xmlns:a16="http://schemas.microsoft.com/office/drawing/2014/main" id="{B576436C-9D34-8044-A4A9-66B5DBF84513}"/>
                      </a:ext>
                    </a:extLst>
                  </pic:cNvPr>
                  <pic:cNvPicPr>
                    <a:picLocks noChangeAspect="1"/>
                  </pic:cNvPicPr>
                </pic:nvPicPr>
                <pic:blipFill>
                  <a:blip r:embed="rId1" cstate="print">
                    <a:extLst/>
                  </a:blip>
                  <a:stretch>
                    <a:fillRect/>
                  </a:stretch>
                </pic:blipFill>
                <pic:spPr>
                  <a:xfrm>
                    <a:off x="0" y="0"/>
                    <a:ext cx="944717" cy="262946"/>
                  </a:xfrm>
                  <a:prstGeom prst="rect">
                    <a:avLst/>
                  </a:prstGeom>
                  <a:ln w="12700">
                    <a:miter lim="400000"/>
                  </a:ln>
                </pic:spPr>
              </pic:pic>
            </a:graphicData>
          </a:graphic>
        </wp:inline>
      </w:drawing>
    </w:r>
    <w:r>
      <w:rPr>
        <w:rFonts w:ascii="Arial" w:hAnsi="Arial" w:cs="Arial"/>
        <w:color w:val="595959"/>
        <w:sz w:val="18"/>
        <w:szCs w:val="18"/>
      </w:rPr>
      <w:t xml:space="preserve"> </w:t>
    </w:r>
    <w:r w:rsidRPr="008A66C0">
      <w:rPr>
        <w:rFonts w:ascii="Arial" w:hAnsi="Arial" w:cs="Arial"/>
        <w:noProof/>
        <w:color w:val="595959"/>
        <w:sz w:val="18"/>
        <w:szCs w:val="18"/>
      </w:rPr>
      <w:drawing>
        <wp:inline distT="0" distB="0" distL="0" distR="0" wp14:anchorId="51D19426" wp14:editId="702D48BF">
          <wp:extent cx="485775" cy="364332"/>
          <wp:effectExtent l="0" t="0" r="0" b="0"/>
          <wp:docPr id="43" name="Picture 43" descr="MBARI-logo.jpg">
            <a:extLst xmlns:a="http://schemas.openxmlformats.org/drawingml/2006/main">
              <a:ext uri="{FF2B5EF4-FFF2-40B4-BE49-F238E27FC236}">
                <a16:creationId xmlns:a16="http://schemas.microsoft.com/office/drawing/2014/main" id="{727E82D6-C284-6149-A3B7-F9C5287A77E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MBARI-logo.jpg">
                    <a:extLst>
                      <a:ext uri="{FF2B5EF4-FFF2-40B4-BE49-F238E27FC236}">
                        <a16:creationId xmlns:a16="http://schemas.microsoft.com/office/drawing/2014/main" id="{727E82D6-C284-6149-A3B7-F9C5287A77ED}"/>
                      </a:ext>
                    </a:extLst>
                  </pic:cNvPr>
                  <pic:cNvPicPr>
                    <a:picLocks noChangeAspect="1"/>
                  </pic:cNvPicPr>
                </pic:nvPicPr>
                <pic:blipFill>
                  <a:blip r:embed="rId2" cstate="print"/>
                  <a:stretch>
                    <a:fillRect/>
                  </a:stretch>
                </pic:blipFill>
                <pic:spPr>
                  <a:xfrm>
                    <a:off x="0" y="0"/>
                    <a:ext cx="496676" cy="372508"/>
                  </a:xfrm>
                  <a:prstGeom prst="rect">
                    <a:avLst/>
                  </a:prstGeom>
                </pic:spPr>
              </pic:pic>
            </a:graphicData>
          </a:graphic>
        </wp:inline>
      </w:drawing>
    </w:r>
  </w:p>
  <w:p w14:paraId="71775D36" w14:textId="77777777" w:rsidR="00840AA9" w:rsidRDefault="00840AA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8B180A"/>
    <w:multiLevelType w:val="multilevel"/>
    <w:tmpl w:val="20804E16"/>
    <w:lvl w:ilvl="0">
      <w:start w:val="1"/>
      <w:numFmt w:val="decimal"/>
      <w:pStyle w:val="Heading1"/>
      <w:lvlText w:val="%1."/>
      <w:lvlJc w:val="left"/>
      <w:pPr>
        <w:tabs>
          <w:tab w:val="num" w:pos="720"/>
        </w:tabs>
        <w:ind w:left="720" w:hanging="720"/>
      </w:pPr>
    </w:lvl>
    <w:lvl w:ilvl="1">
      <w:start w:val="1"/>
      <w:numFmt w:val="decimal"/>
      <w:pStyle w:val="Heading2"/>
      <w:lvlText w:val="%1.%2"/>
      <w:lvlJc w:val="left"/>
      <w:pPr>
        <w:tabs>
          <w:tab w:val="num" w:pos="720"/>
        </w:tabs>
        <w:ind w:left="720" w:hanging="720"/>
      </w:pPr>
    </w:lvl>
    <w:lvl w:ilvl="2">
      <w:start w:val="1"/>
      <w:numFmt w:val="decimal"/>
      <w:pStyle w:val="Heading3"/>
      <w:lvlText w:val="%1.%2.%3"/>
      <w:lvlJc w:val="left"/>
      <w:pPr>
        <w:tabs>
          <w:tab w:val="num" w:pos="1080"/>
        </w:tabs>
        <w:ind w:left="720" w:hanging="720"/>
      </w:pPr>
    </w:lvl>
    <w:lvl w:ilvl="3">
      <w:start w:val="1"/>
      <w:numFmt w:val="none"/>
      <w:pStyle w:val="Heading4"/>
      <w:suff w:val="nothing"/>
      <w:lvlText w:val=""/>
      <w:lvlJc w:val="left"/>
      <w:pPr>
        <w:ind w:left="0" w:firstLine="0"/>
      </w:pPr>
    </w:lvl>
    <w:lvl w:ilvl="4">
      <w:start w:val="1"/>
      <w:numFmt w:val="none"/>
      <w:suff w:val="nothing"/>
      <w:lvlText w:val=""/>
      <w:lvlJc w:val="left"/>
      <w:pPr>
        <w:ind w:left="720" w:hanging="720"/>
      </w:pPr>
    </w:lvl>
    <w:lvl w:ilvl="5">
      <w:start w:val="1"/>
      <w:numFmt w:val="none"/>
      <w:suff w:val="nothing"/>
      <w:lvlText w:val=""/>
      <w:lvlJc w:val="left"/>
      <w:pPr>
        <w:ind w:left="720" w:hanging="720"/>
      </w:pPr>
    </w:lvl>
    <w:lvl w:ilvl="6">
      <w:start w:val="1"/>
      <w:numFmt w:val="none"/>
      <w:suff w:val="nothing"/>
      <w:lvlText w:val=""/>
      <w:lvlJc w:val="left"/>
      <w:pPr>
        <w:ind w:left="720" w:hanging="720"/>
      </w:pPr>
    </w:lvl>
    <w:lvl w:ilvl="7">
      <w:start w:val="1"/>
      <w:numFmt w:val="none"/>
      <w:suff w:val="nothing"/>
      <w:lvlText w:val=""/>
      <w:lvlJc w:val="left"/>
      <w:pPr>
        <w:ind w:left="720" w:hanging="720"/>
      </w:pPr>
    </w:lvl>
    <w:lvl w:ilvl="8">
      <w:start w:val="1"/>
      <w:numFmt w:val="none"/>
      <w:suff w:val="nothing"/>
      <w:lvlText w:val=""/>
      <w:lvlJc w:val="left"/>
      <w:pPr>
        <w:ind w:left="720" w:hanging="720"/>
      </w:p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Brett Hobson">
    <w15:presenceInfo w15:providerId="AD" w15:userId="S-1-5-21-2020293289-1447888985-561332275-397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trackRevision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0DBA"/>
    <w:rsid w:val="000138DA"/>
    <w:rsid w:val="00085142"/>
    <w:rsid w:val="000D1246"/>
    <w:rsid w:val="00110DA4"/>
    <w:rsid w:val="001133D7"/>
    <w:rsid w:val="0013024A"/>
    <w:rsid w:val="00132E5E"/>
    <w:rsid w:val="00133C40"/>
    <w:rsid w:val="00193797"/>
    <w:rsid w:val="001A0FF1"/>
    <w:rsid w:val="001B6804"/>
    <w:rsid w:val="001C581C"/>
    <w:rsid w:val="001C6604"/>
    <w:rsid w:val="00206E14"/>
    <w:rsid w:val="00212BF5"/>
    <w:rsid w:val="00260D9E"/>
    <w:rsid w:val="002D70AB"/>
    <w:rsid w:val="00327831"/>
    <w:rsid w:val="00332534"/>
    <w:rsid w:val="00380B9F"/>
    <w:rsid w:val="003C6FDA"/>
    <w:rsid w:val="003F1A40"/>
    <w:rsid w:val="00420DBA"/>
    <w:rsid w:val="004244EC"/>
    <w:rsid w:val="00434D10"/>
    <w:rsid w:val="004438C2"/>
    <w:rsid w:val="00443F84"/>
    <w:rsid w:val="00452CC6"/>
    <w:rsid w:val="00475D77"/>
    <w:rsid w:val="00480D18"/>
    <w:rsid w:val="004B1DA4"/>
    <w:rsid w:val="00525124"/>
    <w:rsid w:val="00543AA6"/>
    <w:rsid w:val="00565195"/>
    <w:rsid w:val="00586E58"/>
    <w:rsid w:val="005B150A"/>
    <w:rsid w:val="005D6543"/>
    <w:rsid w:val="00624E51"/>
    <w:rsid w:val="0064398A"/>
    <w:rsid w:val="00672A7E"/>
    <w:rsid w:val="00682393"/>
    <w:rsid w:val="006854AF"/>
    <w:rsid w:val="006A4AF2"/>
    <w:rsid w:val="006A614A"/>
    <w:rsid w:val="006D044B"/>
    <w:rsid w:val="0073391E"/>
    <w:rsid w:val="00747776"/>
    <w:rsid w:val="00795B53"/>
    <w:rsid w:val="007F1338"/>
    <w:rsid w:val="00840AA9"/>
    <w:rsid w:val="008B5FDE"/>
    <w:rsid w:val="008F736E"/>
    <w:rsid w:val="009828AB"/>
    <w:rsid w:val="009C083B"/>
    <w:rsid w:val="009C7F56"/>
    <w:rsid w:val="009D59C3"/>
    <w:rsid w:val="009F52CF"/>
    <w:rsid w:val="00A130D0"/>
    <w:rsid w:val="00A3319B"/>
    <w:rsid w:val="00A815B4"/>
    <w:rsid w:val="00AB62B6"/>
    <w:rsid w:val="00AE4A3C"/>
    <w:rsid w:val="00B05F89"/>
    <w:rsid w:val="00B90D9B"/>
    <w:rsid w:val="00BD0246"/>
    <w:rsid w:val="00BE65AB"/>
    <w:rsid w:val="00C00442"/>
    <w:rsid w:val="00C036C7"/>
    <w:rsid w:val="00C40EFB"/>
    <w:rsid w:val="00C468E9"/>
    <w:rsid w:val="00C57D97"/>
    <w:rsid w:val="00C67E74"/>
    <w:rsid w:val="00C83673"/>
    <w:rsid w:val="00CA144A"/>
    <w:rsid w:val="00CE3BC9"/>
    <w:rsid w:val="00CE6256"/>
    <w:rsid w:val="00D07D05"/>
    <w:rsid w:val="00D40C5B"/>
    <w:rsid w:val="00D424E2"/>
    <w:rsid w:val="00D5096D"/>
    <w:rsid w:val="00D64B70"/>
    <w:rsid w:val="00DC4E70"/>
    <w:rsid w:val="00DE4B26"/>
    <w:rsid w:val="00E0016B"/>
    <w:rsid w:val="00E042AC"/>
    <w:rsid w:val="00E5789F"/>
    <w:rsid w:val="00EC2DF9"/>
    <w:rsid w:val="00ED300F"/>
    <w:rsid w:val="00ED7E4D"/>
    <w:rsid w:val="00EE65DB"/>
    <w:rsid w:val="00F023DB"/>
    <w:rsid w:val="00F3169A"/>
    <w:rsid w:val="00F640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C7621FF"/>
  <w15:chartTrackingRefBased/>
  <w15:docId w15:val="{3F010F81-12EA-443F-8AAE-E089E10359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7F56"/>
    <w:pPr>
      <w:tabs>
        <w:tab w:val="left" w:pos="5320"/>
      </w:tabs>
      <w:spacing w:after="180" w:line="240" w:lineRule="auto"/>
    </w:pPr>
    <w:rPr>
      <w:sz w:val="24"/>
    </w:rPr>
  </w:style>
  <w:style w:type="paragraph" w:styleId="Heading1">
    <w:name w:val="heading 1"/>
    <w:basedOn w:val="Normal"/>
    <w:next w:val="Normal"/>
    <w:link w:val="Heading1Char"/>
    <w:qFormat/>
    <w:rsid w:val="00420DBA"/>
    <w:pPr>
      <w:keepNext/>
      <w:numPr>
        <w:numId w:val="1"/>
      </w:numPr>
      <w:pBdr>
        <w:bottom w:val="single" w:sz="12" w:space="1" w:color="DA291C"/>
      </w:pBdr>
      <w:outlineLvl w:val="0"/>
    </w:pPr>
    <w:rPr>
      <w:rFonts w:ascii="Arial" w:hAnsi="Arial" w:cs="Arial"/>
      <w:b/>
      <w:bCs/>
      <w:szCs w:val="24"/>
    </w:rPr>
  </w:style>
  <w:style w:type="paragraph" w:styleId="Heading2">
    <w:name w:val="heading 2"/>
    <w:basedOn w:val="Normal"/>
    <w:next w:val="Normal"/>
    <w:link w:val="Heading2Char"/>
    <w:unhideWhenUsed/>
    <w:qFormat/>
    <w:rsid w:val="00420DBA"/>
    <w:pPr>
      <w:keepNext/>
      <w:numPr>
        <w:ilvl w:val="1"/>
        <w:numId w:val="1"/>
      </w:numPr>
      <w:outlineLvl w:val="1"/>
    </w:pPr>
    <w:rPr>
      <w:rFonts w:ascii="Arial" w:hAnsi="Arial" w:cs="Arial"/>
      <w:b/>
      <w:bCs/>
      <w:color w:val="4F5353"/>
      <w:szCs w:val="24"/>
    </w:rPr>
  </w:style>
  <w:style w:type="paragraph" w:styleId="Heading3">
    <w:name w:val="heading 3"/>
    <w:basedOn w:val="Normal"/>
    <w:next w:val="Normal"/>
    <w:link w:val="Heading3Char"/>
    <w:unhideWhenUsed/>
    <w:qFormat/>
    <w:rsid w:val="00420DBA"/>
    <w:pPr>
      <w:keepNext/>
      <w:numPr>
        <w:ilvl w:val="2"/>
        <w:numId w:val="1"/>
      </w:numPr>
      <w:outlineLvl w:val="2"/>
    </w:pPr>
    <w:rPr>
      <w:rFonts w:ascii="Arial" w:hAnsi="Arial" w:cs="Arial"/>
      <w:b/>
      <w:bCs/>
      <w:color w:val="DA291C"/>
      <w:sz w:val="20"/>
    </w:rPr>
  </w:style>
  <w:style w:type="paragraph" w:styleId="Heading4">
    <w:name w:val="heading 4"/>
    <w:basedOn w:val="Normal"/>
    <w:next w:val="Normal"/>
    <w:link w:val="Heading4Char"/>
    <w:unhideWhenUsed/>
    <w:qFormat/>
    <w:rsid w:val="00420DBA"/>
    <w:pPr>
      <w:keepNext/>
      <w:numPr>
        <w:ilvl w:val="3"/>
        <w:numId w:val="1"/>
      </w:numPr>
      <w:outlineLvl w:val="3"/>
    </w:pPr>
    <w:rPr>
      <w:rFonts w:ascii="Arial" w:hAnsi="Arial" w:cs="Arial"/>
      <w:b/>
      <w:bCs/>
      <w:iCs/>
      <w:color w:val="DA291C"/>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420DBA"/>
    <w:pPr>
      <w:tabs>
        <w:tab w:val="center" w:pos="4680"/>
        <w:tab w:val="right" w:pos="9360"/>
      </w:tabs>
      <w:spacing w:after="0"/>
    </w:pPr>
  </w:style>
  <w:style w:type="character" w:customStyle="1" w:styleId="HeaderChar">
    <w:name w:val="Header Char"/>
    <w:basedOn w:val="DefaultParagraphFont"/>
    <w:link w:val="Header"/>
    <w:rsid w:val="00420DBA"/>
  </w:style>
  <w:style w:type="paragraph" w:styleId="Footer">
    <w:name w:val="footer"/>
    <w:basedOn w:val="Normal"/>
    <w:link w:val="FooterChar"/>
    <w:unhideWhenUsed/>
    <w:rsid w:val="00420DBA"/>
    <w:pPr>
      <w:tabs>
        <w:tab w:val="center" w:pos="4680"/>
        <w:tab w:val="right" w:pos="9360"/>
      </w:tabs>
      <w:spacing w:after="0"/>
    </w:pPr>
  </w:style>
  <w:style w:type="character" w:customStyle="1" w:styleId="FooterChar">
    <w:name w:val="Footer Char"/>
    <w:basedOn w:val="DefaultParagraphFont"/>
    <w:link w:val="Footer"/>
    <w:rsid w:val="00420DBA"/>
  </w:style>
  <w:style w:type="character" w:styleId="Hyperlink">
    <w:name w:val="Hyperlink"/>
    <w:basedOn w:val="DefaultParagraphFont"/>
    <w:uiPriority w:val="99"/>
    <w:unhideWhenUsed/>
    <w:rsid w:val="00420DBA"/>
    <w:rPr>
      <w:color w:val="0563C1" w:themeColor="hyperlink"/>
      <w:u w:val="single"/>
    </w:rPr>
  </w:style>
  <w:style w:type="paragraph" w:customStyle="1" w:styleId="CM13">
    <w:name w:val="CM13"/>
    <w:basedOn w:val="Normal"/>
    <w:next w:val="Normal"/>
    <w:uiPriority w:val="99"/>
    <w:rsid w:val="00420DBA"/>
    <w:pPr>
      <w:widowControl w:val="0"/>
      <w:tabs>
        <w:tab w:val="clear" w:pos="5320"/>
      </w:tabs>
      <w:autoSpaceDE w:val="0"/>
      <w:autoSpaceDN w:val="0"/>
      <w:adjustRightInd w:val="0"/>
      <w:spacing w:after="0"/>
      <w:ind w:left="720"/>
    </w:pPr>
    <w:rPr>
      <w:rFonts w:eastAsiaTheme="minorEastAsia" w:cs="Times New Roman"/>
      <w:szCs w:val="24"/>
    </w:rPr>
  </w:style>
  <w:style w:type="paragraph" w:customStyle="1" w:styleId="Style1">
    <w:name w:val="Style1"/>
    <w:basedOn w:val="Normal"/>
    <w:next w:val="Normal"/>
    <w:link w:val="Style1Char"/>
    <w:qFormat/>
    <w:rsid w:val="00420DBA"/>
    <w:pPr>
      <w:pBdr>
        <w:bottom w:val="single" w:sz="4" w:space="1" w:color="FF0000"/>
      </w:pBdr>
    </w:pPr>
    <w:rPr>
      <w:rFonts w:ascii="Arial" w:hAnsi="Arial" w:cs="Arial"/>
      <w:b/>
    </w:rPr>
  </w:style>
  <w:style w:type="character" w:customStyle="1" w:styleId="Heading1Char">
    <w:name w:val="Heading 1 Char"/>
    <w:basedOn w:val="DefaultParagraphFont"/>
    <w:link w:val="Heading1"/>
    <w:rsid w:val="00420DBA"/>
    <w:rPr>
      <w:rFonts w:ascii="Arial" w:hAnsi="Arial" w:cs="Arial"/>
      <w:b/>
      <w:bCs/>
      <w:sz w:val="24"/>
      <w:szCs w:val="24"/>
    </w:rPr>
  </w:style>
  <w:style w:type="character" w:customStyle="1" w:styleId="Style1Char">
    <w:name w:val="Style1 Char"/>
    <w:basedOn w:val="DefaultParagraphFont"/>
    <w:link w:val="Style1"/>
    <w:rsid w:val="00420DBA"/>
    <w:rPr>
      <w:rFonts w:ascii="Arial" w:hAnsi="Arial" w:cs="Arial"/>
      <w:b/>
      <w:sz w:val="24"/>
    </w:rPr>
  </w:style>
  <w:style w:type="character" w:customStyle="1" w:styleId="Heading2Char">
    <w:name w:val="Heading 2 Char"/>
    <w:basedOn w:val="DefaultParagraphFont"/>
    <w:link w:val="Heading2"/>
    <w:rsid w:val="00420DBA"/>
    <w:rPr>
      <w:rFonts w:ascii="Arial" w:hAnsi="Arial" w:cs="Arial"/>
      <w:b/>
      <w:bCs/>
      <w:color w:val="4F5353"/>
      <w:sz w:val="24"/>
      <w:szCs w:val="24"/>
    </w:rPr>
  </w:style>
  <w:style w:type="character" w:customStyle="1" w:styleId="Heading3Char">
    <w:name w:val="Heading 3 Char"/>
    <w:basedOn w:val="DefaultParagraphFont"/>
    <w:link w:val="Heading3"/>
    <w:rsid w:val="00420DBA"/>
    <w:rPr>
      <w:rFonts w:ascii="Arial" w:hAnsi="Arial" w:cs="Arial"/>
      <w:b/>
      <w:bCs/>
      <w:color w:val="DA291C"/>
      <w:sz w:val="20"/>
    </w:rPr>
  </w:style>
  <w:style w:type="character" w:customStyle="1" w:styleId="Heading4Char">
    <w:name w:val="Heading 4 Char"/>
    <w:basedOn w:val="DefaultParagraphFont"/>
    <w:link w:val="Heading4"/>
    <w:rsid w:val="00420DBA"/>
    <w:rPr>
      <w:rFonts w:ascii="Arial" w:hAnsi="Arial" w:cs="Arial"/>
      <w:b/>
      <w:bCs/>
      <w:iCs/>
      <w:color w:val="DA291C"/>
      <w:sz w:val="20"/>
    </w:rPr>
  </w:style>
  <w:style w:type="character" w:styleId="PageNumber">
    <w:name w:val="page number"/>
    <w:basedOn w:val="DefaultParagraphFont"/>
    <w:rsid w:val="00624E51"/>
  </w:style>
  <w:style w:type="paragraph" w:styleId="NormalWeb">
    <w:name w:val="Normal (Web)"/>
    <w:basedOn w:val="Normal"/>
    <w:uiPriority w:val="99"/>
    <w:semiHidden/>
    <w:unhideWhenUsed/>
    <w:rsid w:val="004438C2"/>
    <w:pPr>
      <w:tabs>
        <w:tab w:val="clear" w:pos="5320"/>
      </w:tabs>
      <w:spacing w:before="100" w:beforeAutospacing="1" w:after="100" w:afterAutospacing="1"/>
    </w:pPr>
    <w:rPr>
      <w:rFonts w:ascii="Times New Roman" w:eastAsiaTheme="minorEastAsia" w:hAnsi="Times New Roman" w:cs="Times New Roman"/>
      <w:szCs w:val="24"/>
    </w:rPr>
  </w:style>
  <w:style w:type="paragraph" w:styleId="Caption">
    <w:name w:val="caption"/>
    <w:basedOn w:val="Normal"/>
    <w:next w:val="Normal"/>
    <w:uiPriority w:val="35"/>
    <w:unhideWhenUsed/>
    <w:qFormat/>
    <w:rsid w:val="000138DA"/>
    <w:pPr>
      <w:spacing w:after="200"/>
    </w:pPr>
    <w:rPr>
      <w:i/>
      <w:iCs/>
      <w:color w:val="44546A" w:themeColor="text2"/>
      <w:sz w:val="18"/>
      <w:szCs w:val="18"/>
    </w:rPr>
  </w:style>
  <w:style w:type="character" w:styleId="CommentReference">
    <w:name w:val="annotation reference"/>
    <w:basedOn w:val="DefaultParagraphFont"/>
    <w:uiPriority w:val="99"/>
    <w:semiHidden/>
    <w:unhideWhenUsed/>
    <w:rsid w:val="00747776"/>
    <w:rPr>
      <w:sz w:val="16"/>
      <w:szCs w:val="16"/>
    </w:rPr>
  </w:style>
  <w:style w:type="paragraph" w:styleId="CommentText">
    <w:name w:val="annotation text"/>
    <w:basedOn w:val="Normal"/>
    <w:link w:val="CommentTextChar"/>
    <w:uiPriority w:val="99"/>
    <w:semiHidden/>
    <w:unhideWhenUsed/>
    <w:rsid w:val="00747776"/>
    <w:rPr>
      <w:sz w:val="20"/>
      <w:szCs w:val="20"/>
    </w:rPr>
  </w:style>
  <w:style w:type="character" w:customStyle="1" w:styleId="CommentTextChar">
    <w:name w:val="Comment Text Char"/>
    <w:basedOn w:val="DefaultParagraphFont"/>
    <w:link w:val="CommentText"/>
    <w:uiPriority w:val="99"/>
    <w:semiHidden/>
    <w:rsid w:val="00747776"/>
    <w:rPr>
      <w:sz w:val="20"/>
      <w:szCs w:val="20"/>
    </w:rPr>
  </w:style>
  <w:style w:type="paragraph" w:styleId="CommentSubject">
    <w:name w:val="annotation subject"/>
    <w:basedOn w:val="CommentText"/>
    <w:next w:val="CommentText"/>
    <w:link w:val="CommentSubjectChar"/>
    <w:uiPriority w:val="99"/>
    <w:semiHidden/>
    <w:unhideWhenUsed/>
    <w:rsid w:val="00747776"/>
    <w:rPr>
      <w:b/>
      <w:bCs/>
    </w:rPr>
  </w:style>
  <w:style w:type="character" w:customStyle="1" w:styleId="CommentSubjectChar">
    <w:name w:val="Comment Subject Char"/>
    <w:basedOn w:val="CommentTextChar"/>
    <w:link w:val="CommentSubject"/>
    <w:uiPriority w:val="99"/>
    <w:semiHidden/>
    <w:rsid w:val="00747776"/>
    <w:rPr>
      <w:b/>
      <w:bCs/>
      <w:sz w:val="20"/>
      <w:szCs w:val="20"/>
    </w:rPr>
  </w:style>
  <w:style w:type="paragraph" w:styleId="BalloonText">
    <w:name w:val="Balloon Text"/>
    <w:basedOn w:val="Normal"/>
    <w:link w:val="BalloonTextChar"/>
    <w:uiPriority w:val="99"/>
    <w:semiHidden/>
    <w:unhideWhenUsed/>
    <w:rsid w:val="00747776"/>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4777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3544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kukulya@whoi.edu" TargetMode="External"/><Relationship Id="rId13" Type="http://schemas.openxmlformats.org/officeDocument/2006/relationships/image" Target="media/image20.png"/><Relationship Id="rId18" Type="http://schemas.openxmlformats.org/officeDocument/2006/relationships/image" Target="media/image7.jpeg"/><Relationship Id="rId26" Type="http://schemas.openxmlformats.org/officeDocument/2006/relationships/image" Target="media/image15.jpeg"/><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6.png"/><Relationship Id="rId25" Type="http://schemas.openxmlformats.org/officeDocument/2006/relationships/image" Target="media/image14.jpe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commentsExtended" Target="commentsExtended.xml"/><Relationship Id="rId24" Type="http://schemas.openxmlformats.org/officeDocument/2006/relationships/image" Target="media/image13.jpeg"/><Relationship Id="rId32" Type="http://schemas.microsoft.com/office/2011/relationships/people" Target="people.xml"/><Relationship Id="rId5" Type="http://schemas.openxmlformats.org/officeDocument/2006/relationships/webSettings" Target="webSettings.xml"/><Relationship Id="rId15" Type="http://schemas.openxmlformats.org/officeDocument/2006/relationships/image" Target="media/image4.JPG"/><Relationship Id="rId23" Type="http://schemas.openxmlformats.org/officeDocument/2006/relationships/image" Target="media/image12.jpeg"/><Relationship Id="rId28" Type="http://schemas.openxmlformats.org/officeDocument/2006/relationships/image" Target="media/image16.png"/><Relationship Id="rId10" Type="http://schemas.openxmlformats.org/officeDocument/2006/relationships/comments" Target="comments.xml"/><Relationship Id="rId19" Type="http://schemas.openxmlformats.org/officeDocument/2006/relationships/image" Target="media/image8.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3.PNG"/><Relationship Id="rId22" Type="http://schemas.openxmlformats.org/officeDocument/2006/relationships/image" Target="media/image11.jpeg"/><Relationship Id="rId27" Type="http://schemas.openxmlformats.org/officeDocument/2006/relationships/hyperlink" Target="http://lrauv.whoi.edu" TargetMode="External"/><Relationship Id="rId30"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18.jpeg"/><Relationship Id="rId1" Type="http://schemas.openxmlformats.org/officeDocument/2006/relationships/image" Target="media/image1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527649-720B-4269-AC1E-82CA42FC41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4401</Words>
  <Characters>25090</Characters>
  <Application>Microsoft Office Word</Application>
  <DocSecurity>0</DocSecurity>
  <Lines>209</Lines>
  <Paragraphs>58</Paragraphs>
  <ScaleCrop>false</ScaleCrop>
  <HeadingPairs>
    <vt:vector size="2" baseType="variant">
      <vt:variant>
        <vt:lpstr>Title</vt:lpstr>
      </vt:variant>
      <vt:variant>
        <vt:i4>1</vt:i4>
      </vt:variant>
    </vt:vector>
  </HeadingPairs>
  <TitlesOfParts>
    <vt:vector size="1" baseType="lpstr">
      <vt:lpstr/>
    </vt:vector>
  </TitlesOfParts>
  <Company>Woods Hole Oceanographic Institution</Company>
  <LinksUpToDate>false</LinksUpToDate>
  <CharactersWithSpaces>29433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Noa Yoder</dc:creator>
  <cp:keywords/>
  <dc:description/>
  <cp:lastModifiedBy>Brett Hobson</cp:lastModifiedBy>
  <cp:revision>2</cp:revision>
  <dcterms:created xsi:type="dcterms:W3CDTF">2020-05-05T06:14:00Z</dcterms:created>
  <dcterms:modified xsi:type="dcterms:W3CDTF">2020-05-05T06:14:00Z</dcterms:modified>
</cp:coreProperties>
</file>