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21AD8" w14:textId="3C9CBF5D" w:rsidR="00561714" w:rsidRDefault="00561714" w:rsidP="00561714">
      <w:pPr>
        <w:rPr>
          <w:color w:val="44546A" w:themeColor="text2"/>
          <w:sz w:val="28"/>
          <w:szCs w:val="28"/>
          <w:u w:val="single"/>
        </w:rPr>
      </w:pPr>
      <w:r>
        <w:rPr>
          <w:color w:val="44546A" w:themeColor="text2"/>
          <w:sz w:val="28"/>
          <w:szCs w:val="28"/>
          <w:u w:val="single"/>
        </w:rPr>
        <w:t>CAN Telemetry</w:t>
      </w:r>
    </w:p>
    <w:p w14:paraId="6EB5B2FC" w14:textId="4676E558" w:rsidR="009D1481" w:rsidRPr="00807D81" w:rsidRDefault="00AC5068" w:rsidP="00494358">
      <w:pPr>
        <w:rPr>
          <w:color w:val="44546A" w:themeColor="text2"/>
        </w:rPr>
      </w:pPr>
      <w:r w:rsidRPr="00807D81">
        <w:rPr>
          <w:color w:val="44546A" w:themeColor="text2"/>
        </w:rPr>
        <w:t xml:space="preserve">The CAN Bus protocol used here is specific to this device, and uses extended ID CAN packets that have a </w:t>
      </w:r>
      <w:proofErr w:type="gramStart"/>
      <w:r w:rsidRPr="00807D81">
        <w:rPr>
          <w:color w:val="44546A" w:themeColor="text2"/>
        </w:rPr>
        <w:t>2</w:t>
      </w:r>
      <w:r w:rsidR="00747F19" w:rsidRPr="00807D81">
        <w:rPr>
          <w:color w:val="44546A" w:themeColor="text2"/>
        </w:rPr>
        <w:t>9 bit</w:t>
      </w:r>
      <w:proofErr w:type="gramEnd"/>
      <w:r w:rsidR="00747F19" w:rsidRPr="00807D81">
        <w:rPr>
          <w:color w:val="44546A" w:themeColor="text2"/>
        </w:rPr>
        <w:t xml:space="preserve"> header with up to 8 bytes of data following that.  Three pieces of information are encoded in the least significant 18 bits of the header, with the remaining bits currently unused. </w:t>
      </w:r>
    </w:p>
    <w:p w14:paraId="50EB1F06" w14:textId="42E829C5" w:rsidR="00561714" w:rsidRPr="00807D81" w:rsidRDefault="00807D81" w:rsidP="00494358">
      <w:pPr>
        <w:rPr>
          <w:color w:val="44546A" w:themeColor="text2"/>
        </w:rPr>
      </w:pPr>
      <w:r w:rsidRPr="00807D81">
        <w:rPr>
          <w:noProof/>
          <w:color w:val="44546A" w:themeColor="text2"/>
        </w:rPr>
        <w:drawing>
          <wp:inline distT="0" distB="0" distL="0" distR="0" wp14:anchorId="6E15E844" wp14:editId="61790FE4">
            <wp:extent cx="4572000" cy="65343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733" cy="67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DE4C2" w14:textId="6A5EE59B" w:rsidR="00807D81" w:rsidRDefault="00807D81" w:rsidP="00807D81">
      <w:pPr>
        <w:rPr>
          <w:color w:val="44546A" w:themeColor="text2"/>
        </w:rPr>
      </w:pPr>
      <w:r w:rsidRPr="00807D81">
        <w:rPr>
          <w:color w:val="44546A" w:themeColor="text2"/>
        </w:rPr>
        <w:t>The contr</w:t>
      </w:r>
      <w:r>
        <w:rPr>
          <w:color w:val="44546A" w:themeColor="text2"/>
        </w:rPr>
        <w:t>o</w:t>
      </w:r>
      <w:r w:rsidRPr="00807D81">
        <w:rPr>
          <w:color w:val="44546A" w:themeColor="text2"/>
        </w:rPr>
        <w:t>ller</w:t>
      </w:r>
      <w:r>
        <w:rPr>
          <w:color w:val="44546A" w:themeColor="text2"/>
        </w:rPr>
        <w:t xml:space="preserve"> streams eight-byte data packets </w:t>
      </w:r>
      <w:r w:rsidR="008E49AE">
        <w:rPr>
          <w:color w:val="44546A" w:themeColor="text2"/>
        </w:rPr>
        <w:t xml:space="preserve">and </w:t>
      </w:r>
      <w:r>
        <w:rPr>
          <w:color w:val="44546A" w:themeColor="text2"/>
        </w:rPr>
        <w:t xml:space="preserve">that include a variety of telemetry data. </w:t>
      </w:r>
      <w:r w:rsidR="008E49AE">
        <w:rPr>
          <w:color w:val="44546A" w:themeColor="text2"/>
        </w:rPr>
        <w:t xml:space="preserve">Each packet consists of a header and 8 data bytes.  </w:t>
      </w:r>
      <w:r>
        <w:rPr>
          <w:color w:val="44546A" w:themeColor="text2"/>
        </w:rPr>
        <w:t xml:space="preserve">At a fixed rate of (10 Hz default), packets are generated and sent, each with a different </w:t>
      </w:r>
      <w:proofErr w:type="spellStart"/>
      <w:r w:rsidRPr="00807D81">
        <w:rPr>
          <w:color w:val="000000" w:themeColor="text1"/>
        </w:rPr>
        <w:t>DataID</w:t>
      </w:r>
      <w:proofErr w:type="spellEnd"/>
      <w:r>
        <w:rPr>
          <w:color w:val="44546A" w:themeColor="text2"/>
        </w:rPr>
        <w:t xml:space="preserve"> that indicates what data is included in the packet as described below.  To allow the receiving software to reassemble the snapshot of telemetry data, each of the four packets from a given time have the same sequence number (</w:t>
      </w:r>
      <w:proofErr w:type="spellStart"/>
      <w:r w:rsidRPr="008E49AE">
        <w:rPr>
          <w:color w:val="000000" w:themeColor="text1"/>
        </w:rPr>
        <w:t>SeqNum</w:t>
      </w:r>
      <w:proofErr w:type="spellEnd"/>
      <w:r>
        <w:rPr>
          <w:color w:val="44546A" w:themeColor="text2"/>
        </w:rPr>
        <w:t xml:space="preserve">), that increments at the packet rate (10Hz default) before rolling over back to zero after 2^9 iterations.  For data from the </w:t>
      </w:r>
      <w:r w:rsidR="00665E06">
        <w:rPr>
          <w:color w:val="44546A" w:themeColor="text2"/>
        </w:rPr>
        <w:t>battery</w:t>
      </w:r>
      <w:r>
        <w:rPr>
          <w:color w:val="44546A" w:themeColor="text2"/>
        </w:rPr>
        <w:t xml:space="preserve">, the </w:t>
      </w:r>
      <w:proofErr w:type="spellStart"/>
      <w:r w:rsidRPr="00807D81">
        <w:rPr>
          <w:color w:val="000000" w:themeColor="text1"/>
        </w:rPr>
        <w:t>SrcID</w:t>
      </w:r>
      <w:proofErr w:type="spellEnd"/>
      <w:r>
        <w:rPr>
          <w:color w:val="44546A" w:themeColor="text2"/>
        </w:rPr>
        <w:t xml:space="preserve"> </w:t>
      </w:r>
      <w:r w:rsidR="00665E06">
        <w:rPr>
          <w:color w:val="44546A" w:themeColor="text2"/>
        </w:rPr>
        <w:t xml:space="preserve">will be </w:t>
      </w:r>
      <w:r w:rsidR="002E0E6B">
        <w:rPr>
          <w:color w:val="44546A" w:themeColor="text2"/>
        </w:rPr>
        <w:t>05 or 06</w:t>
      </w:r>
      <w:r>
        <w:rPr>
          <w:color w:val="44546A" w:themeColor="text2"/>
        </w:rPr>
        <w:t xml:space="preserve">, differentiating these packets from other data that may be present on the CAN Bus </w:t>
      </w:r>
    </w:p>
    <w:p w14:paraId="772D5B0E" w14:textId="77777777" w:rsidR="00665E06" w:rsidRDefault="00665E06" w:rsidP="00807D81">
      <w:pPr>
        <w:rPr>
          <w:color w:val="44546A" w:themeColor="text2"/>
        </w:rPr>
      </w:pPr>
    </w:p>
    <w:p w14:paraId="78806B38" w14:textId="7DE27698" w:rsidR="00A05705" w:rsidRDefault="00A05705" w:rsidP="00807D81">
      <w:pPr>
        <w:rPr>
          <w:color w:val="44546A" w:themeColor="text2"/>
        </w:rPr>
      </w:pPr>
      <w:r w:rsidRPr="00A05705">
        <w:rPr>
          <w:color w:val="44546A" w:themeColor="text2"/>
        </w:rPr>
        <w:t xml:space="preserve">The data items </w:t>
      </w:r>
      <w:r w:rsidR="00665E06">
        <w:rPr>
          <w:color w:val="44546A" w:themeColor="text2"/>
        </w:rPr>
        <w:t>can be placed in various messages in whatever manner makes sense, as a</w:t>
      </w:r>
      <w:r w:rsidR="00B557B9">
        <w:rPr>
          <w:color w:val="44546A" w:themeColor="text2"/>
        </w:rPr>
        <w:t>n</w:t>
      </w:r>
      <w:r w:rsidR="00665E06">
        <w:rPr>
          <w:color w:val="44546A" w:themeColor="text2"/>
        </w:rPr>
        <w:t xml:space="preserve"> example the following is the data layout used by the current battery system, but t</w:t>
      </w:r>
      <w:r w:rsidR="00B557B9">
        <w:rPr>
          <w:color w:val="44546A" w:themeColor="text2"/>
        </w:rPr>
        <w:t>hese data items will change in the new battery, and the order</w:t>
      </w:r>
      <w:r w:rsidR="00665E06">
        <w:rPr>
          <w:color w:val="44546A" w:themeColor="text2"/>
        </w:rPr>
        <w:t xml:space="preserve"> does not need to be maintained</w:t>
      </w:r>
      <w:r w:rsidR="00B557B9">
        <w:rPr>
          <w:color w:val="44546A" w:themeColor="text2"/>
        </w:rPr>
        <w:t>.</w:t>
      </w:r>
    </w:p>
    <w:p w14:paraId="1BAB2700" w14:textId="70FC1903" w:rsidR="00B557B9" w:rsidRDefault="00B557B9" w:rsidP="00807D81">
      <w:pPr>
        <w:rPr>
          <w:color w:val="44546A" w:themeColor="text2"/>
        </w:rPr>
      </w:pPr>
    </w:p>
    <w:p w14:paraId="1DB2AE4C" w14:textId="3CCF0659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</w:t>
      </w:r>
      <w:proofErr w:type="spellStart"/>
      <w:r w:rsidRPr="00B557B9">
        <w:rPr>
          <w:color w:val="44546A" w:themeColor="text2"/>
        </w:rPr>
        <w:t>Data_ID</w:t>
      </w:r>
      <w:proofErr w:type="spellEnd"/>
      <w:r w:rsidRPr="00B557B9">
        <w:rPr>
          <w:color w:val="44546A" w:themeColor="text2"/>
        </w:rPr>
        <w:t xml:space="preserve"> = 0</w:t>
      </w:r>
    </w:p>
    <w:p w14:paraId="6AD55ED7" w14:textId="633577BF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0-1 &lt;-- "BC Voltage"  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0.01 Volts      </w:t>
      </w:r>
      <w:proofErr w:type="spellStart"/>
      <w:r w:rsidRPr="00B557B9">
        <w:rPr>
          <w:color w:val="44546A" w:themeColor="text2"/>
        </w:rPr>
        <w:t>xxx.x</w:t>
      </w:r>
      <w:proofErr w:type="spellEnd"/>
    </w:p>
    <w:p w14:paraId="16A45804" w14:textId="499B539A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2-3 &lt;-- "BC </w:t>
      </w:r>
      <w:proofErr w:type="spellStart"/>
      <w:r w:rsidRPr="00B557B9">
        <w:rPr>
          <w:color w:val="44546A" w:themeColor="text2"/>
        </w:rPr>
        <w:t>Ips</w:t>
      </w:r>
      <w:proofErr w:type="spellEnd"/>
      <w:r w:rsidRPr="00B557B9">
        <w:rPr>
          <w:color w:val="44546A" w:themeColor="text2"/>
        </w:rPr>
        <w:t xml:space="preserve">"      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Amps      </w:t>
      </w:r>
      <w:proofErr w:type="spellStart"/>
      <w:r w:rsidRPr="00B557B9">
        <w:rPr>
          <w:color w:val="44546A" w:themeColor="text2"/>
        </w:rPr>
        <w:t>x.xx</w:t>
      </w:r>
      <w:proofErr w:type="spellEnd"/>
    </w:p>
    <w:p w14:paraId="39D1594F" w14:textId="31256EBE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4-5 &lt;-- "BC V Balance"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Volts     </w:t>
      </w:r>
      <w:proofErr w:type="spellStart"/>
      <w:r w:rsidRPr="00B557B9">
        <w:rPr>
          <w:color w:val="44546A" w:themeColor="text2"/>
        </w:rPr>
        <w:t>x.xx</w:t>
      </w:r>
      <w:proofErr w:type="spellEnd"/>
    </w:p>
    <w:p w14:paraId="2F5C0CF5" w14:textId="663B14DA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6-7 &lt;-- "BC V </w:t>
      </w:r>
      <w:proofErr w:type="spellStart"/>
      <w:r w:rsidRPr="00B557B9">
        <w:rPr>
          <w:color w:val="44546A" w:themeColor="text2"/>
        </w:rPr>
        <w:t>Stopcharge</w:t>
      </w:r>
      <w:proofErr w:type="spellEnd"/>
      <w:r w:rsidRPr="00B557B9">
        <w:rPr>
          <w:color w:val="44546A" w:themeColor="text2"/>
        </w:rPr>
        <w:t>"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Volts     </w:t>
      </w:r>
      <w:proofErr w:type="spellStart"/>
      <w:r w:rsidRPr="00B557B9">
        <w:rPr>
          <w:color w:val="44546A" w:themeColor="text2"/>
        </w:rPr>
        <w:t>x.xx</w:t>
      </w:r>
      <w:proofErr w:type="spellEnd"/>
    </w:p>
    <w:p w14:paraId="7969E400" w14:textId="0CD7D4C9" w:rsidR="00B557B9" w:rsidRPr="00B557B9" w:rsidRDefault="00B557B9" w:rsidP="00B557B9">
      <w:pPr>
        <w:rPr>
          <w:color w:val="44546A" w:themeColor="text2"/>
        </w:rPr>
      </w:pPr>
    </w:p>
    <w:p w14:paraId="6E5CBB66" w14:textId="704BFB5B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</w:t>
      </w:r>
      <w:proofErr w:type="spellStart"/>
      <w:r w:rsidRPr="00B557B9">
        <w:rPr>
          <w:color w:val="44546A" w:themeColor="text2"/>
        </w:rPr>
        <w:t>Data_ID</w:t>
      </w:r>
      <w:proofErr w:type="spellEnd"/>
      <w:r w:rsidRPr="00B557B9">
        <w:rPr>
          <w:color w:val="44546A" w:themeColor="text2"/>
        </w:rPr>
        <w:t xml:space="preserve"> = 1</w:t>
      </w:r>
    </w:p>
    <w:p w14:paraId="768E2B5E" w14:textId="6D3890C3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0-1 &lt;-- "BC Ground Fault"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</w:t>
      </w:r>
      <w:proofErr w:type="spellStart"/>
      <w:r w:rsidRPr="00B557B9">
        <w:rPr>
          <w:color w:val="44546A" w:themeColor="text2"/>
        </w:rPr>
        <w:t>mAmps</w:t>
      </w:r>
      <w:proofErr w:type="spellEnd"/>
      <w:r w:rsidRPr="00B557B9">
        <w:rPr>
          <w:color w:val="44546A" w:themeColor="text2"/>
        </w:rPr>
        <w:t xml:space="preserve">     </w:t>
      </w:r>
      <w:proofErr w:type="spellStart"/>
      <w:r w:rsidRPr="00B557B9">
        <w:rPr>
          <w:color w:val="44546A" w:themeColor="text2"/>
        </w:rPr>
        <w:t>xx.xx</w:t>
      </w:r>
      <w:proofErr w:type="spellEnd"/>
    </w:p>
    <w:p w14:paraId="4722A3F8" w14:textId="2F63B5E3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2-3 &lt;-- "BC Hydrogen" 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1 </w:t>
      </w:r>
      <w:proofErr w:type="spellStart"/>
      <w:r w:rsidRPr="00B557B9">
        <w:rPr>
          <w:color w:val="44546A" w:themeColor="text2"/>
        </w:rPr>
        <w:t>cnt</w:t>
      </w:r>
      <w:proofErr w:type="spellEnd"/>
      <w:r w:rsidRPr="00B557B9">
        <w:rPr>
          <w:color w:val="44546A" w:themeColor="text2"/>
        </w:rPr>
        <w:t xml:space="preserve"> = 0.001 Volts     </w:t>
      </w:r>
      <w:proofErr w:type="spellStart"/>
      <w:r w:rsidRPr="00B557B9">
        <w:rPr>
          <w:color w:val="44546A" w:themeColor="text2"/>
        </w:rPr>
        <w:t>x.xx</w:t>
      </w:r>
      <w:proofErr w:type="spellEnd"/>
    </w:p>
    <w:p w14:paraId="16F92D73" w14:textId="4C9E6946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4-5 &lt;-- "BC Status"      </w:t>
      </w:r>
      <w:proofErr w:type="gramStart"/>
      <w:r w:rsidRPr="00B557B9">
        <w:rPr>
          <w:color w:val="44546A" w:themeColor="text2"/>
        </w:rPr>
        <w:t xml:space="preserve">   (</w:t>
      </w:r>
      <w:proofErr w:type="gramEnd"/>
      <w:r w:rsidRPr="00B557B9">
        <w:rPr>
          <w:color w:val="44546A" w:themeColor="text2"/>
        </w:rPr>
        <w:t xml:space="preserve">unsigned int)      </w:t>
      </w:r>
      <w:proofErr w:type="spellStart"/>
      <w:r w:rsidRPr="00B557B9">
        <w:rPr>
          <w:color w:val="44546A" w:themeColor="text2"/>
        </w:rPr>
        <w:t>BitField</w:t>
      </w:r>
      <w:proofErr w:type="spellEnd"/>
      <w:r w:rsidRPr="00B557B9">
        <w:rPr>
          <w:color w:val="44546A" w:themeColor="text2"/>
        </w:rPr>
        <w:t xml:space="preserve">                </w:t>
      </w:r>
      <w:proofErr w:type="spellStart"/>
      <w:r w:rsidRPr="00B557B9">
        <w:rPr>
          <w:color w:val="44546A" w:themeColor="text2"/>
        </w:rPr>
        <w:t>xxxxx</w:t>
      </w:r>
      <w:proofErr w:type="spellEnd"/>
    </w:p>
    <w:p w14:paraId="70514BC6" w14:textId="413ED147" w:rsidR="00B557B9" w:rsidRPr="00B557B9" w:rsidRDefault="00B557B9" w:rsidP="00B557B9">
      <w:pPr>
        <w:rPr>
          <w:color w:val="44546A" w:themeColor="text2"/>
        </w:rPr>
      </w:pPr>
      <w:r w:rsidRPr="00B557B9">
        <w:rPr>
          <w:color w:val="44546A" w:themeColor="text2"/>
        </w:rPr>
        <w:t xml:space="preserve"> Byte 6-7 &lt;--</w:t>
      </w:r>
      <w:r>
        <w:rPr>
          <w:color w:val="44546A" w:themeColor="text2"/>
        </w:rPr>
        <w:t xml:space="preserve"> “Unused”</w:t>
      </w:r>
    </w:p>
    <w:p w14:paraId="36D39925" w14:textId="7ABC1B1E" w:rsidR="009B37FF" w:rsidRDefault="009B37FF" w:rsidP="00807D81"/>
    <w:p w14:paraId="668C765E" w14:textId="70E4498D" w:rsidR="002E0E6B" w:rsidRPr="002E0E6B" w:rsidRDefault="00665E06" w:rsidP="002E0E6B">
      <w:pPr>
        <w:rPr>
          <w:color w:val="44546A" w:themeColor="text2"/>
        </w:rPr>
      </w:pPr>
      <w:r>
        <w:rPr>
          <w:color w:val="44546A" w:themeColor="text2"/>
        </w:rPr>
        <w:t xml:space="preserve">Throughout this system, the following scaling factors have been used for transmitting various types of values in integers.  </w:t>
      </w:r>
    </w:p>
    <w:p w14:paraId="22F7A5F8" w14:textId="77777777" w:rsidR="002E0E6B" w:rsidRDefault="002E0E6B" w:rsidP="002E0E6B">
      <w:pPr>
        <w:rPr>
          <w:color w:val="44546A" w:themeColor="text2"/>
        </w:rPr>
      </w:pPr>
    </w:p>
    <w:p w14:paraId="66C3E5BE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//Command and Reporting Scale Factors (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>/engineering unit)</w:t>
      </w:r>
    </w:p>
    <w:p w14:paraId="35A5D81B" w14:textId="11A6D3E4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CRSF_RPM 2    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RPM</w:t>
      </w:r>
    </w:p>
    <w:p w14:paraId="36604320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 xml:space="preserve">#define CRSF_VOLTAGE </w:t>
      </w:r>
      <w:proofErr w:type="gramStart"/>
      <w:r w:rsidRPr="002E0E6B">
        <w:rPr>
          <w:color w:val="44546A" w:themeColor="text2"/>
        </w:rPr>
        <w:t>100  /</w:t>
      </w:r>
      <w:proofErr w:type="gramEnd"/>
      <w:r w:rsidRPr="002E0E6B">
        <w:rPr>
          <w:color w:val="44546A" w:themeColor="text2"/>
        </w:rPr>
        <w:t>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Volt</w:t>
      </w:r>
    </w:p>
    <w:p w14:paraId="25FBE8C3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 xml:space="preserve">#define CRSF_CURRENT </w:t>
      </w:r>
      <w:proofErr w:type="gramStart"/>
      <w:r w:rsidRPr="002E0E6B">
        <w:rPr>
          <w:color w:val="44546A" w:themeColor="text2"/>
        </w:rPr>
        <w:t>500  /</w:t>
      </w:r>
      <w:proofErr w:type="gramEnd"/>
      <w:r w:rsidRPr="002E0E6B">
        <w:rPr>
          <w:color w:val="44546A" w:themeColor="text2"/>
        </w:rPr>
        <w:t>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Amp</w:t>
      </w:r>
    </w:p>
    <w:p w14:paraId="4C1D34EA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 xml:space="preserve">#define CRSF_TIME   </w:t>
      </w:r>
      <w:proofErr w:type="gramStart"/>
      <w:r w:rsidRPr="002E0E6B">
        <w:rPr>
          <w:color w:val="44546A" w:themeColor="text2"/>
        </w:rPr>
        <w:t>1000  /</w:t>
      </w:r>
      <w:proofErr w:type="gramEnd"/>
      <w:r w:rsidRPr="002E0E6B">
        <w:rPr>
          <w:color w:val="44546A" w:themeColor="text2"/>
        </w:rPr>
        <w:t>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Second</w:t>
      </w:r>
    </w:p>
    <w:p w14:paraId="1783D811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CRSF_POWER  1 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Watt</w:t>
      </w:r>
    </w:p>
    <w:p w14:paraId="3804BC99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CRSF_PERCENTAGES 100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100 percent</w:t>
      </w:r>
    </w:p>
    <w:p w14:paraId="28C40ACE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CRSF_PRESSURE 1000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psi</w:t>
      </w:r>
    </w:p>
    <w:p w14:paraId="03DF56C8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CRSF_TORQUE 500   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N-m</w:t>
      </w:r>
    </w:p>
    <w:p w14:paraId="2A10F73F" w14:textId="77777777" w:rsidR="002E0E6B" w:rsidRPr="002E0E6B" w:rsidRDefault="002E0E6B" w:rsidP="002E0E6B">
      <w:pPr>
        <w:rPr>
          <w:color w:val="44546A" w:themeColor="text2"/>
        </w:rPr>
      </w:pPr>
      <w:r w:rsidRPr="002E0E6B">
        <w:rPr>
          <w:color w:val="44546A" w:themeColor="text2"/>
        </w:rPr>
        <w:t>#define CRSF_POSITION 10 //</w:t>
      </w:r>
      <w:proofErr w:type="spellStart"/>
      <w:r w:rsidRPr="002E0E6B">
        <w:rPr>
          <w:color w:val="44546A" w:themeColor="text2"/>
        </w:rPr>
        <w:t>cnts</w:t>
      </w:r>
      <w:proofErr w:type="spellEnd"/>
      <w:r w:rsidRPr="002E0E6B">
        <w:rPr>
          <w:color w:val="44546A" w:themeColor="text2"/>
        </w:rPr>
        <w:t xml:space="preserve"> per inch</w:t>
      </w:r>
    </w:p>
    <w:p w14:paraId="0DF8E54B" w14:textId="2081319C" w:rsidR="00665E06" w:rsidRDefault="00665E06" w:rsidP="00494358">
      <w:pPr>
        <w:rPr>
          <w:color w:val="44546A" w:themeColor="text2"/>
        </w:rPr>
      </w:pPr>
    </w:p>
    <w:p w14:paraId="7E519ED7" w14:textId="77777777" w:rsidR="002E0E6B" w:rsidRDefault="002E0E6B" w:rsidP="002E0E6B">
      <w:pPr>
        <w:rPr>
          <w:color w:val="44546A" w:themeColor="text2"/>
        </w:rPr>
      </w:pPr>
      <w:r>
        <w:rPr>
          <w:color w:val="44546A" w:themeColor="text2"/>
        </w:rPr>
        <w:t>As needed, more or less precision can be used if needed.</w:t>
      </w:r>
    </w:p>
    <w:p w14:paraId="31CD802C" w14:textId="77777777" w:rsidR="00665E06" w:rsidRDefault="00665E06" w:rsidP="00494358">
      <w:pPr>
        <w:rPr>
          <w:color w:val="44546A" w:themeColor="text2"/>
          <w:sz w:val="28"/>
          <w:szCs w:val="28"/>
          <w:u w:val="single"/>
        </w:rPr>
      </w:pPr>
    </w:p>
    <w:p w14:paraId="584A2F40" w14:textId="3EFAAD0C" w:rsidR="00992AC7" w:rsidRDefault="00494358" w:rsidP="00494358">
      <w:pPr>
        <w:rPr>
          <w:color w:val="44546A" w:themeColor="text2"/>
          <w:sz w:val="28"/>
          <w:szCs w:val="28"/>
          <w:u w:val="single"/>
        </w:rPr>
      </w:pPr>
      <w:r>
        <w:rPr>
          <w:color w:val="44546A" w:themeColor="text2"/>
          <w:sz w:val="28"/>
          <w:szCs w:val="28"/>
          <w:u w:val="single"/>
        </w:rPr>
        <w:t xml:space="preserve">CAN Commands </w:t>
      </w:r>
    </w:p>
    <w:p w14:paraId="6F9030C8" w14:textId="2BF4EAE1" w:rsidR="00992AC7" w:rsidRDefault="005D3849" w:rsidP="00494358">
      <w:pPr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 xml:space="preserve">Commands are sent to the </w:t>
      </w:r>
      <w:r w:rsidR="002E0E6B">
        <w:rPr>
          <w:color w:val="44546A" w:themeColor="text2"/>
          <w:sz w:val="28"/>
          <w:szCs w:val="28"/>
        </w:rPr>
        <w:t xml:space="preserve">battery controller </w:t>
      </w:r>
      <w:r>
        <w:rPr>
          <w:color w:val="44546A" w:themeColor="text2"/>
          <w:sz w:val="28"/>
          <w:szCs w:val="28"/>
        </w:rPr>
        <w:t>as individual CAN packets with the SRC_ID field representing the power converter (0</w:t>
      </w:r>
      <w:r w:rsidR="002E0E6B">
        <w:rPr>
          <w:color w:val="44546A" w:themeColor="text2"/>
          <w:sz w:val="28"/>
          <w:szCs w:val="28"/>
        </w:rPr>
        <w:t>5 or 06</w:t>
      </w:r>
      <w:r>
        <w:rPr>
          <w:color w:val="44546A" w:themeColor="text2"/>
          <w:sz w:val="28"/>
          <w:szCs w:val="28"/>
        </w:rPr>
        <w:t xml:space="preserve">), the data ID set to 10, and an arbitrary sequence number.  </w:t>
      </w:r>
      <w:r w:rsidR="005C6671">
        <w:rPr>
          <w:color w:val="44546A" w:themeColor="text2"/>
          <w:sz w:val="28"/>
          <w:szCs w:val="28"/>
        </w:rPr>
        <w:t xml:space="preserve">The first data byte (of eight possible in a CAN Packet) is the Command ID and </w:t>
      </w:r>
      <w:r w:rsidR="00130CE8">
        <w:rPr>
          <w:color w:val="44546A" w:themeColor="text2"/>
          <w:sz w:val="28"/>
          <w:szCs w:val="28"/>
        </w:rPr>
        <w:t xml:space="preserve">the </w:t>
      </w:r>
      <w:r w:rsidR="005C6671">
        <w:rPr>
          <w:color w:val="44546A" w:themeColor="text2"/>
          <w:sz w:val="28"/>
          <w:szCs w:val="28"/>
        </w:rPr>
        <w:t xml:space="preserve">subsequent </w:t>
      </w:r>
      <w:r w:rsidR="00130CE8">
        <w:rPr>
          <w:color w:val="44546A" w:themeColor="text2"/>
          <w:sz w:val="28"/>
          <w:szCs w:val="28"/>
        </w:rPr>
        <w:t xml:space="preserve">seven </w:t>
      </w:r>
      <w:r w:rsidR="005C6671">
        <w:rPr>
          <w:color w:val="44546A" w:themeColor="text2"/>
          <w:sz w:val="28"/>
          <w:szCs w:val="28"/>
        </w:rPr>
        <w:t>data bytes are the command data payload.</w:t>
      </w:r>
    </w:p>
    <w:p w14:paraId="09DB419E" w14:textId="188A2815" w:rsidR="005C6671" w:rsidRDefault="005C6671" w:rsidP="00494358">
      <w:pPr>
        <w:rPr>
          <w:color w:val="44546A" w:themeColor="text2"/>
          <w:sz w:val="28"/>
          <w:szCs w:val="28"/>
        </w:rPr>
      </w:pPr>
    </w:p>
    <w:p w14:paraId="073060CF" w14:textId="4C67B6A2" w:rsidR="005C6671" w:rsidRDefault="00092442" w:rsidP="002E0E6B">
      <w:pPr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 xml:space="preserve">The commands </w:t>
      </w:r>
      <w:r w:rsidR="002E0E6B">
        <w:rPr>
          <w:color w:val="44546A" w:themeColor="text2"/>
          <w:sz w:val="28"/>
          <w:szCs w:val="28"/>
        </w:rPr>
        <w:t xml:space="preserve">we expect to be </w:t>
      </w:r>
      <w:r>
        <w:rPr>
          <w:color w:val="44546A" w:themeColor="text2"/>
          <w:sz w:val="28"/>
          <w:szCs w:val="28"/>
        </w:rPr>
        <w:t xml:space="preserve">relevant to the </w:t>
      </w:r>
      <w:r w:rsidR="002E0E6B">
        <w:rPr>
          <w:color w:val="44546A" w:themeColor="text2"/>
          <w:sz w:val="28"/>
          <w:szCs w:val="28"/>
        </w:rPr>
        <w:t>Battery Controller are as follows.</w:t>
      </w:r>
    </w:p>
    <w:p w14:paraId="41D652EC" w14:textId="77777777" w:rsidR="002E0E6B" w:rsidRDefault="002E0E6B" w:rsidP="002E0E6B">
      <w:pPr>
        <w:rPr>
          <w:color w:val="44546A" w:themeColor="text2"/>
          <w:sz w:val="28"/>
          <w:szCs w:val="28"/>
        </w:rPr>
      </w:pPr>
    </w:p>
    <w:p w14:paraId="0775FB3D" w14:textId="6DEE83C5" w:rsidR="001B593D" w:rsidRPr="005C6671" w:rsidRDefault="001B593D" w:rsidP="001B593D">
      <w:pPr>
        <w:rPr>
          <w:color w:val="44546A" w:themeColor="text2"/>
        </w:rPr>
      </w:pPr>
      <w:r w:rsidRPr="005C6671">
        <w:rPr>
          <w:color w:val="44546A" w:themeColor="text2"/>
          <w:sz w:val="28"/>
          <w:szCs w:val="28"/>
          <w:u w:val="single"/>
        </w:rPr>
        <w:t xml:space="preserve">Set </w:t>
      </w:r>
      <w:r>
        <w:rPr>
          <w:color w:val="44546A" w:themeColor="text2"/>
          <w:sz w:val="28"/>
          <w:szCs w:val="28"/>
          <w:u w:val="single"/>
        </w:rPr>
        <w:t>CAN Packet Rate</w:t>
      </w:r>
      <w:r w:rsidRPr="005C6671">
        <w:rPr>
          <w:color w:val="44546A" w:themeColor="text2"/>
          <w:sz w:val="28"/>
          <w:szCs w:val="28"/>
          <w:u w:val="single"/>
        </w:rPr>
        <w:t>:</w:t>
      </w:r>
      <w:r>
        <w:rPr>
          <w:color w:val="44546A" w:themeColor="text2"/>
          <w:sz w:val="28"/>
          <w:szCs w:val="28"/>
        </w:rPr>
        <w:t xml:space="preserve">  </w:t>
      </w:r>
      <w:proofErr w:type="spellStart"/>
      <w:r w:rsidRPr="005C6671">
        <w:rPr>
          <w:color w:val="44546A" w:themeColor="text2"/>
        </w:rPr>
        <w:t>CmdID</w:t>
      </w:r>
      <w:proofErr w:type="spellEnd"/>
      <w:r w:rsidRPr="005C6671">
        <w:rPr>
          <w:color w:val="44546A" w:themeColor="text2"/>
        </w:rPr>
        <w:t xml:space="preserve"> = </w:t>
      </w:r>
      <w:proofErr w:type="gramStart"/>
      <w:r w:rsidRPr="005C6671">
        <w:rPr>
          <w:color w:val="44546A" w:themeColor="text2"/>
        </w:rPr>
        <w:t>3</w:t>
      </w:r>
      <w:r>
        <w:rPr>
          <w:color w:val="44546A" w:themeColor="text2"/>
        </w:rPr>
        <w:t>5</w:t>
      </w:r>
      <w:r w:rsidRPr="005C6671">
        <w:rPr>
          <w:color w:val="44546A" w:themeColor="text2"/>
        </w:rPr>
        <w:t xml:space="preserve">  (</w:t>
      </w:r>
      <w:proofErr w:type="gramEnd"/>
      <w:r>
        <w:rPr>
          <w:color w:val="44546A" w:themeColor="text2"/>
        </w:rPr>
        <w:t>un</w:t>
      </w:r>
      <w:r w:rsidRPr="005C6671">
        <w:rPr>
          <w:color w:val="44546A" w:themeColor="text2"/>
        </w:rPr>
        <w:t xml:space="preserve">signed </w:t>
      </w:r>
      <w:r>
        <w:rPr>
          <w:color w:val="44546A" w:themeColor="text2"/>
        </w:rPr>
        <w:t>8</w:t>
      </w:r>
      <w:r w:rsidRPr="005C6671">
        <w:rPr>
          <w:color w:val="44546A" w:themeColor="text2"/>
        </w:rPr>
        <w:t xml:space="preserve"> bit integer as argument)</w:t>
      </w:r>
    </w:p>
    <w:p w14:paraId="008B9F96" w14:textId="17F10003" w:rsidR="001B593D" w:rsidRDefault="001B593D" w:rsidP="001B593D">
      <w:pPr>
        <w:rPr>
          <w:color w:val="44546A" w:themeColor="text2"/>
          <w:sz w:val="28"/>
          <w:szCs w:val="28"/>
        </w:rPr>
      </w:pPr>
      <w:r w:rsidRPr="005C6671">
        <w:rPr>
          <w:color w:val="44546A" w:themeColor="text2"/>
        </w:rPr>
        <w:t>This</w:t>
      </w:r>
      <w:r>
        <w:rPr>
          <w:color w:val="44546A" w:themeColor="text2"/>
        </w:rPr>
        <w:t xml:space="preserve"> sets the frequency at which the CAN data telemetry is streamed in Hz, defaults to 10 at power-up</w:t>
      </w:r>
      <w:r w:rsidR="00885310">
        <w:rPr>
          <w:color w:val="44546A" w:themeColor="text2"/>
        </w:rPr>
        <w:t>, and can be set between 1 and 25.</w:t>
      </w:r>
      <w:r w:rsidR="00130CE8">
        <w:rPr>
          <w:color w:val="44546A" w:themeColor="text2"/>
        </w:rPr>
        <w:t xml:space="preserve">  Optional Command.</w:t>
      </w:r>
    </w:p>
    <w:p w14:paraId="6A9D7E93" w14:textId="77777777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>/*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SetCanPacketRate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: 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Cmd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ID = 35</w:t>
      </w:r>
    </w:p>
    <w:p w14:paraId="370DADC3" w14:textId="77777777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Input: takes single </w:t>
      </w:r>
      <w:proofErr w:type="gram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unsigned  byte</w:t>
      </w:r>
      <w:proofErr w:type="gram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from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CANbus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>.</w:t>
      </w:r>
    </w:p>
    <w:p w14:paraId="22CFDBF2" w14:textId="133A907A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Scaling: 1 Count per Hz.</w:t>
      </w:r>
    </w:p>
    <w:p w14:paraId="55EAEC68" w14:textId="1DC2A589" w:rsidR="001B593D" w:rsidRPr="005C6671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i/>
          <w:iCs/>
          <w:color w:val="A0A0A0"/>
        </w:rPr>
        <w:t xml:space="preserve"> </w:t>
      </w:r>
      <w:r w:rsidRPr="005C6671">
        <w:rPr>
          <w:rFonts w:ascii="Courier New" w:hAnsi="Courier New" w:cs="Courier New"/>
          <w:i/>
          <w:iCs/>
          <w:color w:val="A0A0A0"/>
        </w:rPr>
        <w:t xml:space="preserve">* Upper Limit (Engineering Units):  </w:t>
      </w:r>
    </w:p>
    <w:p w14:paraId="307C3B22" w14:textId="5D7027AD" w:rsidR="001B593D" w:rsidRPr="005C6671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</w:rPr>
      </w:pPr>
      <w:r w:rsidRPr="005C6671">
        <w:rPr>
          <w:rFonts w:ascii="Courier New" w:hAnsi="Courier New" w:cs="Courier New"/>
          <w:i/>
          <w:iCs/>
          <w:color w:val="A0A0A0"/>
        </w:rPr>
        <w:t xml:space="preserve"> * Lower Limit (Engineering Units):  </w:t>
      </w:r>
    </w:p>
    <w:p w14:paraId="1B359F0B" w14:textId="202F3D72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Out of Range Behavior:  </w:t>
      </w:r>
      <w:r w:rsidR="00FE5D6E">
        <w:rPr>
          <w:rFonts w:ascii="Courier New" w:hAnsi="Courier New" w:cs="Courier New"/>
          <w:i/>
          <w:iCs/>
          <w:color w:val="A0A0A0"/>
          <w:sz w:val="20"/>
          <w:szCs w:val="20"/>
        </w:rPr>
        <w:t>Do not change packet rate if out of range.</w:t>
      </w:r>
    </w:p>
    <w:p w14:paraId="73233173" w14:textId="77777777" w:rsidR="001B593D" w:rsidRDefault="001B593D" w:rsidP="001B593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*/</w:t>
      </w:r>
    </w:p>
    <w:p w14:paraId="0AB74F4A" w14:textId="72569371" w:rsidR="00092442" w:rsidRDefault="00092442" w:rsidP="00494358">
      <w:pPr>
        <w:rPr>
          <w:color w:val="44546A" w:themeColor="text2"/>
          <w:sz w:val="28"/>
          <w:szCs w:val="28"/>
        </w:rPr>
      </w:pPr>
    </w:p>
    <w:p w14:paraId="5C42CD1F" w14:textId="1E15F754" w:rsidR="00130CE8" w:rsidRDefault="00130CE8" w:rsidP="00130CE8">
      <w:pPr>
        <w:rPr>
          <w:color w:val="44546A" w:themeColor="text2"/>
        </w:rPr>
      </w:pPr>
      <w:proofErr w:type="spellStart"/>
      <w:r>
        <w:rPr>
          <w:color w:val="44546A" w:themeColor="text2"/>
          <w:sz w:val="28"/>
          <w:szCs w:val="28"/>
        </w:rPr>
        <w:t>SetGeneratorContactors</w:t>
      </w:r>
      <w:proofErr w:type="spellEnd"/>
      <w:r>
        <w:rPr>
          <w:color w:val="44546A" w:themeColor="text2"/>
          <w:sz w:val="28"/>
          <w:szCs w:val="28"/>
        </w:rPr>
        <w:t xml:space="preserve">:  </w:t>
      </w:r>
      <w:proofErr w:type="spellStart"/>
      <w:r>
        <w:rPr>
          <w:color w:val="44546A" w:themeColor="text2"/>
          <w:sz w:val="28"/>
          <w:szCs w:val="28"/>
        </w:rPr>
        <w:t>CmdID</w:t>
      </w:r>
      <w:proofErr w:type="spellEnd"/>
      <w:r>
        <w:rPr>
          <w:color w:val="44546A" w:themeColor="text2"/>
          <w:sz w:val="28"/>
          <w:szCs w:val="28"/>
        </w:rPr>
        <w:t xml:space="preserve"> = 01 (</w:t>
      </w:r>
      <w:r>
        <w:rPr>
          <w:color w:val="44546A" w:themeColor="text2"/>
        </w:rPr>
        <w:t>un</w:t>
      </w:r>
      <w:r w:rsidRPr="005C6671">
        <w:rPr>
          <w:color w:val="44546A" w:themeColor="text2"/>
        </w:rPr>
        <w:t xml:space="preserve">signed </w:t>
      </w:r>
      <w:proofErr w:type="gramStart"/>
      <w:r>
        <w:rPr>
          <w:color w:val="44546A" w:themeColor="text2"/>
        </w:rPr>
        <w:t>8</w:t>
      </w:r>
      <w:r w:rsidRPr="005C6671">
        <w:rPr>
          <w:color w:val="44546A" w:themeColor="text2"/>
        </w:rPr>
        <w:t xml:space="preserve"> bit</w:t>
      </w:r>
      <w:proofErr w:type="gramEnd"/>
      <w:r w:rsidRPr="005C6671">
        <w:rPr>
          <w:color w:val="44546A" w:themeColor="text2"/>
        </w:rPr>
        <w:t xml:space="preserve"> integer as argument)</w:t>
      </w:r>
    </w:p>
    <w:p w14:paraId="58CBBCA7" w14:textId="26BA23E7" w:rsidR="00B11B54" w:rsidRDefault="00B11B54" w:rsidP="00B11B54">
      <w:pPr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 xml:space="preserve">This </w:t>
      </w:r>
      <w:r w:rsidR="00411C62">
        <w:rPr>
          <w:color w:val="44546A" w:themeColor="text2"/>
          <w:sz w:val="28"/>
          <w:szCs w:val="28"/>
        </w:rPr>
        <w:t>opens or closes the</w:t>
      </w:r>
      <w:r>
        <w:rPr>
          <w:color w:val="44546A" w:themeColor="text2"/>
          <w:sz w:val="28"/>
          <w:szCs w:val="28"/>
        </w:rPr>
        <w:t xml:space="preserve"> Generator.</w:t>
      </w:r>
    </w:p>
    <w:p w14:paraId="1F47E577" w14:textId="079133DB" w:rsidR="00130CE8" w:rsidRDefault="00130CE8" w:rsidP="00130CE8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>/*</w:t>
      </w:r>
      <w:r w:rsidRPr="00130CE8">
        <w:t xml:space="preserve"> </w:t>
      </w:r>
      <w:proofErr w:type="spellStart"/>
      <w:r w:rsidRPr="00130CE8">
        <w:rPr>
          <w:rFonts w:ascii="Courier New" w:hAnsi="Courier New" w:cs="Courier New"/>
          <w:i/>
          <w:iCs/>
          <w:color w:val="A0A0A0"/>
          <w:sz w:val="20"/>
          <w:szCs w:val="20"/>
        </w:rPr>
        <w:t>SetGeneratorContactors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: 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Cmd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ID = 01</w:t>
      </w:r>
    </w:p>
    <w:p w14:paraId="243ABA4F" w14:textId="2A6529A3" w:rsidR="00130CE8" w:rsidRDefault="00130CE8" w:rsidP="00130CE8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Input: takes single unsigned byte from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CANbus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>.</w:t>
      </w:r>
      <w:r w:rsidR="00955297"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(0 = Open, 1 = Closed)</w:t>
      </w:r>
    </w:p>
    <w:p w14:paraId="7C0A2563" w14:textId="50AC24E1" w:rsidR="00130CE8" w:rsidRDefault="00411C62" w:rsidP="00130CE8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</w:t>
      </w:r>
      <w:r w:rsidR="00130CE8"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* Scaling: </w:t>
      </w:r>
      <w:r>
        <w:rPr>
          <w:rFonts w:ascii="Courier New" w:hAnsi="Courier New" w:cs="Courier New"/>
          <w:i/>
          <w:iCs/>
          <w:color w:val="A0A0A0"/>
          <w:sz w:val="20"/>
          <w:szCs w:val="20"/>
        </w:rPr>
        <w:t>None</w:t>
      </w:r>
    </w:p>
    <w:p w14:paraId="13C39AD2" w14:textId="3915BFA2" w:rsidR="00955297" w:rsidRPr="00955297" w:rsidRDefault="00130CE8" w:rsidP="00130CE8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Out of Range Behavior:  </w:t>
      </w:r>
      <w:r w:rsidR="00411C62">
        <w:rPr>
          <w:rFonts w:ascii="Courier New" w:hAnsi="Courier New" w:cs="Courier New"/>
          <w:i/>
          <w:iCs/>
          <w:color w:val="A0A0A0"/>
          <w:sz w:val="20"/>
          <w:szCs w:val="20"/>
        </w:rPr>
        <w:t>Any non-zero argument closes the contactors</w:t>
      </w:r>
    </w:p>
    <w:p w14:paraId="67994EB6" w14:textId="53EE1BF5" w:rsidR="00130CE8" w:rsidRDefault="00130CE8" w:rsidP="00130CE8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*/</w:t>
      </w:r>
    </w:p>
    <w:p w14:paraId="7E634BFC" w14:textId="0402904D" w:rsidR="00130CE8" w:rsidRDefault="00130CE8" w:rsidP="00494358">
      <w:pPr>
        <w:rPr>
          <w:color w:val="44546A" w:themeColor="text2"/>
          <w:sz w:val="28"/>
          <w:szCs w:val="28"/>
        </w:rPr>
      </w:pPr>
    </w:p>
    <w:p w14:paraId="0260D96D" w14:textId="075705EB" w:rsidR="00411C62" w:rsidRDefault="00130CE8" w:rsidP="00411C62">
      <w:pPr>
        <w:rPr>
          <w:color w:val="44546A" w:themeColor="text2"/>
        </w:rPr>
      </w:pPr>
      <w:r>
        <w:rPr>
          <w:color w:val="44546A" w:themeColor="text2"/>
          <w:sz w:val="28"/>
          <w:szCs w:val="28"/>
        </w:rPr>
        <w:t>SetHVExport</w:t>
      </w:r>
      <w:r w:rsidR="00411C62">
        <w:rPr>
          <w:color w:val="44546A" w:themeColor="text2"/>
          <w:sz w:val="28"/>
          <w:szCs w:val="28"/>
        </w:rPr>
        <w:t>1</w:t>
      </w:r>
      <w:r>
        <w:rPr>
          <w:color w:val="44546A" w:themeColor="text2"/>
          <w:sz w:val="28"/>
          <w:szCs w:val="28"/>
        </w:rPr>
        <w:t>Contactors:</w:t>
      </w:r>
      <w:r w:rsidR="00411C62" w:rsidRPr="00411C62">
        <w:rPr>
          <w:color w:val="44546A" w:themeColor="text2"/>
          <w:sz w:val="28"/>
          <w:szCs w:val="28"/>
        </w:rPr>
        <w:t xml:space="preserve"> </w:t>
      </w:r>
      <w:proofErr w:type="spellStart"/>
      <w:r w:rsidR="00411C62">
        <w:rPr>
          <w:color w:val="44546A" w:themeColor="text2"/>
          <w:sz w:val="28"/>
          <w:szCs w:val="28"/>
        </w:rPr>
        <w:t>CmdID</w:t>
      </w:r>
      <w:proofErr w:type="spellEnd"/>
      <w:r w:rsidR="00411C62">
        <w:rPr>
          <w:color w:val="44546A" w:themeColor="text2"/>
          <w:sz w:val="28"/>
          <w:szCs w:val="28"/>
        </w:rPr>
        <w:t xml:space="preserve"> = 0</w:t>
      </w:r>
      <w:r w:rsidR="00411C62">
        <w:rPr>
          <w:color w:val="44546A" w:themeColor="text2"/>
          <w:sz w:val="28"/>
          <w:szCs w:val="28"/>
        </w:rPr>
        <w:t>2</w:t>
      </w:r>
      <w:r w:rsidR="00411C62">
        <w:rPr>
          <w:color w:val="44546A" w:themeColor="text2"/>
          <w:sz w:val="28"/>
          <w:szCs w:val="28"/>
        </w:rPr>
        <w:t xml:space="preserve"> (</w:t>
      </w:r>
      <w:r w:rsidR="00411C62">
        <w:rPr>
          <w:color w:val="44546A" w:themeColor="text2"/>
        </w:rPr>
        <w:t>un</w:t>
      </w:r>
      <w:r w:rsidR="00411C62" w:rsidRPr="005C6671">
        <w:rPr>
          <w:color w:val="44546A" w:themeColor="text2"/>
        </w:rPr>
        <w:t xml:space="preserve">signed </w:t>
      </w:r>
      <w:proofErr w:type="gramStart"/>
      <w:r w:rsidR="00411C62">
        <w:rPr>
          <w:color w:val="44546A" w:themeColor="text2"/>
        </w:rPr>
        <w:t>8</w:t>
      </w:r>
      <w:r w:rsidR="00411C62" w:rsidRPr="005C6671">
        <w:rPr>
          <w:color w:val="44546A" w:themeColor="text2"/>
        </w:rPr>
        <w:t xml:space="preserve"> bit</w:t>
      </w:r>
      <w:proofErr w:type="gramEnd"/>
      <w:r w:rsidR="00411C62" w:rsidRPr="005C6671">
        <w:rPr>
          <w:color w:val="44546A" w:themeColor="text2"/>
        </w:rPr>
        <w:t xml:space="preserve"> integer as argument)</w:t>
      </w:r>
    </w:p>
    <w:p w14:paraId="6E692F92" w14:textId="26CF8653" w:rsidR="00411C62" w:rsidRDefault="00411C62" w:rsidP="00411C62">
      <w:pPr>
        <w:rPr>
          <w:color w:val="44546A" w:themeColor="text2"/>
          <w:sz w:val="28"/>
          <w:szCs w:val="28"/>
        </w:rPr>
      </w:pPr>
      <w:r>
        <w:rPr>
          <w:color w:val="44546A" w:themeColor="text2"/>
          <w:sz w:val="28"/>
          <w:szCs w:val="28"/>
        </w:rPr>
        <w:t xml:space="preserve">This opens or closes the </w:t>
      </w:r>
      <w:r>
        <w:rPr>
          <w:color w:val="44546A" w:themeColor="text2"/>
          <w:sz w:val="28"/>
          <w:szCs w:val="28"/>
        </w:rPr>
        <w:t>HV Export 1 Contactors</w:t>
      </w:r>
      <w:r>
        <w:rPr>
          <w:color w:val="44546A" w:themeColor="text2"/>
          <w:sz w:val="28"/>
          <w:szCs w:val="28"/>
        </w:rPr>
        <w:t>.</w:t>
      </w:r>
    </w:p>
    <w:p w14:paraId="4BB16882" w14:textId="77777777" w:rsidR="00411C62" w:rsidRDefault="00411C62" w:rsidP="00411C62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* Input: takes single unsigned byte from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CANbus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>. (0 = Open, 1 = Closed)</w:t>
      </w:r>
    </w:p>
    <w:p w14:paraId="70031C2A" w14:textId="77777777" w:rsidR="00411C62" w:rsidRDefault="00411C62" w:rsidP="00411C62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Scaling: None</w:t>
      </w:r>
    </w:p>
    <w:p w14:paraId="425C6866" w14:textId="77777777" w:rsidR="00411C62" w:rsidRPr="00955297" w:rsidRDefault="00411C62" w:rsidP="00411C62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Out of Range Behavior:  Any non-zero argument closes the contactors</w:t>
      </w:r>
    </w:p>
    <w:p w14:paraId="6E1DF5AE" w14:textId="77777777" w:rsidR="00411C62" w:rsidRDefault="00411C62" w:rsidP="00411C62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*/</w:t>
      </w:r>
    </w:p>
    <w:p w14:paraId="0ABEF342" w14:textId="616DC82C" w:rsidR="00FE5D6E" w:rsidRDefault="00FE5D6E" w:rsidP="008D0781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</w:p>
    <w:p w14:paraId="572130D0" w14:textId="775294E5" w:rsidR="00411C62" w:rsidRDefault="00411C62" w:rsidP="00411C62">
      <w:pPr>
        <w:rPr>
          <w:color w:val="44546A" w:themeColor="text2"/>
        </w:rPr>
      </w:pPr>
      <w:r>
        <w:rPr>
          <w:color w:val="44546A" w:themeColor="text2"/>
          <w:sz w:val="28"/>
          <w:szCs w:val="28"/>
        </w:rPr>
        <w:t>SetHVExport</w:t>
      </w:r>
      <w:r>
        <w:rPr>
          <w:color w:val="44546A" w:themeColor="text2"/>
          <w:sz w:val="28"/>
          <w:szCs w:val="28"/>
        </w:rPr>
        <w:t>2</w:t>
      </w:r>
      <w:r>
        <w:rPr>
          <w:color w:val="44546A" w:themeColor="text2"/>
          <w:sz w:val="28"/>
          <w:szCs w:val="28"/>
        </w:rPr>
        <w:t>Contactors:</w:t>
      </w:r>
      <w:r w:rsidRPr="00411C62">
        <w:rPr>
          <w:color w:val="44546A" w:themeColor="text2"/>
          <w:sz w:val="28"/>
          <w:szCs w:val="28"/>
        </w:rPr>
        <w:t xml:space="preserve"> </w:t>
      </w:r>
      <w:proofErr w:type="spellStart"/>
      <w:r>
        <w:rPr>
          <w:color w:val="44546A" w:themeColor="text2"/>
          <w:sz w:val="28"/>
          <w:szCs w:val="28"/>
        </w:rPr>
        <w:t>CmdID</w:t>
      </w:r>
      <w:proofErr w:type="spellEnd"/>
      <w:r>
        <w:rPr>
          <w:color w:val="44546A" w:themeColor="text2"/>
          <w:sz w:val="28"/>
          <w:szCs w:val="28"/>
        </w:rPr>
        <w:t xml:space="preserve"> = 0</w:t>
      </w:r>
      <w:r>
        <w:rPr>
          <w:color w:val="44546A" w:themeColor="text2"/>
          <w:sz w:val="28"/>
          <w:szCs w:val="28"/>
        </w:rPr>
        <w:t>3</w:t>
      </w:r>
      <w:r>
        <w:rPr>
          <w:color w:val="44546A" w:themeColor="text2"/>
          <w:sz w:val="28"/>
          <w:szCs w:val="28"/>
        </w:rPr>
        <w:t xml:space="preserve"> (</w:t>
      </w:r>
      <w:r>
        <w:rPr>
          <w:color w:val="44546A" w:themeColor="text2"/>
        </w:rPr>
        <w:t>un</w:t>
      </w:r>
      <w:r w:rsidRPr="005C6671">
        <w:rPr>
          <w:color w:val="44546A" w:themeColor="text2"/>
        </w:rPr>
        <w:t xml:space="preserve">signed </w:t>
      </w:r>
      <w:proofErr w:type="gramStart"/>
      <w:r>
        <w:rPr>
          <w:color w:val="44546A" w:themeColor="text2"/>
        </w:rPr>
        <w:t>8</w:t>
      </w:r>
      <w:r w:rsidRPr="005C6671">
        <w:rPr>
          <w:color w:val="44546A" w:themeColor="text2"/>
        </w:rPr>
        <w:t xml:space="preserve"> bit</w:t>
      </w:r>
      <w:proofErr w:type="gramEnd"/>
      <w:r w:rsidRPr="005C6671">
        <w:rPr>
          <w:color w:val="44546A" w:themeColor="text2"/>
        </w:rPr>
        <w:t xml:space="preserve"> integer as argument)</w:t>
      </w:r>
    </w:p>
    <w:p w14:paraId="1A3E141E" w14:textId="403EF4BB" w:rsidR="00411C62" w:rsidRDefault="00411C62" w:rsidP="00411C62">
      <w:pPr>
        <w:rPr>
          <w:color w:val="44546A" w:themeColor="text2"/>
          <w:sz w:val="28"/>
          <w:szCs w:val="28"/>
        </w:rPr>
      </w:pPr>
      <w:bookmarkStart w:id="0" w:name="_GoBack"/>
      <w:bookmarkEnd w:id="0"/>
      <w:r>
        <w:rPr>
          <w:color w:val="44546A" w:themeColor="text2"/>
          <w:sz w:val="28"/>
          <w:szCs w:val="28"/>
        </w:rPr>
        <w:t xml:space="preserve">This opens or closes the HV Export </w:t>
      </w:r>
      <w:r>
        <w:rPr>
          <w:color w:val="44546A" w:themeColor="text2"/>
          <w:sz w:val="28"/>
          <w:szCs w:val="28"/>
        </w:rPr>
        <w:t xml:space="preserve">2 </w:t>
      </w:r>
      <w:r>
        <w:rPr>
          <w:color w:val="44546A" w:themeColor="text2"/>
          <w:sz w:val="28"/>
          <w:szCs w:val="28"/>
        </w:rPr>
        <w:t>Contactors.</w:t>
      </w:r>
    </w:p>
    <w:p w14:paraId="5A9682D0" w14:textId="77777777" w:rsidR="00411C62" w:rsidRDefault="00411C62" w:rsidP="00411C62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* Input: takes single unsigned byte from </w:t>
      </w:r>
      <w:proofErr w:type="spellStart"/>
      <w:r>
        <w:rPr>
          <w:rFonts w:ascii="Courier New" w:hAnsi="Courier New" w:cs="Courier New"/>
          <w:i/>
          <w:iCs/>
          <w:color w:val="A0A0A0"/>
          <w:sz w:val="20"/>
          <w:szCs w:val="20"/>
        </w:rPr>
        <w:t>CANbus</w:t>
      </w:r>
      <w:proofErr w:type="spellEnd"/>
      <w:r>
        <w:rPr>
          <w:rFonts w:ascii="Courier New" w:hAnsi="Courier New" w:cs="Courier New"/>
          <w:i/>
          <w:iCs/>
          <w:color w:val="A0A0A0"/>
          <w:sz w:val="20"/>
          <w:szCs w:val="20"/>
        </w:rPr>
        <w:t>. (0 = Open, 1 = Closed)</w:t>
      </w:r>
    </w:p>
    <w:p w14:paraId="5B253D14" w14:textId="77777777" w:rsidR="00411C62" w:rsidRDefault="00411C62" w:rsidP="00411C62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Scaling: None</w:t>
      </w:r>
    </w:p>
    <w:p w14:paraId="3EA50819" w14:textId="77777777" w:rsidR="00411C62" w:rsidRPr="00955297" w:rsidRDefault="00411C62" w:rsidP="00411C62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 Out of Range Behavior:  Any non-zero argument closes the contactors</w:t>
      </w:r>
    </w:p>
    <w:p w14:paraId="5C348D22" w14:textId="77777777" w:rsidR="00411C62" w:rsidRDefault="00411C62" w:rsidP="00411C62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  <w:r>
        <w:rPr>
          <w:rFonts w:ascii="Courier New" w:hAnsi="Courier New" w:cs="Courier New"/>
          <w:i/>
          <w:iCs/>
          <w:color w:val="A0A0A0"/>
          <w:sz w:val="20"/>
          <w:szCs w:val="20"/>
        </w:rPr>
        <w:t xml:space="preserve"> */</w:t>
      </w:r>
    </w:p>
    <w:p w14:paraId="4BA51973" w14:textId="17CE25F9" w:rsidR="00411C62" w:rsidRDefault="00411C62" w:rsidP="008D0781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</w:p>
    <w:p w14:paraId="5A938916" w14:textId="77777777" w:rsidR="00411C62" w:rsidRPr="00955297" w:rsidRDefault="00411C62" w:rsidP="008D0781">
      <w:pPr>
        <w:shd w:val="clear" w:color="auto" w:fill="FFFFFE"/>
        <w:spacing w:line="270" w:lineRule="atLeast"/>
        <w:rPr>
          <w:rFonts w:ascii="Courier New" w:hAnsi="Courier New" w:cs="Courier New"/>
          <w:i/>
          <w:iCs/>
          <w:color w:val="A0A0A0"/>
          <w:sz w:val="20"/>
          <w:szCs w:val="20"/>
        </w:rPr>
      </w:pPr>
    </w:p>
    <w:p w14:paraId="48F38666" w14:textId="77777777" w:rsidR="0039088D" w:rsidRDefault="009D5A50">
      <w:pPr>
        <w:rPr>
          <w:color w:val="44546A" w:themeColor="text2"/>
          <w:sz w:val="28"/>
          <w:szCs w:val="28"/>
          <w:u w:val="single"/>
        </w:rPr>
      </w:pPr>
      <w:r w:rsidRPr="009D5A50">
        <w:rPr>
          <w:color w:val="44546A" w:themeColor="text2"/>
          <w:sz w:val="28"/>
          <w:szCs w:val="28"/>
          <w:u w:val="single"/>
        </w:rPr>
        <w:t>Helpful C-code</w:t>
      </w:r>
    </w:p>
    <w:p w14:paraId="2BB6607A" w14:textId="77777777" w:rsidR="007D5D32" w:rsidRDefault="007D5D32" w:rsidP="007D5D32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</w:p>
    <w:p w14:paraId="49491EC1" w14:textId="2B6B940B" w:rsidR="00F34AA6" w:rsidRPr="00F34AA6" w:rsidRDefault="00F34AA6" w:rsidP="00F34AA6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F34AA6">
        <w:rPr>
          <w:rFonts w:ascii="Courier New" w:hAnsi="Courier New" w:cs="Courier New"/>
          <w:i/>
          <w:iCs/>
          <w:color w:val="A0A0A0"/>
          <w:sz w:val="20"/>
          <w:szCs w:val="20"/>
        </w:rPr>
        <w:t>//Command and Reporting Scale Factors (</w:t>
      </w:r>
      <w:proofErr w:type="spellStart"/>
      <w:r w:rsidRPr="00F34AA6">
        <w:rPr>
          <w:rFonts w:ascii="Courier New" w:hAnsi="Courier New" w:cs="Courier New"/>
          <w:i/>
          <w:iCs/>
          <w:color w:val="A0A0A0"/>
          <w:sz w:val="20"/>
          <w:szCs w:val="20"/>
        </w:rPr>
        <w:t>cnts</w:t>
      </w:r>
      <w:proofErr w:type="spellEnd"/>
      <w:r w:rsidRPr="00F34AA6">
        <w:rPr>
          <w:rFonts w:ascii="Courier New" w:hAnsi="Courier New" w:cs="Courier New"/>
          <w:i/>
          <w:iCs/>
          <w:color w:val="A0A0A0"/>
          <w:sz w:val="20"/>
          <w:szCs w:val="20"/>
        </w:rPr>
        <w:t>/engineering unit)</w:t>
      </w:r>
    </w:p>
    <w:p w14:paraId="06B8827C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#define CRSF_VOLTAGE </w:t>
      </w:r>
      <w:proofErr w:type="gramStart"/>
      <w:r w:rsidRPr="00B557B9">
        <w:rPr>
          <w:rFonts w:ascii="Courier New" w:hAnsi="Courier New" w:cs="Courier New"/>
          <w:color w:val="000000"/>
          <w:sz w:val="20"/>
          <w:szCs w:val="20"/>
        </w:rPr>
        <w:t>100  /</w:t>
      </w:r>
      <w:proofErr w:type="gramEnd"/>
      <w:r w:rsidRPr="00B557B9"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Volt</w:t>
      </w:r>
    </w:p>
    <w:p w14:paraId="6F728777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#define CRSF_CURRENT </w:t>
      </w:r>
      <w:proofErr w:type="gramStart"/>
      <w:r w:rsidRPr="00B557B9">
        <w:rPr>
          <w:rFonts w:ascii="Courier New" w:hAnsi="Courier New" w:cs="Courier New"/>
          <w:color w:val="000000"/>
          <w:sz w:val="20"/>
          <w:szCs w:val="20"/>
        </w:rPr>
        <w:t>500  /</w:t>
      </w:r>
      <w:proofErr w:type="gramEnd"/>
      <w:r w:rsidRPr="00B557B9"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Amp</w:t>
      </w:r>
    </w:p>
    <w:p w14:paraId="17C3D7D2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#define CRSF_TIME   </w:t>
      </w:r>
      <w:proofErr w:type="gramStart"/>
      <w:r w:rsidRPr="00B557B9">
        <w:rPr>
          <w:rFonts w:ascii="Courier New" w:hAnsi="Courier New" w:cs="Courier New"/>
          <w:color w:val="000000"/>
          <w:sz w:val="20"/>
          <w:szCs w:val="20"/>
        </w:rPr>
        <w:t>1000  /</w:t>
      </w:r>
      <w:proofErr w:type="gramEnd"/>
      <w:r w:rsidRPr="00B557B9">
        <w:rPr>
          <w:rFonts w:ascii="Courier New" w:hAnsi="Courier New" w:cs="Courier New"/>
          <w:color w:val="000000"/>
          <w:sz w:val="20"/>
          <w:szCs w:val="20"/>
        </w:rPr>
        <w:t>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Second</w:t>
      </w:r>
    </w:p>
    <w:p w14:paraId="4F3B42DE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>#define CRSF_POWER  1     //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Watt</w:t>
      </w:r>
    </w:p>
    <w:p w14:paraId="2F81259A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>#define CRSF_PERCENTAGES 100    //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100 percent</w:t>
      </w:r>
    </w:p>
    <w:p w14:paraId="088C4E74" w14:textId="77777777" w:rsidR="00B557B9" w:rsidRPr="00B557B9" w:rsidRDefault="00B557B9" w:rsidP="00B557B9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  <w:szCs w:val="20"/>
        </w:rPr>
      </w:pPr>
      <w:r w:rsidRPr="00B557B9">
        <w:rPr>
          <w:rFonts w:ascii="Courier New" w:hAnsi="Courier New" w:cs="Courier New"/>
          <w:color w:val="000000"/>
          <w:sz w:val="20"/>
          <w:szCs w:val="20"/>
        </w:rPr>
        <w:t>#define CRSF_PRESSURE 1000    //</w:t>
      </w:r>
      <w:proofErr w:type="spellStart"/>
      <w:r w:rsidRPr="00B557B9">
        <w:rPr>
          <w:rFonts w:ascii="Courier New" w:hAnsi="Courier New" w:cs="Courier New"/>
          <w:color w:val="000000"/>
          <w:sz w:val="20"/>
          <w:szCs w:val="20"/>
        </w:rPr>
        <w:t>cnts</w:t>
      </w:r>
      <w:proofErr w:type="spellEnd"/>
      <w:r w:rsidRPr="00B557B9">
        <w:rPr>
          <w:rFonts w:ascii="Courier New" w:hAnsi="Courier New" w:cs="Courier New"/>
          <w:color w:val="000000"/>
          <w:sz w:val="20"/>
          <w:szCs w:val="20"/>
        </w:rPr>
        <w:t xml:space="preserve"> per psi</w:t>
      </w:r>
    </w:p>
    <w:p w14:paraId="48309435" w14:textId="77777777" w:rsidR="00F34AA6" w:rsidRDefault="00F34AA6">
      <w:pPr>
        <w:rPr>
          <w:color w:val="44546A" w:themeColor="text2"/>
          <w:sz w:val="28"/>
          <w:szCs w:val="28"/>
          <w:u w:val="single"/>
        </w:rPr>
      </w:pPr>
    </w:p>
    <w:p w14:paraId="02117CE0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i/>
          <w:iCs/>
          <w:color w:val="A0A0A0"/>
          <w:sz w:val="20"/>
        </w:rPr>
        <w:t>// CAN ID field width definitions, from least sig to most sig.</w:t>
      </w:r>
    </w:p>
    <w:p w14:paraId="73F05079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b/>
          <w:bCs/>
          <w:color w:val="091E42"/>
          <w:sz w:val="20"/>
        </w:rPr>
        <w:t>#define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SEQ_WIDTH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6554C0"/>
          <w:sz w:val="20"/>
        </w:rPr>
        <w:t>9</w:t>
      </w:r>
    </w:p>
    <w:p w14:paraId="654C2D84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b/>
          <w:bCs/>
          <w:color w:val="091E42"/>
          <w:sz w:val="20"/>
        </w:rPr>
        <w:t>#define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ID_WIDTH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6554C0"/>
          <w:sz w:val="20"/>
        </w:rPr>
        <w:t>5</w:t>
      </w:r>
    </w:p>
    <w:p w14:paraId="367AFF97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b/>
          <w:bCs/>
          <w:color w:val="091E42"/>
          <w:sz w:val="20"/>
        </w:rPr>
        <w:t>#define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SRC_WIDTH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6554C0"/>
          <w:sz w:val="20"/>
        </w:rPr>
        <w:t>4</w:t>
      </w:r>
    </w:p>
    <w:p w14:paraId="27AC0725" w14:textId="77777777" w:rsidR="0039088D" w:rsidRPr="0039088D" w:rsidRDefault="0039088D" w:rsidP="0039088D"/>
    <w:p w14:paraId="0D9ACE44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i/>
          <w:iCs/>
          <w:color w:val="A0A0A0"/>
          <w:sz w:val="20"/>
        </w:rPr>
        <w:t xml:space="preserve">//Assemble </w:t>
      </w:r>
      <w:proofErr w:type="gramStart"/>
      <w:r w:rsidRPr="0039088D">
        <w:rPr>
          <w:rFonts w:ascii="Courier New" w:hAnsi="Courier New" w:cs="Courier New"/>
          <w:i/>
          <w:iCs/>
          <w:color w:val="A0A0A0"/>
          <w:sz w:val="20"/>
        </w:rPr>
        <w:t>29 bit</w:t>
      </w:r>
      <w:proofErr w:type="gramEnd"/>
      <w:r w:rsidRPr="0039088D">
        <w:rPr>
          <w:rFonts w:ascii="Courier New" w:hAnsi="Courier New" w:cs="Courier New"/>
          <w:i/>
          <w:iCs/>
          <w:color w:val="A0A0A0"/>
          <w:sz w:val="20"/>
        </w:rPr>
        <w:t xml:space="preserve"> id from components, 4 bit SRC, 5 bit </w:t>
      </w:r>
      <w:proofErr w:type="spellStart"/>
      <w:r w:rsidRPr="0039088D">
        <w:rPr>
          <w:rFonts w:ascii="Courier New" w:hAnsi="Courier New" w:cs="Courier New"/>
          <w:i/>
          <w:iCs/>
          <w:color w:val="A0A0A0"/>
          <w:sz w:val="20"/>
        </w:rPr>
        <w:t>dataID</w:t>
      </w:r>
      <w:proofErr w:type="spellEnd"/>
      <w:r w:rsidRPr="0039088D">
        <w:rPr>
          <w:rFonts w:ascii="Courier New" w:hAnsi="Courier New" w:cs="Courier New"/>
          <w:i/>
          <w:iCs/>
          <w:color w:val="A0A0A0"/>
          <w:sz w:val="20"/>
        </w:rPr>
        <w:t xml:space="preserve">, and 9bit </w:t>
      </w:r>
      <w:proofErr w:type="spellStart"/>
      <w:r w:rsidRPr="0039088D">
        <w:rPr>
          <w:rFonts w:ascii="Courier New" w:hAnsi="Courier New" w:cs="Courier New"/>
          <w:i/>
          <w:iCs/>
          <w:color w:val="A0A0A0"/>
          <w:sz w:val="20"/>
        </w:rPr>
        <w:t>seq_num</w:t>
      </w:r>
      <w:proofErr w:type="spellEnd"/>
    </w:p>
    <w:p w14:paraId="06E7C68C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Assemble_</w:t>
      </w:r>
      <w:proofErr w:type="gramStart"/>
      <w:r w:rsidRPr="0039088D">
        <w:rPr>
          <w:rFonts w:ascii="Courier New" w:hAnsi="Courier New" w:cs="Courier New"/>
          <w:color w:val="202020"/>
          <w:sz w:val="20"/>
        </w:rPr>
        <w:t>packetID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>(</w:t>
      </w:r>
      <w:proofErr w:type="gramEnd"/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int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src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 xml:space="preserve">,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int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dataID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 xml:space="preserve">,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int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seq_num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>)</w:t>
      </w:r>
    </w:p>
    <w:p w14:paraId="04B8930C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>{</w:t>
      </w:r>
    </w:p>
    <w:p w14:paraId="37EDF0F4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 = </w:t>
      </w:r>
      <w:r w:rsidRPr="0039088D">
        <w:rPr>
          <w:rFonts w:ascii="Courier New" w:hAnsi="Courier New" w:cs="Courier New"/>
          <w:color w:val="6554C0"/>
          <w:sz w:val="20"/>
        </w:rPr>
        <w:t>0</w:t>
      </w:r>
      <w:r w:rsidRPr="0039088D">
        <w:rPr>
          <w:rFonts w:ascii="Courier New" w:hAnsi="Courier New" w:cs="Courier New"/>
          <w:color w:val="000000"/>
          <w:sz w:val="20"/>
        </w:rPr>
        <w:t>;</w:t>
      </w:r>
    </w:p>
    <w:p w14:paraId="3E417FF5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 = ((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)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src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>) &lt;&lt; (</w:t>
      </w:r>
      <w:r w:rsidRPr="0039088D">
        <w:rPr>
          <w:rFonts w:ascii="Courier New" w:hAnsi="Courier New" w:cs="Courier New"/>
          <w:color w:val="202020"/>
          <w:sz w:val="20"/>
        </w:rPr>
        <w:t>SEQ_WIDTH</w:t>
      </w:r>
      <w:r w:rsidRPr="0039088D">
        <w:rPr>
          <w:rFonts w:ascii="Courier New" w:hAnsi="Courier New" w:cs="Courier New"/>
          <w:color w:val="000000"/>
          <w:sz w:val="20"/>
        </w:rPr>
        <w:t>+</w:t>
      </w:r>
      <w:r w:rsidRPr="0039088D">
        <w:rPr>
          <w:rFonts w:ascii="Courier New" w:hAnsi="Courier New" w:cs="Courier New"/>
          <w:color w:val="202020"/>
          <w:sz w:val="20"/>
        </w:rPr>
        <w:t>ID_WIDTH</w:t>
      </w:r>
      <w:r w:rsidRPr="0039088D">
        <w:rPr>
          <w:rFonts w:ascii="Courier New" w:hAnsi="Courier New" w:cs="Courier New"/>
          <w:color w:val="000000"/>
          <w:sz w:val="20"/>
        </w:rPr>
        <w:t>);</w:t>
      </w:r>
    </w:p>
    <w:p w14:paraId="71D6A022" w14:textId="77777777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 |= ((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)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dataID</w:t>
      </w:r>
      <w:proofErr w:type="spellEnd"/>
      <w:r w:rsidRPr="0039088D">
        <w:rPr>
          <w:rFonts w:ascii="Courier New" w:hAnsi="Courier New" w:cs="Courier New"/>
          <w:color w:val="000000"/>
          <w:sz w:val="20"/>
        </w:rPr>
        <w:t xml:space="preserve">) &lt;&lt; </w:t>
      </w:r>
      <w:r w:rsidRPr="0039088D">
        <w:rPr>
          <w:rFonts w:ascii="Courier New" w:hAnsi="Courier New" w:cs="Courier New"/>
          <w:color w:val="202020"/>
          <w:sz w:val="20"/>
        </w:rPr>
        <w:t>SEQ_WIDTH</w:t>
      </w:r>
      <w:r w:rsidRPr="0039088D">
        <w:rPr>
          <w:rFonts w:ascii="Courier New" w:hAnsi="Courier New" w:cs="Courier New"/>
          <w:color w:val="000000"/>
          <w:sz w:val="20"/>
        </w:rPr>
        <w:t>;</w:t>
      </w:r>
    </w:p>
    <w:p w14:paraId="55FF704C" w14:textId="626CB798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 |= (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unsigned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long</w:t>
      </w:r>
      <w:r w:rsidRPr="0039088D">
        <w:rPr>
          <w:rFonts w:ascii="Courier New" w:hAnsi="Courier New" w:cs="Courier New"/>
          <w:color w:val="000000"/>
          <w:sz w:val="20"/>
        </w:rPr>
        <w:t xml:space="preserve">) </w:t>
      </w:r>
      <w:proofErr w:type="spellStart"/>
      <w:r w:rsidRPr="0039088D">
        <w:rPr>
          <w:rFonts w:ascii="Courier New" w:hAnsi="Courier New" w:cs="Courier New"/>
          <w:color w:val="202020"/>
          <w:sz w:val="20"/>
        </w:rPr>
        <w:t>seq_num</w:t>
      </w:r>
      <w:proofErr w:type="spellEnd"/>
      <w:r>
        <w:rPr>
          <w:rFonts w:ascii="Courier New" w:hAnsi="Courier New" w:cs="Courier New"/>
          <w:color w:val="000000"/>
          <w:sz w:val="20"/>
        </w:rPr>
        <w:t>;</w:t>
      </w:r>
    </w:p>
    <w:p w14:paraId="4383F95D" w14:textId="5A3D84B5" w:rsidR="0039088D" w:rsidRP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b/>
          <w:bCs/>
          <w:color w:val="091E42"/>
          <w:sz w:val="20"/>
        </w:rPr>
        <w:t>return</w:t>
      </w:r>
      <w:r w:rsidRPr="0039088D">
        <w:rPr>
          <w:rFonts w:ascii="Courier New" w:hAnsi="Courier New" w:cs="Courier New"/>
          <w:color w:val="000000"/>
          <w:sz w:val="20"/>
        </w:rPr>
        <w:t xml:space="preserve"> </w:t>
      </w:r>
      <w:r w:rsidRPr="0039088D">
        <w:rPr>
          <w:rFonts w:ascii="Courier New" w:hAnsi="Courier New" w:cs="Courier New"/>
          <w:color w:val="202020"/>
          <w:sz w:val="20"/>
        </w:rPr>
        <w:t>result</w:t>
      </w:r>
      <w:r w:rsidRPr="0039088D">
        <w:rPr>
          <w:rFonts w:ascii="Courier New" w:hAnsi="Courier New" w:cs="Courier New"/>
          <w:color w:val="000000"/>
          <w:sz w:val="20"/>
        </w:rPr>
        <w:t xml:space="preserve">; </w:t>
      </w:r>
    </w:p>
    <w:p w14:paraId="390231E3" w14:textId="6B1D262D" w:rsidR="0039088D" w:rsidRDefault="0039088D" w:rsidP="0039088D">
      <w:pPr>
        <w:shd w:val="clear" w:color="auto" w:fill="FFFFFE"/>
        <w:spacing w:line="270" w:lineRule="atLeast"/>
        <w:rPr>
          <w:rFonts w:ascii="Courier New" w:hAnsi="Courier New" w:cs="Courier New"/>
          <w:color w:val="000000"/>
          <w:sz w:val="20"/>
        </w:rPr>
      </w:pPr>
      <w:r w:rsidRPr="0039088D">
        <w:rPr>
          <w:rFonts w:ascii="Courier New" w:hAnsi="Courier New" w:cs="Courier New"/>
          <w:color w:val="000000"/>
          <w:sz w:val="20"/>
        </w:rPr>
        <w:t>}</w:t>
      </w:r>
    </w:p>
    <w:sectPr w:rsidR="0039088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EDC18" w14:textId="77777777" w:rsidR="00665433" w:rsidRDefault="00665433" w:rsidP="00665433">
      <w:r>
        <w:separator/>
      </w:r>
    </w:p>
  </w:endnote>
  <w:endnote w:type="continuationSeparator" w:id="0">
    <w:p w14:paraId="268DCE0E" w14:textId="77777777" w:rsidR="00665433" w:rsidRDefault="00665433" w:rsidP="0066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9CCD3" w14:textId="77777777" w:rsidR="00665433" w:rsidRDefault="00665433" w:rsidP="00665433">
      <w:r>
        <w:separator/>
      </w:r>
    </w:p>
  </w:footnote>
  <w:footnote w:type="continuationSeparator" w:id="0">
    <w:p w14:paraId="439285D8" w14:textId="77777777" w:rsidR="00665433" w:rsidRDefault="00665433" w:rsidP="00665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63160" w14:textId="4287DD96" w:rsidR="00665433" w:rsidRDefault="00665433">
    <w:pPr>
      <w:pStyle w:val="Header"/>
    </w:pPr>
    <w:r>
      <w:t>V0.</w:t>
    </w:r>
    <w:r w:rsidR="00411C62">
      <w:t>1</w:t>
    </w:r>
    <w:r>
      <w:t xml:space="preserve"> (</w:t>
    </w:r>
    <w:r w:rsidR="00411C62">
      <w:t>10</w:t>
    </w:r>
    <w:r>
      <w:t>/</w:t>
    </w:r>
    <w:r w:rsidR="007757AC">
      <w:t>2</w:t>
    </w:r>
    <w:r w:rsidR="00411C62">
      <w:t>1</w:t>
    </w:r>
    <w:r>
      <w:t>/202</w:t>
    </w:r>
    <w:r w:rsidR="001660E0">
      <w:t>5</w:t>
    </w:r>
    <w:r>
      <w:t>) - Preliminary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C2EE1"/>
    <w:multiLevelType w:val="hybridMultilevel"/>
    <w:tmpl w:val="E0BAFD2E"/>
    <w:lvl w:ilvl="0" w:tplc="B8201F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31"/>
    <w:rsid w:val="00001909"/>
    <w:rsid w:val="00005111"/>
    <w:rsid w:val="000275AE"/>
    <w:rsid w:val="00092442"/>
    <w:rsid w:val="000C32C3"/>
    <w:rsid w:val="001008F4"/>
    <w:rsid w:val="00130CE8"/>
    <w:rsid w:val="001660E0"/>
    <w:rsid w:val="00185A1D"/>
    <w:rsid w:val="001B593D"/>
    <w:rsid w:val="001D7DB9"/>
    <w:rsid w:val="00214B1E"/>
    <w:rsid w:val="00295A94"/>
    <w:rsid w:val="002E0E6B"/>
    <w:rsid w:val="003864E4"/>
    <w:rsid w:val="0039088D"/>
    <w:rsid w:val="003C4388"/>
    <w:rsid w:val="00404081"/>
    <w:rsid w:val="00411C62"/>
    <w:rsid w:val="00440089"/>
    <w:rsid w:val="00461A20"/>
    <w:rsid w:val="00494358"/>
    <w:rsid w:val="004F1998"/>
    <w:rsid w:val="004F5C46"/>
    <w:rsid w:val="00532F2A"/>
    <w:rsid w:val="005359D6"/>
    <w:rsid w:val="00561714"/>
    <w:rsid w:val="005705F0"/>
    <w:rsid w:val="005B6831"/>
    <w:rsid w:val="005C6671"/>
    <w:rsid w:val="005D3849"/>
    <w:rsid w:val="005E19D0"/>
    <w:rsid w:val="00665433"/>
    <w:rsid w:val="00665E06"/>
    <w:rsid w:val="00692EDF"/>
    <w:rsid w:val="00701D37"/>
    <w:rsid w:val="00747F19"/>
    <w:rsid w:val="007757AC"/>
    <w:rsid w:val="007D5D32"/>
    <w:rsid w:val="00807D81"/>
    <w:rsid w:val="00885310"/>
    <w:rsid w:val="008D0781"/>
    <w:rsid w:val="008E3470"/>
    <w:rsid w:val="008E49AE"/>
    <w:rsid w:val="009453AE"/>
    <w:rsid w:val="00955297"/>
    <w:rsid w:val="00987F87"/>
    <w:rsid w:val="00992AC7"/>
    <w:rsid w:val="009B37FF"/>
    <w:rsid w:val="009D1481"/>
    <w:rsid w:val="009D5A50"/>
    <w:rsid w:val="00A05705"/>
    <w:rsid w:val="00A7745E"/>
    <w:rsid w:val="00A80861"/>
    <w:rsid w:val="00AC5068"/>
    <w:rsid w:val="00AD41EC"/>
    <w:rsid w:val="00B01C02"/>
    <w:rsid w:val="00B11B54"/>
    <w:rsid w:val="00B557B9"/>
    <w:rsid w:val="00B60350"/>
    <w:rsid w:val="00B626F5"/>
    <w:rsid w:val="00C4799A"/>
    <w:rsid w:val="00C70593"/>
    <w:rsid w:val="00C73D07"/>
    <w:rsid w:val="00C90957"/>
    <w:rsid w:val="00CC4F70"/>
    <w:rsid w:val="00D174B0"/>
    <w:rsid w:val="00E157EB"/>
    <w:rsid w:val="00E3202F"/>
    <w:rsid w:val="00E82F9A"/>
    <w:rsid w:val="00E87B4F"/>
    <w:rsid w:val="00EA1979"/>
    <w:rsid w:val="00F10C58"/>
    <w:rsid w:val="00F11F3C"/>
    <w:rsid w:val="00F147B4"/>
    <w:rsid w:val="00F34AA6"/>
    <w:rsid w:val="00F365A8"/>
    <w:rsid w:val="00F70AF4"/>
    <w:rsid w:val="00FD08CD"/>
    <w:rsid w:val="00FE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182A6"/>
  <w15:chartTrackingRefBased/>
  <w15:docId w15:val="{8399B52C-DEF9-456E-9453-E511B6CB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A1979"/>
    <w:pPr>
      <w:spacing w:after="200"/>
    </w:pPr>
    <w:rPr>
      <w:rFonts w:asciiTheme="minorHAnsi" w:hAnsiTheme="minorHAnsi"/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9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6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54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54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54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543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0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94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1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3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8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7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2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1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2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8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5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8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5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1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3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9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3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5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9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D75A9-805F-4580-B7BC-237DE87D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3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Hamilton</dc:creator>
  <cp:keywords/>
  <dc:description/>
  <cp:lastModifiedBy>Andrew Hamilton</cp:lastModifiedBy>
  <cp:revision>39</cp:revision>
  <cp:lastPrinted>2024-08-23T19:35:00Z</cp:lastPrinted>
  <dcterms:created xsi:type="dcterms:W3CDTF">2023-12-11T18:15:00Z</dcterms:created>
  <dcterms:modified xsi:type="dcterms:W3CDTF">2025-10-21T15:53:00Z</dcterms:modified>
</cp:coreProperties>
</file>