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3F78D" w14:textId="77777777" w:rsidR="00BE03D4" w:rsidRPr="00BE03D4" w:rsidRDefault="00BE03D4" w:rsidP="00BE03D4">
      <w:pPr>
        <w:widowControl w:val="0"/>
        <w:autoSpaceDE w:val="0"/>
        <w:autoSpaceDN w:val="0"/>
        <w:adjustRightInd w:val="0"/>
        <w:spacing w:after="240" w:line="380" w:lineRule="atLeast"/>
        <w:rPr>
          <w:rFonts w:ascii="Calibri" w:hAnsi="Calibri" w:cs="Times"/>
          <w:color w:val="000000"/>
          <w:sz w:val="28"/>
          <w:szCs w:val="28"/>
        </w:rPr>
      </w:pPr>
      <w:r w:rsidRPr="00BE03D4">
        <w:rPr>
          <w:rFonts w:ascii="Calibri" w:hAnsi="Calibri" w:cs="Tahoma"/>
          <w:b/>
          <w:bCs/>
          <w:color w:val="151515"/>
          <w:sz w:val="28"/>
          <w:szCs w:val="28"/>
        </w:rPr>
        <w:t>Data Sharing Plan</w:t>
      </w:r>
      <w:r>
        <w:rPr>
          <w:rFonts w:ascii="Calibri" w:hAnsi="Calibri" w:cs="Tahoma"/>
          <w:b/>
          <w:bCs/>
          <w:color w:val="151515"/>
          <w:sz w:val="28"/>
          <w:szCs w:val="28"/>
        </w:rPr>
        <w:t xml:space="preserve">: </w:t>
      </w:r>
      <w:bookmarkStart w:id="0" w:name="_GoBack"/>
      <w:bookmarkEnd w:id="0"/>
      <w:proofErr w:type="spellStart"/>
      <w:r w:rsidRPr="00BE03D4">
        <w:rPr>
          <w:rFonts w:ascii="Calibri" w:hAnsi="Calibri" w:cs="Tahoma"/>
          <w:b/>
          <w:bCs/>
          <w:i/>
          <w:color w:val="151515"/>
          <w:sz w:val="28"/>
          <w:szCs w:val="28"/>
        </w:rPr>
        <w:t>Eye</w:t>
      </w:r>
      <w:r w:rsidR="008A288C">
        <w:rPr>
          <w:rFonts w:ascii="Calibri" w:hAnsi="Calibri" w:cs="Tahoma"/>
          <w:b/>
          <w:bCs/>
          <w:i/>
          <w:color w:val="151515"/>
          <w:sz w:val="28"/>
          <w:szCs w:val="28"/>
        </w:rPr>
        <w:t>RIS</w:t>
      </w:r>
      <w:proofErr w:type="spellEnd"/>
      <w:r w:rsidR="008A288C">
        <w:rPr>
          <w:rFonts w:ascii="Calibri" w:hAnsi="Calibri" w:cs="Tahoma"/>
          <w:b/>
          <w:bCs/>
          <w:i/>
          <w:color w:val="151515"/>
          <w:sz w:val="28"/>
          <w:szCs w:val="28"/>
        </w:rPr>
        <w:t xml:space="preserve"> (Remote Imaging System)</w:t>
      </w:r>
      <w:r w:rsidRPr="00BE03D4">
        <w:rPr>
          <w:rFonts w:ascii="Calibri" w:hAnsi="Calibri" w:cs="Tahoma"/>
          <w:b/>
          <w:bCs/>
          <w:i/>
          <w:color w:val="151515"/>
          <w:sz w:val="28"/>
          <w:szCs w:val="28"/>
        </w:rPr>
        <w:t xml:space="preserve"> Instrument</w:t>
      </w:r>
    </w:p>
    <w:p w14:paraId="6D0CB875" w14:textId="77777777" w:rsidR="00BE03D4" w:rsidRPr="00BE03D4" w:rsidRDefault="00BE03D4" w:rsidP="00BE03D4">
      <w:pPr>
        <w:widowControl w:val="0"/>
        <w:autoSpaceDE w:val="0"/>
        <w:autoSpaceDN w:val="0"/>
        <w:adjustRightInd w:val="0"/>
        <w:spacing w:after="240" w:line="380" w:lineRule="atLeast"/>
        <w:rPr>
          <w:rFonts w:ascii="Calibri" w:hAnsi="Calibri" w:cs="Times"/>
          <w:color w:val="000000"/>
        </w:rPr>
      </w:pPr>
      <w:r w:rsidRPr="00BE03D4">
        <w:rPr>
          <w:rFonts w:ascii="Calibri" w:hAnsi="Calibri" w:cs="Tahoma"/>
          <w:color w:val="000000"/>
        </w:rPr>
        <w:t xml:space="preserve">1. </w:t>
      </w:r>
      <w:r w:rsidRPr="00BE03D4">
        <w:rPr>
          <w:rFonts w:ascii="Calibri" w:hAnsi="Calibri" w:cs="Tahoma"/>
          <w:b/>
          <w:bCs/>
          <w:color w:val="000000"/>
        </w:rPr>
        <w:t xml:space="preserve">Data Types. </w:t>
      </w:r>
    </w:p>
    <w:p w14:paraId="1C0D5159"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 xml:space="preserve">What data will be collected during the project, and in what format(s) will they be collected? </w:t>
      </w:r>
    </w:p>
    <w:p w14:paraId="45F68C16" w14:textId="77777777" w:rsidR="00BE03D4" w:rsidRPr="00BE03D4" w:rsidRDefault="00BE03D4" w:rsidP="00BE03D4">
      <w:pPr>
        <w:widowControl w:val="0"/>
        <w:autoSpaceDE w:val="0"/>
        <w:autoSpaceDN w:val="0"/>
        <w:adjustRightInd w:val="0"/>
        <w:spacing w:after="240" w:line="300" w:lineRule="atLeast"/>
        <w:ind w:left="360"/>
        <w:rPr>
          <w:rFonts w:ascii="Calibri" w:hAnsi="Calibri" w:cs="Times"/>
          <w:i/>
          <w:color w:val="000000"/>
        </w:rPr>
      </w:pPr>
      <w:r w:rsidRPr="00BE03D4">
        <w:rPr>
          <w:rFonts w:ascii="Calibri" w:hAnsi="Calibri" w:cs="Tahoma"/>
          <w:i/>
          <w:color w:val="000000"/>
        </w:rPr>
        <w:t xml:space="preserve">Image date in either raw, tiff, bmp, or csv formats will be collected from the </w:t>
      </w:r>
      <w:proofErr w:type="spellStart"/>
      <w:r w:rsidRPr="00BE03D4">
        <w:rPr>
          <w:rFonts w:ascii="Calibri" w:hAnsi="Calibri" w:cs="Tahoma"/>
          <w:i/>
          <w:color w:val="000000"/>
        </w:rPr>
        <w:t>EyeRIS</w:t>
      </w:r>
      <w:proofErr w:type="spellEnd"/>
      <w:r w:rsidRPr="00BE03D4">
        <w:rPr>
          <w:rFonts w:ascii="Calibri" w:hAnsi="Calibri" w:cs="Tahoma"/>
          <w:i/>
          <w:color w:val="000000"/>
        </w:rPr>
        <w:t xml:space="preserve"> instrument. However, since the focus of this effort is largely in instrument development, and not data acquisition, we do not forecast the collection of large quantities of data beyond validation and proof-of-concept on one or two science use cases. </w:t>
      </w:r>
    </w:p>
    <w:p w14:paraId="1E691025"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 xml:space="preserve">When will the data be collected, what electronic databases will harbor the data, and when will they be entered into these databases? </w:t>
      </w:r>
    </w:p>
    <w:p w14:paraId="3F9D215A" w14:textId="77777777" w:rsidR="00BE03D4" w:rsidRPr="00BE03D4" w:rsidRDefault="00BE03D4" w:rsidP="00BE03D4">
      <w:pPr>
        <w:widowControl w:val="0"/>
        <w:autoSpaceDE w:val="0"/>
        <w:autoSpaceDN w:val="0"/>
        <w:adjustRightInd w:val="0"/>
        <w:spacing w:after="240" w:line="300" w:lineRule="atLeast"/>
        <w:ind w:left="360"/>
        <w:rPr>
          <w:rFonts w:ascii="Calibri" w:hAnsi="Calibri" w:cs="Times"/>
          <w:i/>
          <w:color w:val="000000"/>
        </w:rPr>
      </w:pPr>
      <w:r w:rsidRPr="00BE03D4">
        <w:rPr>
          <w:rFonts w:ascii="Calibri" w:hAnsi="Calibri" w:cs="Times"/>
          <w:i/>
          <w:color w:val="000000"/>
        </w:rPr>
        <w:t>Verification data will be collected in years two and three of the project, and it will be stored on Monterey Bay Aquarium Research Institute’s (MBARI) Atlas server, which is backed up daily to an off-site, central repository.</w:t>
      </w:r>
    </w:p>
    <w:p w14:paraId="0A153F3B"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 xml:space="preserve">Does this project involve working with or analyzing pre-existing data, and if so what are the data sharing arrangements for the results of these analyses? </w:t>
      </w:r>
    </w:p>
    <w:p w14:paraId="6C27837C" w14:textId="77777777" w:rsidR="00BE03D4" w:rsidRPr="00BE03D4" w:rsidRDefault="00BE03D4" w:rsidP="00BE03D4">
      <w:pPr>
        <w:widowControl w:val="0"/>
        <w:autoSpaceDE w:val="0"/>
        <w:autoSpaceDN w:val="0"/>
        <w:adjustRightInd w:val="0"/>
        <w:spacing w:after="240" w:line="300" w:lineRule="atLeast"/>
        <w:ind w:firstLine="360"/>
        <w:rPr>
          <w:rFonts w:ascii="Calibri" w:hAnsi="Calibri" w:cs="Times"/>
          <w:i/>
          <w:color w:val="000000"/>
        </w:rPr>
      </w:pPr>
      <w:r w:rsidRPr="00BE03D4">
        <w:rPr>
          <w:rFonts w:ascii="Calibri" w:hAnsi="Calibri" w:cs="Tahoma"/>
          <w:i/>
          <w:color w:val="000000"/>
        </w:rPr>
        <w:t>Not applicable.</w:t>
      </w:r>
    </w:p>
    <w:p w14:paraId="42EC3012"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What kinds of metadata wi</w:t>
      </w:r>
      <w:r w:rsidRPr="00BE03D4">
        <w:rPr>
          <w:rFonts w:ascii="Calibri" w:hAnsi="Calibri" w:cs="Tahoma"/>
          <w:color w:val="000000"/>
        </w:rPr>
        <w:t>ll be associated with the data?</w:t>
      </w:r>
    </w:p>
    <w:p w14:paraId="79FCFE79" w14:textId="77777777" w:rsidR="00BE03D4" w:rsidRPr="00BE03D4" w:rsidRDefault="00BE03D4" w:rsidP="00BE03D4">
      <w:pPr>
        <w:widowControl w:val="0"/>
        <w:autoSpaceDE w:val="0"/>
        <w:autoSpaceDN w:val="0"/>
        <w:adjustRightInd w:val="0"/>
        <w:spacing w:after="240" w:line="300" w:lineRule="atLeast"/>
        <w:ind w:firstLine="360"/>
        <w:rPr>
          <w:rFonts w:ascii="Calibri" w:hAnsi="Calibri" w:cs="Times"/>
          <w:i/>
          <w:color w:val="000000"/>
        </w:rPr>
      </w:pPr>
      <w:r w:rsidRPr="00BE03D4">
        <w:rPr>
          <w:rFonts w:ascii="Calibri" w:hAnsi="Calibri" w:cs="Tahoma"/>
          <w:i/>
          <w:color w:val="000000"/>
        </w:rPr>
        <w:t>Not applicable.</w:t>
      </w:r>
    </w:p>
    <w:p w14:paraId="79BB6349"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 xml:space="preserve">Who is the owner of the data? </w:t>
      </w:r>
    </w:p>
    <w:p w14:paraId="24DCE720" w14:textId="77777777" w:rsidR="00BE03D4" w:rsidRPr="00BE03D4" w:rsidRDefault="00BE03D4" w:rsidP="00BE03D4">
      <w:pPr>
        <w:widowControl w:val="0"/>
        <w:autoSpaceDE w:val="0"/>
        <w:autoSpaceDN w:val="0"/>
        <w:adjustRightInd w:val="0"/>
        <w:spacing w:after="240" w:line="300" w:lineRule="atLeast"/>
        <w:ind w:firstLine="360"/>
        <w:rPr>
          <w:rFonts w:ascii="Calibri" w:hAnsi="Calibri" w:cs="Times"/>
          <w:i/>
          <w:color w:val="000000"/>
        </w:rPr>
      </w:pPr>
      <w:r w:rsidRPr="00BE03D4">
        <w:rPr>
          <w:rFonts w:ascii="Calibri" w:hAnsi="Calibri" w:cs="Tahoma"/>
          <w:i/>
          <w:color w:val="000000"/>
        </w:rPr>
        <w:t>Monterey Bay Aquarium Research Institute.</w:t>
      </w:r>
    </w:p>
    <w:p w14:paraId="499B76FD"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imes"/>
          <w:color w:val="000000"/>
        </w:rPr>
      </w:pPr>
      <w:r w:rsidRPr="00BE03D4">
        <w:rPr>
          <w:rFonts w:ascii="Calibri" w:hAnsi="Calibri" w:cs="Tahoma"/>
          <w:color w:val="000000"/>
        </w:rPr>
        <w:t xml:space="preserve">Will you generate an ORCID identifier for each scientist, apply it to all of her or his Data and then submit it to a central aggregator? </w:t>
      </w:r>
    </w:p>
    <w:p w14:paraId="6C30A2DF" w14:textId="77777777" w:rsidR="00BE03D4" w:rsidRPr="00BE03D4" w:rsidRDefault="00BE03D4" w:rsidP="00BE03D4">
      <w:pPr>
        <w:widowControl w:val="0"/>
        <w:autoSpaceDE w:val="0"/>
        <w:autoSpaceDN w:val="0"/>
        <w:adjustRightInd w:val="0"/>
        <w:spacing w:after="240" w:line="300" w:lineRule="atLeast"/>
        <w:ind w:firstLine="360"/>
        <w:rPr>
          <w:rFonts w:ascii="Calibri" w:hAnsi="Calibri" w:cs="Tahoma"/>
          <w:i/>
          <w:color w:val="000000"/>
        </w:rPr>
      </w:pPr>
      <w:r w:rsidRPr="00BE03D4">
        <w:rPr>
          <w:rFonts w:ascii="Calibri" w:hAnsi="Calibri" w:cs="Tahoma"/>
          <w:i/>
          <w:color w:val="000000"/>
        </w:rPr>
        <w:t>Not applicable.</w:t>
      </w:r>
    </w:p>
    <w:p w14:paraId="20E5327C" w14:textId="77777777" w:rsidR="00BE03D4" w:rsidRPr="00BE03D4" w:rsidRDefault="00BE03D4" w:rsidP="00BE03D4">
      <w:pPr>
        <w:widowControl w:val="0"/>
        <w:numPr>
          <w:ilvl w:val="0"/>
          <w:numId w:val="1"/>
        </w:numPr>
        <w:tabs>
          <w:tab w:val="left" w:pos="220"/>
          <w:tab w:val="left" w:pos="720"/>
        </w:tabs>
        <w:autoSpaceDE w:val="0"/>
        <w:autoSpaceDN w:val="0"/>
        <w:adjustRightInd w:val="0"/>
        <w:spacing w:after="240" w:line="300" w:lineRule="atLeast"/>
        <w:ind w:hanging="720"/>
        <w:rPr>
          <w:rFonts w:ascii="Calibri" w:hAnsi="Calibri" w:cs="Times"/>
          <w:color w:val="000000"/>
        </w:rPr>
      </w:pPr>
      <w:r w:rsidRPr="00BE03D4">
        <w:rPr>
          <w:rFonts w:ascii="Calibri" w:hAnsi="Calibri" w:cs="Tahoma"/>
          <w:color w:val="000000"/>
        </w:rPr>
        <w:t xml:space="preserve">2. </w:t>
      </w:r>
      <w:r w:rsidRPr="00BE03D4">
        <w:rPr>
          <w:rFonts w:ascii="Calibri" w:hAnsi="Calibri" w:cs="Tahoma"/>
          <w:b/>
          <w:bCs/>
          <w:color w:val="000000"/>
        </w:rPr>
        <w:t xml:space="preserve">Data Maintenance. </w:t>
      </w:r>
      <w:r w:rsidRPr="00BE03D4">
        <w:rPr>
          <w:rFonts w:ascii="MS Mincho" w:eastAsia="MS Mincho" w:hAnsi="MS Mincho" w:cs="MS Mincho"/>
          <w:color w:val="000000"/>
        </w:rPr>
        <w:t> </w:t>
      </w:r>
    </w:p>
    <w:p w14:paraId="13CE8110" w14:textId="77777777" w:rsid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Where (physically and/or logically) will the data be stored? </w:t>
      </w:r>
    </w:p>
    <w:p w14:paraId="7439F742"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Verification data will be uploaded to MBARI’s Atlas server, which is backed up daily to an off-site, central repository.</w:t>
      </w:r>
    </w:p>
    <w:p w14:paraId="6ECFA4DF"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Is</w:t>
      </w:r>
      <w:r w:rsidRPr="00BE03D4">
        <w:rPr>
          <w:rFonts w:ascii="Calibri" w:hAnsi="Calibri" w:cs="Tahoma"/>
          <w:color w:val="000000"/>
        </w:rPr>
        <w:t xml:space="preserve"> there a need to archive the data in a separate location? </w:t>
      </w:r>
      <w:r w:rsidRPr="00BE03D4">
        <w:rPr>
          <w:rFonts w:ascii="MS Mincho" w:eastAsia="MS Mincho" w:hAnsi="MS Mincho" w:cs="MS Mincho"/>
          <w:color w:val="000000"/>
        </w:rPr>
        <w:t> </w:t>
      </w:r>
    </w:p>
    <w:p w14:paraId="2EF4EFA1"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lastRenderedPageBreak/>
        <w:t>Yes, this is necessary, and is already built into our data needs at MBARI.</w:t>
      </w:r>
    </w:p>
    <w:p w14:paraId="0599CDA2"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What type of data access or data distribution mechanism and software will be used? </w:t>
      </w:r>
      <w:r w:rsidRPr="00BE03D4">
        <w:rPr>
          <w:rFonts w:ascii="MS Mincho" w:eastAsia="MS Mincho" w:hAnsi="MS Mincho" w:cs="MS Mincho"/>
          <w:color w:val="000000"/>
        </w:rPr>
        <w:t> </w:t>
      </w:r>
    </w:p>
    <w:p w14:paraId="787260AB"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56F36F63"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Will the datasets have or be assigned unique identification, UUIDs, DOI’s or other similar mechanisms for future reference? </w:t>
      </w:r>
      <w:r w:rsidRPr="00BE03D4">
        <w:rPr>
          <w:rFonts w:ascii="MS Mincho" w:eastAsia="MS Mincho" w:hAnsi="MS Mincho" w:cs="MS Mincho"/>
          <w:color w:val="000000"/>
        </w:rPr>
        <w:t> </w:t>
      </w:r>
    </w:p>
    <w:p w14:paraId="54051F20"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6387F99F" w14:textId="77777777" w:rsidR="00BE03D4" w:rsidRP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How will metadata be stored, and what provisions will be made to enable metadata searching capability? </w:t>
      </w:r>
      <w:r w:rsidRPr="00BE03D4">
        <w:rPr>
          <w:rFonts w:ascii="MS Mincho" w:eastAsia="MS Mincho" w:hAnsi="MS Mincho" w:cs="MS Mincho"/>
          <w:color w:val="000000"/>
        </w:rPr>
        <w:t> </w:t>
      </w:r>
    </w:p>
    <w:p w14:paraId="72803149"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sidRPr="008A288C">
        <w:rPr>
          <w:rFonts w:ascii="Calibri" w:hAnsi="Calibri" w:cs="Tahoma"/>
          <w:i/>
          <w:color w:val="000000"/>
        </w:rPr>
        <w:t>Not applicable.</w:t>
      </w:r>
    </w:p>
    <w:p w14:paraId="3AEFA645"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Who will be responsible for maintaining data archives, and over what period of time will archives be maintained? </w:t>
      </w:r>
      <w:r w:rsidRPr="00BE03D4">
        <w:rPr>
          <w:rFonts w:ascii="MS Mincho" w:eastAsia="MS Mincho" w:hAnsi="MS Mincho" w:cs="MS Mincho"/>
          <w:color w:val="000000"/>
        </w:rPr>
        <w:t> </w:t>
      </w:r>
    </w:p>
    <w:p w14:paraId="16CA7C83"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sidRPr="008A288C">
        <w:rPr>
          <w:rFonts w:ascii="Calibri" w:hAnsi="Calibri" w:cs="Tahoma"/>
          <w:i/>
          <w:color w:val="000000"/>
        </w:rPr>
        <w:t>Not applicable.</w:t>
      </w:r>
    </w:p>
    <w:p w14:paraId="71176017" w14:textId="77777777" w:rsid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What data quality controls a</w:t>
      </w:r>
      <w:r w:rsidRPr="00BE03D4">
        <w:rPr>
          <w:rFonts w:ascii="Calibri" w:hAnsi="Calibri" w:cs="Tahoma"/>
          <w:color w:val="000000"/>
        </w:rPr>
        <w:t xml:space="preserve">nd assurances will be provided? </w:t>
      </w:r>
    </w:p>
    <w:p w14:paraId="28CE3C88"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sidRPr="008A288C">
        <w:rPr>
          <w:rFonts w:ascii="Calibri" w:hAnsi="Calibri" w:cs="Tahoma"/>
          <w:i/>
          <w:color w:val="000000"/>
        </w:rPr>
        <w:t>Not applicable.</w:t>
      </w:r>
    </w:p>
    <w:p w14:paraId="0AF4EFB9"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Will proprietary data be used? Describe the permissions obtained to use the data. </w:t>
      </w:r>
      <w:r w:rsidRPr="00BE03D4">
        <w:rPr>
          <w:rFonts w:ascii="MS Mincho" w:eastAsia="MS Mincho" w:hAnsi="MS Mincho" w:cs="MS Mincho"/>
          <w:color w:val="000000"/>
        </w:rPr>
        <w:t> </w:t>
      </w:r>
    </w:p>
    <w:p w14:paraId="719D362A"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sidRPr="008A288C">
        <w:rPr>
          <w:rFonts w:ascii="Calibri" w:hAnsi="Calibri" w:cs="Tahoma"/>
          <w:i/>
          <w:color w:val="000000"/>
        </w:rPr>
        <w:t>Not applicable.</w:t>
      </w:r>
    </w:p>
    <w:p w14:paraId="3733DEAC" w14:textId="77777777" w:rsidR="00BE03D4"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What are the costs of data sharing and maintenance and how will those costs be covered (the foundation will consider supporting some costs)? </w:t>
      </w:r>
    </w:p>
    <w:p w14:paraId="5BF2383C"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The costs of data sharing and maintenance are already covered by institutional overhead.</w:t>
      </w:r>
    </w:p>
    <w:p w14:paraId="76644822" w14:textId="77777777" w:rsidR="00BE03D4" w:rsidRPr="00BE03D4" w:rsidRDefault="00BE03D4" w:rsidP="00BE03D4">
      <w:pPr>
        <w:widowControl w:val="0"/>
        <w:numPr>
          <w:ilvl w:val="0"/>
          <w:numId w:val="2"/>
        </w:numPr>
        <w:tabs>
          <w:tab w:val="left" w:pos="220"/>
          <w:tab w:val="left" w:pos="720"/>
        </w:tabs>
        <w:autoSpaceDE w:val="0"/>
        <w:autoSpaceDN w:val="0"/>
        <w:adjustRightInd w:val="0"/>
        <w:spacing w:after="240" w:line="300" w:lineRule="atLeast"/>
        <w:ind w:hanging="720"/>
        <w:rPr>
          <w:rFonts w:ascii="Calibri" w:hAnsi="Calibri" w:cs="Times"/>
          <w:color w:val="000000"/>
        </w:rPr>
      </w:pPr>
      <w:r w:rsidRPr="00BE03D4">
        <w:rPr>
          <w:rFonts w:ascii="Calibri" w:hAnsi="Calibri" w:cs="Tahoma"/>
          <w:color w:val="000000"/>
        </w:rPr>
        <w:t xml:space="preserve">3. </w:t>
      </w:r>
      <w:r w:rsidRPr="00BE03D4">
        <w:rPr>
          <w:rFonts w:ascii="Calibri" w:hAnsi="Calibri" w:cs="Tahoma"/>
          <w:b/>
          <w:bCs/>
          <w:color w:val="000000"/>
        </w:rPr>
        <w:t xml:space="preserve">Data Release. </w:t>
      </w:r>
      <w:r w:rsidRPr="00BE03D4">
        <w:rPr>
          <w:rFonts w:ascii="MS Mincho" w:eastAsia="MS Mincho" w:hAnsi="MS Mincho" w:cs="MS Mincho"/>
          <w:color w:val="000000"/>
        </w:rPr>
        <w:t> </w:t>
      </w:r>
    </w:p>
    <w:p w14:paraId="0030479A"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Who are the potential data users and how will they access the data and associated metadata? </w:t>
      </w:r>
      <w:r w:rsidRPr="00BE03D4">
        <w:rPr>
          <w:rFonts w:ascii="MS Mincho" w:eastAsia="MS Mincho" w:hAnsi="MS Mincho" w:cs="MS Mincho"/>
          <w:color w:val="000000"/>
        </w:rPr>
        <w:t> </w:t>
      </w:r>
    </w:p>
    <w:p w14:paraId="57378D2D"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092FD3F7"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What is the appropriate timing for data release to the public and why? </w:t>
      </w:r>
      <w:r w:rsidRPr="00BE03D4">
        <w:rPr>
          <w:rFonts w:ascii="MS Mincho" w:eastAsia="MS Mincho" w:hAnsi="MS Mincho" w:cs="MS Mincho"/>
          <w:color w:val="000000"/>
        </w:rPr>
        <w:t> </w:t>
      </w:r>
    </w:p>
    <w:p w14:paraId="0AE359B7"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4EF570AF"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Are the publicly available data in raw form? If not, what treatments have been applied to the data prior to their being released to the public? </w:t>
      </w:r>
      <w:r w:rsidRPr="00BE03D4">
        <w:rPr>
          <w:rFonts w:ascii="MS Mincho" w:eastAsia="MS Mincho" w:hAnsi="MS Mincho" w:cs="MS Mincho"/>
          <w:color w:val="000000"/>
        </w:rPr>
        <w:t> </w:t>
      </w:r>
    </w:p>
    <w:p w14:paraId="38F0D40C"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0A03AE79"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Does the proposed grant include provisions for maintenance in the event that data is to be stored and maintained well beyond the project period of the Grant? </w:t>
      </w:r>
      <w:r w:rsidRPr="00BE03D4">
        <w:rPr>
          <w:rFonts w:ascii="MS Mincho" w:eastAsia="MS Mincho" w:hAnsi="MS Mincho" w:cs="MS Mincho"/>
          <w:color w:val="000000"/>
        </w:rPr>
        <w:t> </w:t>
      </w:r>
    </w:p>
    <w:p w14:paraId="4A4910D4"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701769AF"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How long will the data be maintained and by whom? </w:t>
      </w:r>
      <w:r w:rsidRPr="00BE03D4">
        <w:rPr>
          <w:rFonts w:ascii="MS Mincho" w:eastAsia="MS Mincho" w:hAnsi="MS Mincho" w:cs="MS Mincho"/>
          <w:color w:val="000000"/>
        </w:rPr>
        <w:t> </w:t>
      </w:r>
    </w:p>
    <w:p w14:paraId="4D3E4227"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687CBB71"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Will a data sharing agreement be required between outside vendors? If so, a brief description of the agreement needs to be provided in the grant proposal. </w:t>
      </w:r>
      <w:r w:rsidRPr="00BE03D4">
        <w:rPr>
          <w:rFonts w:ascii="MS Mincho" w:eastAsia="MS Mincho" w:hAnsi="MS Mincho" w:cs="MS Mincho"/>
          <w:color w:val="000000"/>
        </w:rPr>
        <w:t> </w:t>
      </w:r>
    </w:p>
    <w:p w14:paraId="142FBFC3"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06DC49ED" w14:textId="77777777" w:rsidR="00BE03D4" w:rsidRPr="008A288C" w:rsidRDefault="00BE03D4" w:rsidP="00BE03D4">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How will appropriate attribution to the data provider be provided? </w:t>
      </w:r>
      <w:r w:rsidRPr="00BE03D4">
        <w:rPr>
          <w:rFonts w:ascii="MS Mincho" w:eastAsia="MS Mincho" w:hAnsi="MS Mincho" w:cs="MS Mincho"/>
          <w:color w:val="000000"/>
        </w:rPr>
        <w:t> </w:t>
      </w:r>
    </w:p>
    <w:p w14:paraId="4C0CB169"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Not applicable.</w:t>
      </w:r>
    </w:p>
    <w:p w14:paraId="1DFED859" w14:textId="77777777" w:rsidR="00ED01C9" w:rsidRPr="008A288C" w:rsidRDefault="00BE03D4" w:rsidP="008A288C">
      <w:pPr>
        <w:pStyle w:val="ListParagraph"/>
        <w:widowControl w:val="0"/>
        <w:numPr>
          <w:ilvl w:val="0"/>
          <w:numId w:val="4"/>
        </w:numPr>
        <w:autoSpaceDE w:val="0"/>
        <w:autoSpaceDN w:val="0"/>
        <w:adjustRightInd w:val="0"/>
        <w:spacing w:after="240" w:line="300" w:lineRule="atLeast"/>
        <w:rPr>
          <w:rFonts w:ascii="Calibri" w:hAnsi="Calibri" w:cs="Tahoma"/>
          <w:color w:val="000000"/>
        </w:rPr>
      </w:pPr>
      <w:r w:rsidRPr="00BE03D4">
        <w:rPr>
          <w:rFonts w:ascii="Calibri" w:hAnsi="Calibri" w:cs="Tahoma"/>
          <w:color w:val="000000"/>
        </w:rPr>
        <w:t xml:space="preserve">Do you anticipate publishing a “Data Release Paper” for referencing and sharing the data? </w:t>
      </w:r>
      <w:r w:rsidRPr="00BE03D4">
        <w:rPr>
          <w:rFonts w:ascii="MS Mincho" w:eastAsia="MS Mincho" w:hAnsi="MS Mincho" w:cs="MS Mincho"/>
          <w:color w:val="000000"/>
        </w:rPr>
        <w:t> </w:t>
      </w:r>
    </w:p>
    <w:p w14:paraId="54BE8195" w14:textId="77777777" w:rsidR="008A288C" w:rsidRPr="008A288C" w:rsidRDefault="008A288C" w:rsidP="008A288C">
      <w:pPr>
        <w:widowControl w:val="0"/>
        <w:autoSpaceDE w:val="0"/>
        <w:autoSpaceDN w:val="0"/>
        <w:adjustRightInd w:val="0"/>
        <w:spacing w:after="240" w:line="300" w:lineRule="atLeast"/>
        <w:ind w:left="360"/>
        <w:rPr>
          <w:rFonts w:ascii="Calibri" w:hAnsi="Calibri" w:cs="Tahoma"/>
          <w:i/>
          <w:color w:val="000000"/>
        </w:rPr>
      </w:pPr>
      <w:r>
        <w:rPr>
          <w:rFonts w:ascii="Calibri" w:hAnsi="Calibri" w:cs="Tahoma"/>
          <w:i/>
          <w:color w:val="000000"/>
        </w:rPr>
        <w:t xml:space="preserve">We anticipate publishing one or two manuscripts that include </w:t>
      </w:r>
      <w:proofErr w:type="spellStart"/>
      <w:r>
        <w:rPr>
          <w:rFonts w:ascii="Calibri" w:hAnsi="Calibri" w:cs="Tahoma"/>
          <w:i/>
          <w:color w:val="000000"/>
        </w:rPr>
        <w:t>EyeRIS</w:t>
      </w:r>
      <w:proofErr w:type="spellEnd"/>
      <w:r>
        <w:rPr>
          <w:rFonts w:ascii="Calibri" w:hAnsi="Calibri" w:cs="Tahoma"/>
          <w:i/>
          <w:color w:val="000000"/>
        </w:rPr>
        <w:t xml:space="preserve"> verification data.</w:t>
      </w:r>
    </w:p>
    <w:sectPr w:rsidR="008A288C" w:rsidRPr="008A288C" w:rsidSect="00D943E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3200EE0"/>
    <w:multiLevelType w:val="hybridMultilevel"/>
    <w:tmpl w:val="D6BA3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D4"/>
    <w:rsid w:val="00022B71"/>
    <w:rsid w:val="0034193D"/>
    <w:rsid w:val="008A288C"/>
    <w:rsid w:val="00BE03D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C9E26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544</Words>
  <Characters>3104</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Kakani Katija</dc:creator>
  <cp:keywords/>
  <dc:description/>
  <cp:lastModifiedBy>Kakani Katija</cp:lastModifiedBy>
  <cp:revision>1</cp:revision>
  <dcterms:created xsi:type="dcterms:W3CDTF">2018-05-07T20:00:00Z</dcterms:created>
  <dcterms:modified xsi:type="dcterms:W3CDTF">2018-05-07T20:19:00Z</dcterms:modified>
</cp:coreProperties>
</file>