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06D" w:rsidRPr="00930854" w:rsidRDefault="00FA606D" w:rsidP="00930854">
      <w:pPr>
        <w:spacing w:after="0" w:line="240" w:lineRule="auto"/>
        <w:jc w:val="right"/>
        <w:rPr>
          <w:sz w:val="24"/>
          <w:szCs w:val="24"/>
        </w:rPr>
      </w:pPr>
      <w:r w:rsidRPr="00930854">
        <w:rPr>
          <w:sz w:val="24"/>
          <w:szCs w:val="24"/>
        </w:rPr>
        <w:t xml:space="preserve">15 February </w:t>
      </w:r>
      <w:r>
        <w:rPr>
          <w:sz w:val="24"/>
          <w:szCs w:val="24"/>
        </w:rPr>
        <w:t>2</w:t>
      </w:r>
      <w:r w:rsidRPr="00930854">
        <w:rPr>
          <w:sz w:val="24"/>
          <w:szCs w:val="24"/>
        </w:rPr>
        <w:t>013</w:t>
      </w:r>
    </w:p>
    <w:p w:rsidR="00FA606D" w:rsidRPr="00930854" w:rsidRDefault="00FA606D" w:rsidP="00930854">
      <w:pPr>
        <w:spacing w:after="0" w:line="240" w:lineRule="auto"/>
        <w:jc w:val="right"/>
        <w:rPr>
          <w:sz w:val="24"/>
          <w:szCs w:val="24"/>
        </w:rPr>
      </w:pPr>
      <w:r w:rsidRPr="00930854">
        <w:rPr>
          <w:sz w:val="24"/>
          <w:szCs w:val="24"/>
        </w:rPr>
        <w:tab/>
        <w:t>BWH</w:t>
      </w:r>
    </w:p>
    <w:p w:rsidR="00FA606D" w:rsidRDefault="00FA606D" w:rsidP="00930854">
      <w:pPr>
        <w:spacing w:after="0" w:line="240" w:lineRule="auto"/>
        <w:jc w:val="right"/>
        <w:rPr>
          <w:sz w:val="28"/>
        </w:rPr>
      </w:pPr>
    </w:p>
    <w:p w:rsidR="00FA606D" w:rsidRPr="00930854" w:rsidRDefault="00FA606D" w:rsidP="00930854">
      <w:pPr>
        <w:jc w:val="center"/>
        <w:rPr>
          <w:sz w:val="32"/>
        </w:rPr>
      </w:pPr>
      <w:r w:rsidRPr="00930854">
        <w:rPr>
          <w:sz w:val="32"/>
        </w:rPr>
        <w:t xml:space="preserve">AUV Operations Plan to Support ECOHAB Offshore </w:t>
      </w:r>
      <w:smartTag w:uri="urn:schemas-microsoft-com:office:smarttags" w:element="place">
        <w:smartTag w:uri="urn:schemas-microsoft-com:office:smarttags" w:element="City">
          <w:r w:rsidRPr="00930854">
            <w:rPr>
              <w:sz w:val="32"/>
            </w:rPr>
            <w:t>Newport Beach</w:t>
          </w:r>
        </w:smartTag>
      </w:smartTag>
      <w:r w:rsidRPr="00930854">
        <w:rPr>
          <w:sz w:val="32"/>
        </w:rPr>
        <w:t xml:space="preserve"> March 2013</w:t>
      </w:r>
    </w:p>
    <w:p w:rsidR="00FA606D" w:rsidRDefault="00FA606D" w:rsidP="00930854">
      <w:pPr>
        <w:jc w:val="center"/>
      </w:pPr>
      <w:r>
        <w:t>Preliminary Planning document</w:t>
      </w:r>
    </w:p>
    <w:p w:rsidR="00FA606D" w:rsidRDefault="00FA606D" w:rsidP="00930854">
      <w:pPr>
        <w:rPr>
          <w:rFonts w:ascii="Times New Roman" w:hAnsi="Times New Roman"/>
          <w:sz w:val="24"/>
          <w:szCs w:val="24"/>
        </w:rPr>
      </w:pPr>
      <w:r>
        <w:rPr>
          <w:rFonts w:ascii="Times New Roman" w:hAnsi="Times New Roman"/>
          <w:sz w:val="24"/>
          <w:szCs w:val="24"/>
        </w:rPr>
        <w:t xml:space="preserve">Monterey Bay Aquarium Research Institute (MBARI) </w:t>
      </w:r>
      <w:hyperlink r:id="rId5" w:history="1">
        <w:r w:rsidRPr="00C47632">
          <w:rPr>
            <w:rStyle w:val="Hyperlink"/>
            <w:rFonts w:ascii="Times New Roman" w:hAnsi="Times New Roman"/>
            <w:sz w:val="24"/>
            <w:szCs w:val="24"/>
          </w:rPr>
          <w:t>http://www.mbari.org</w:t>
        </w:r>
      </w:hyperlink>
      <w:r>
        <w:rPr>
          <w:rFonts w:ascii="Times New Roman" w:hAnsi="Times New Roman"/>
          <w:sz w:val="24"/>
          <w:szCs w:val="24"/>
        </w:rPr>
        <w:t xml:space="preserve">, is participating in a NOAA project offshore </w:t>
      </w:r>
      <w:smartTag w:uri="urn:schemas-microsoft-com:office:smarttags" w:element="place">
        <w:smartTag w:uri="urn:schemas-microsoft-com:office:smarttags" w:element="City">
          <w:r>
            <w:rPr>
              <w:rFonts w:ascii="Times New Roman" w:hAnsi="Times New Roman"/>
              <w:sz w:val="24"/>
              <w:szCs w:val="24"/>
            </w:rPr>
            <w:t>Newport Beach</w:t>
          </w:r>
        </w:smartTag>
      </w:smartTag>
      <w:r>
        <w:rPr>
          <w:rFonts w:ascii="Times New Roman" w:hAnsi="Times New Roman"/>
          <w:sz w:val="24"/>
          <w:szCs w:val="24"/>
        </w:rPr>
        <w:t xml:space="preserve"> during March and early April 2013.  Among other assets, MBARI will be operating two unmanned autonomous underwater vehicles (AUVs) offshore </w:t>
      </w:r>
      <w:smartTag w:uri="urn:schemas-microsoft-com:office:smarttags" w:element="place">
        <w:smartTag w:uri="urn:schemas-microsoft-com:office:smarttags" w:element="City">
          <w:r>
            <w:rPr>
              <w:rFonts w:ascii="Times New Roman" w:hAnsi="Times New Roman"/>
              <w:sz w:val="24"/>
              <w:szCs w:val="24"/>
            </w:rPr>
            <w:t>Newport Beach</w:t>
          </w:r>
        </w:smartTag>
      </w:smartTag>
      <w:r>
        <w:rPr>
          <w:rFonts w:ascii="Times New Roman" w:hAnsi="Times New Roman"/>
          <w:sz w:val="24"/>
          <w:szCs w:val="24"/>
        </w:rPr>
        <w:t xml:space="preserve"> from March 12 through March 27</w:t>
      </w:r>
      <w:r w:rsidRPr="00A43390">
        <w:rPr>
          <w:rFonts w:ascii="Times New Roman" w:hAnsi="Times New Roman"/>
          <w:sz w:val="24"/>
          <w:szCs w:val="24"/>
          <w:vertAlign w:val="superscript"/>
        </w:rPr>
        <w:t>th</w:t>
      </w:r>
      <w:r>
        <w:rPr>
          <w:rFonts w:ascii="Times New Roman" w:hAnsi="Times New Roman"/>
          <w:sz w:val="24"/>
          <w:szCs w:val="24"/>
        </w:rPr>
        <w:t xml:space="preserve">.  This document is intended to describe a preliminary operations plan to relies heavily on help from people and facilities from </w:t>
      </w:r>
      <w:smartTag w:uri="urn:schemas-microsoft-com:office:smarttags" w:element="place">
        <w:smartTag w:uri="urn:schemas-microsoft-com:office:smarttags" w:element="PlaceName">
          <w:r>
            <w:rPr>
              <w:rFonts w:ascii="Times New Roman" w:hAnsi="Times New Roman"/>
              <w:sz w:val="24"/>
              <w:szCs w:val="24"/>
            </w:rPr>
            <w:t>Orange</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Coast</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College</w:t>
          </w:r>
        </w:smartTag>
      </w:smartTag>
      <w:r>
        <w:rPr>
          <w:rFonts w:ascii="Times New Roman" w:hAnsi="Times New Roman"/>
          <w:sz w:val="24"/>
          <w:szCs w:val="24"/>
        </w:rPr>
        <w:t xml:space="preserve">.  In particular, Karen Prioleau, Robert </w:t>
      </w:r>
      <w:proofErr w:type="spellStart"/>
      <w:r>
        <w:rPr>
          <w:rFonts w:ascii="Times New Roman" w:hAnsi="Times New Roman"/>
          <w:sz w:val="24"/>
          <w:szCs w:val="24"/>
        </w:rPr>
        <w:t>Profeta</w:t>
      </w:r>
      <w:proofErr w:type="spellEnd"/>
      <w:r>
        <w:rPr>
          <w:rFonts w:ascii="Times New Roman" w:hAnsi="Times New Roman"/>
          <w:sz w:val="24"/>
          <w:szCs w:val="24"/>
        </w:rPr>
        <w:t xml:space="preserve"> and the boathouse in </w:t>
      </w:r>
      <w:smartTag w:uri="urn:schemas-microsoft-com:office:smarttags" w:element="place">
        <w:smartTag w:uri="urn:schemas-microsoft-com:office:smarttags" w:element="PlaceName">
          <w:r>
            <w:rPr>
              <w:rFonts w:ascii="Times New Roman" w:hAnsi="Times New Roman"/>
              <w:sz w:val="24"/>
              <w:szCs w:val="24"/>
            </w:rPr>
            <w:t>Newport</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Harbor</w:t>
          </w:r>
        </w:smartTag>
      </w:smartTag>
      <w:r>
        <w:rPr>
          <w:rFonts w:ascii="Times New Roman" w:hAnsi="Times New Roman"/>
          <w:sz w:val="24"/>
          <w:szCs w:val="24"/>
        </w:rPr>
        <w:t xml:space="preserve"> will be key to our successful operations.</w:t>
      </w:r>
    </w:p>
    <w:p w:rsidR="0048569C" w:rsidRDefault="00082F65" w:rsidP="00930854">
      <w:pPr>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41.5pt;margin-top:48.65pt;width:372.2pt;height:206.6pt;z-index:251658240;visibility:visible" o:allowoverlap="f">
            <v:imagedata r:id="rId6" o:title="" croptop="17037f"/>
            <w10:wrap type="topAndBottom"/>
          </v:shape>
        </w:pict>
      </w:r>
      <w:r w:rsidR="00FA606D">
        <w:rPr>
          <w:rFonts w:ascii="Times New Roman" w:hAnsi="Times New Roman"/>
          <w:sz w:val="24"/>
          <w:szCs w:val="24"/>
        </w:rPr>
        <w:t>We envision two people from MBARI arriving at the OCC Boathouse at 8 am on Monday morning March 11</w:t>
      </w:r>
      <w:r w:rsidR="00FA606D" w:rsidRPr="00E77C69">
        <w:rPr>
          <w:rFonts w:ascii="Times New Roman" w:hAnsi="Times New Roman"/>
          <w:sz w:val="24"/>
          <w:szCs w:val="24"/>
          <w:vertAlign w:val="superscript"/>
        </w:rPr>
        <w:t>th</w:t>
      </w:r>
      <w:r w:rsidR="00FA606D">
        <w:rPr>
          <w:rFonts w:ascii="Times New Roman" w:hAnsi="Times New Roman"/>
          <w:sz w:val="24"/>
          <w:szCs w:val="24"/>
        </w:rPr>
        <w:t xml:space="preserve"> driving a pickup and towing a 12’ enclosed trailer containing two AUVs, Figure 1 below.  The AUVs are about 8 feet long, weigh 220 </w:t>
      </w:r>
      <w:proofErr w:type="spellStart"/>
      <w:r w:rsidR="00FA606D">
        <w:rPr>
          <w:rFonts w:ascii="Times New Roman" w:hAnsi="Times New Roman"/>
          <w:sz w:val="24"/>
          <w:szCs w:val="24"/>
        </w:rPr>
        <w:t>lbs</w:t>
      </w:r>
      <w:proofErr w:type="spellEnd"/>
      <w:r w:rsidR="00FA606D">
        <w:rPr>
          <w:rFonts w:ascii="Times New Roman" w:hAnsi="Times New Roman"/>
          <w:sz w:val="24"/>
          <w:szCs w:val="24"/>
        </w:rPr>
        <w:t xml:space="preserve"> and use lithium-ion </w:t>
      </w:r>
    </w:p>
    <w:p w:rsidR="00FA606D" w:rsidRDefault="00FA606D" w:rsidP="00930854">
      <w:pPr>
        <w:rPr>
          <w:rFonts w:ascii="Times New Roman" w:hAnsi="Times New Roman"/>
          <w:sz w:val="24"/>
          <w:szCs w:val="24"/>
        </w:rPr>
      </w:pPr>
      <w:bookmarkStart w:id="0" w:name="_GoBack"/>
      <w:bookmarkEnd w:id="0"/>
      <w:r>
        <w:rPr>
          <w:rFonts w:ascii="Times New Roman" w:hAnsi="Times New Roman"/>
          <w:sz w:val="24"/>
          <w:szCs w:val="24"/>
        </w:rPr>
        <w:t xml:space="preserve">batteries.  </w:t>
      </w:r>
      <w:r w:rsidRPr="005801E8">
        <w:rPr>
          <w:rFonts w:ascii="Times New Roman" w:hAnsi="Times New Roman"/>
          <w:b/>
          <w:sz w:val="24"/>
          <w:szCs w:val="24"/>
        </w:rPr>
        <w:t>We’ll need a place to park the trailer for the duration of the experiment – through March 27</w:t>
      </w:r>
      <w:r w:rsidRPr="005801E8">
        <w:rPr>
          <w:rFonts w:ascii="Times New Roman" w:hAnsi="Times New Roman"/>
          <w:b/>
          <w:sz w:val="24"/>
          <w:szCs w:val="24"/>
          <w:vertAlign w:val="superscript"/>
        </w:rPr>
        <w:t>th</w:t>
      </w:r>
      <w:r w:rsidRPr="005801E8">
        <w:rPr>
          <w:rFonts w:ascii="Times New Roman" w:hAnsi="Times New Roman"/>
          <w:b/>
          <w:sz w:val="24"/>
          <w:szCs w:val="24"/>
        </w:rPr>
        <w:t>.</w:t>
      </w:r>
      <w:r>
        <w:rPr>
          <w:rFonts w:ascii="Times New Roman" w:hAnsi="Times New Roman"/>
          <w:sz w:val="24"/>
          <w:szCs w:val="24"/>
        </w:rPr>
        <w:t xml:space="preserve">   Once the vehicles are unloaded from the trailer, they are easily moved on their wheeled carts and need to be stored either back in the trailer or inside a secure space overnight.  </w:t>
      </w:r>
      <w:r w:rsidRPr="005801E8">
        <w:rPr>
          <w:rFonts w:ascii="Times New Roman" w:hAnsi="Times New Roman"/>
          <w:b/>
          <w:sz w:val="24"/>
          <w:szCs w:val="24"/>
        </w:rPr>
        <w:t xml:space="preserve">We’ll need access to 110 </w:t>
      </w:r>
      <w:proofErr w:type="spellStart"/>
      <w:r w:rsidRPr="005801E8">
        <w:rPr>
          <w:rFonts w:ascii="Times New Roman" w:hAnsi="Times New Roman"/>
          <w:b/>
          <w:sz w:val="24"/>
          <w:szCs w:val="24"/>
        </w:rPr>
        <w:t>vAC</w:t>
      </w:r>
      <w:proofErr w:type="spellEnd"/>
      <w:r w:rsidRPr="005801E8">
        <w:rPr>
          <w:rFonts w:ascii="Times New Roman" w:hAnsi="Times New Roman"/>
          <w:b/>
          <w:sz w:val="24"/>
          <w:szCs w:val="24"/>
        </w:rPr>
        <w:t xml:space="preserve"> power to charge the batteries before deployment and once midway through the experiment</w:t>
      </w:r>
      <w:r>
        <w:rPr>
          <w:rFonts w:ascii="Times New Roman" w:hAnsi="Times New Roman"/>
          <w:b/>
          <w:sz w:val="24"/>
          <w:szCs w:val="24"/>
        </w:rPr>
        <w:t>.  It would also be nice to have internet access, though cellular data is a backup option.</w:t>
      </w:r>
    </w:p>
    <w:p w:rsidR="00FA606D" w:rsidRPr="00794490" w:rsidRDefault="00FA606D" w:rsidP="00930854">
      <w:pPr>
        <w:rPr>
          <w:rFonts w:ascii="Times New Roman" w:hAnsi="Times New Roman"/>
          <w:b/>
          <w:noProof/>
          <w:sz w:val="24"/>
          <w:szCs w:val="24"/>
        </w:rPr>
      </w:pPr>
      <w:r>
        <w:rPr>
          <w:rFonts w:ascii="Times New Roman" w:hAnsi="Times New Roman"/>
          <w:sz w:val="24"/>
          <w:szCs w:val="24"/>
        </w:rPr>
        <w:lastRenderedPageBreak/>
        <w:t>Both AUVs need to be deployed offshore either late on the 11</w:t>
      </w:r>
      <w:r w:rsidRPr="005801E8">
        <w:rPr>
          <w:rFonts w:ascii="Times New Roman" w:hAnsi="Times New Roman"/>
          <w:sz w:val="24"/>
          <w:szCs w:val="24"/>
          <w:vertAlign w:val="superscript"/>
        </w:rPr>
        <w:t>th</w:t>
      </w:r>
      <w:r>
        <w:rPr>
          <w:rFonts w:ascii="Times New Roman" w:hAnsi="Times New Roman"/>
          <w:sz w:val="24"/>
          <w:szCs w:val="24"/>
        </w:rPr>
        <w:t>, or early on the 12</w:t>
      </w:r>
      <w:r w:rsidRPr="005801E8">
        <w:rPr>
          <w:rFonts w:ascii="Times New Roman" w:hAnsi="Times New Roman"/>
          <w:sz w:val="24"/>
          <w:szCs w:val="24"/>
          <w:vertAlign w:val="superscript"/>
        </w:rPr>
        <w:t>th</w:t>
      </w:r>
      <w:r>
        <w:rPr>
          <w:rFonts w:ascii="Times New Roman" w:hAnsi="Times New Roman"/>
          <w:sz w:val="24"/>
          <w:szCs w:val="24"/>
        </w:rPr>
        <w:t xml:space="preserve">.  Deployment involves placing both AUVs in the water at the dock and towing them to a launch point about 1 mile from the mouth of </w:t>
      </w:r>
      <w:smartTag w:uri="urn:schemas-microsoft-com:office:smarttags" w:element="place">
        <w:smartTag w:uri="urn:schemas-microsoft-com:office:smarttags" w:element="PlaceName">
          <w:r>
            <w:rPr>
              <w:rFonts w:ascii="Times New Roman" w:hAnsi="Times New Roman"/>
              <w:sz w:val="24"/>
              <w:szCs w:val="24"/>
            </w:rPr>
            <w:t>Newport</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Harbor</w:t>
          </w:r>
        </w:smartTag>
      </w:smartTag>
      <w:r>
        <w:rPr>
          <w:rFonts w:ascii="Times New Roman" w:hAnsi="Times New Roman"/>
          <w:sz w:val="24"/>
          <w:szCs w:val="24"/>
        </w:rPr>
        <w:t xml:space="preserve">.  Our preferred technique would be to </w:t>
      </w:r>
      <w:r w:rsidRPr="00794490">
        <w:rPr>
          <w:rFonts w:ascii="Times New Roman" w:hAnsi="Times New Roman"/>
          <w:b/>
          <w:sz w:val="24"/>
          <w:szCs w:val="24"/>
        </w:rPr>
        <w:t>attach lifting straps to the AUV and lift it off its cart with an overhead gantry crane such as the one next door at the Boy Scout facility</w:t>
      </w:r>
      <w:r>
        <w:rPr>
          <w:rFonts w:ascii="Times New Roman" w:hAnsi="Times New Roman"/>
          <w:sz w:val="24"/>
          <w:szCs w:val="24"/>
        </w:rPr>
        <w:t xml:space="preserve">.  Alternatively, several strong people could use the same lifting straps hooked to a beam that could be handled by three or four people.  The vehicle would have to be set on a low dock with the tail hanging off the edge.  Then, we could slide the vehicle back into the water.  Once in the water a float is attached to the nose hook (Fig 2), and a propeller strap is installed to prevent the propeller from spinning during the tow offshore.  The ideal tow boat for this task is a 17’ </w:t>
      </w:r>
      <w:smartTag w:uri="urn:schemas-microsoft-com:office:smarttags" w:element="place">
        <w:smartTag w:uri="urn:schemas-microsoft-com:office:smarttags" w:element="City">
          <w:r>
            <w:rPr>
              <w:rFonts w:ascii="Times New Roman" w:hAnsi="Times New Roman"/>
              <w:sz w:val="24"/>
              <w:szCs w:val="24"/>
            </w:rPr>
            <w:t>Boston</w:t>
          </w:r>
        </w:smartTag>
      </w:smartTag>
      <w:r>
        <w:rPr>
          <w:rFonts w:ascii="Times New Roman" w:hAnsi="Times New Roman"/>
          <w:sz w:val="24"/>
          <w:szCs w:val="24"/>
        </w:rPr>
        <w:t xml:space="preserve"> Whaler because the low freeboard makes it easy to work over the side and the low mass closely matches the motion of the AUV in the water.  </w:t>
      </w:r>
      <w:r w:rsidRPr="00794490">
        <w:rPr>
          <w:rFonts w:ascii="Times New Roman" w:hAnsi="Times New Roman"/>
          <w:b/>
          <w:sz w:val="24"/>
          <w:szCs w:val="24"/>
        </w:rPr>
        <w:t xml:space="preserve">We need to hire this </w:t>
      </w:r>
      <w:smartTag w:uri="urn:schemas-microsoft-com:office:smarttags" w:element="place">
        <w:smartTag w:uri="urn:schemas-microsoft-com:office:smarttags" w:element="City">
          <w:r w:rsidRPr="00794490">
            <w:rPr>
              <w:rFonts w:ascii="Times New Roman" w:hAnsi="Times New Roman"/>
              <w:b/>
              <w:sz w:val="24"/>
              <w:szCs w:val="24"/>
            </w:rPr>
            <w:t>Boston</w:t>
          </w:r>
        </w:smartTag>
      </w:smartTag>
      <w:r w:rsidRPr="00794490">
        <w:rPr>
          <w:rFonts w:ascii="Times New Roman" w:hAnsi="Times New Roman"/>
          <w:b/>
          <w:sz w:val="24"/>
          <w:szCs w:val="24"/>
        </w:rPr>
        <w:t xml:space="preserve"> Whaler and an operator.</w:t>
      </w:r>
    </w:p>
    <w:p w:rsidR="00FA606D" w:rsidRDefault="0048569C" w:rsidP="00930854">
      <w:pPr>
        <w:rPr>
          <w:rFonts w:ascii="Times New Roman" w:hAnsi="Times New Roman"/>
          <w:noProof/>
          <w:sz w:val="24"/>
          <w:szCs w:val="24"/>
        </w:rPr>
      </w:pPr>
      <w:r>
        <w:rPr>
          <w:rFonts w:ascii="Times New Roman" w:hAnsi="Times New Roman"/>
          <w:noProof/>
          <w:sz w:val="24"/>
          <w:szCs w:val="24"/>
        </w:rPr>
        <w:pict>
          <v:shape id="Picture 3" o:spid="_x0000_i1025" type="#_x0000_t75" style="width:468pt;height:147.75pt;visibility:visible">
            <v:imagedata r:id="rId7" o:title="" croptop="18128f" cropbottom="19548f"/>
          </v:shape>
        </w:pict>
      </w:r>
      <w:r w:rsidR="00FA606D">
        <w:rPr>
          <w:rFonts w:ascii="Times New Roman" w:hAnsi="Times New Roman"/>
          <w:sz w:val="24"/>
          <w:szCs w:val="24"/>
        </w:rPr>
        <w:t xml:space="preserve"> </w:t>
      </w:r>
    </w:p>
    <w:p w:rsidR="00FA606D" w:rsidRPr="005801E8" w:rsidRDefault="0048569C" w:rsidP="00930854">
      <w:pPr>
        <w:rPr>
          <w:rFonts w:ascii="Times New Roman" w:hAnsi="Times New Roman"/>
          <w:sz w:val="24"/>
          <w:szCs w:val="24"/>
        </w:rPr>
      </w:pPr>
      <w:r>
        <w:rPr>
          <w:rFonts w:ascii="Times New Roman" w:hAnsi="Times New Roman"/>
          <w:noProof/>
          <w:sz w:val="24"/>
          <w:szCs w:val="24"/>
        </w:rPr>
        <w:pict>
          <v:shape id="Picture 4" o:spid="_x0000_i1026" type="#_x0000_t75" style="width:468pt;height:158.25pt;visibility:visible">
            <v:imagedata r:id="rId8" o:title="" croptop="19118f" cropbottom="16494f"/>
          </v:shape>
        </w:pict>
      </w:r>
    </w:p>
    <w:p w:rsidR="00FA606D" w:rsidRDefault="00FA606D" w:rsidP="00930854">
      <w:pPr>
        <w:rPr>
          <w:rFonts w:ascii="Times New Roman" w:hAnsi="Times New Roman"/>
          <w:sz w:val="24"/>
          <w:szCs w:val="24"/>
        </w:rPr>
      </w:pPr>
      <w:r>
        <w:rPr>
          <w:rFonts w:ascii="Times New Roman" w:hAnsi="Times New Roman"/>
          <w:sz w:val="24"/>
          <w:szCs w:val="24"/>
        </w:rPr>
        <w:t xml:space="preserve">With a whaler we can tow two AUVs at once at a speed of 5 knots.  Once clear of the harbor mouth and boat traffic the propeller strap, buoy and towline are removed and the AUVs are sent a message to dive from the surface and begin their pre-programmed mission.  </w:t>
      </w:r>
    </w:p>
    <w:p w:rsidR="00FA606D" w:rsidRDefault="00FA606D" w:rsidP="00930854">
      <w:pPr>
        <w:rPr>
          <w:rFonts w:ascii="Times New Roman" w:hAnsi="Times New Roman"/>
          <w:sz w:val="24"/>
          <w:szCs w:val="24"/>
        </w:rPr>
      </w:pPr>
      <w:r>
        <w:rPr>
          <w:rFonts w:ascii="Times New Roman" w:hAnsi="Times New Roman"/>
          <w:sz w:val="24"/>
          <w:szCs w:val="24"/>
        </w:rPr>
        <w:t>We plan to recover individual vehicles on Tuesday, March 19</w:t>
      </w:r>
      <w:r w:rsidRPr="00082F65">
        <w:rPr>
          <w:rFonts w:ascii="Times New Roman" w:hAnsi="Times New Roman"/>
          <w:sz w:val="24"/>
          <w:szCs w:val="24"/>
          <w:vertAlign w:val="superscript"/>
        </w:rPr>
        <w:t>th</w:t>
      </w:r>
      <w:r>
        <w:rPr>
          <w:rFonts w:ascii="Times New Roman" w:hAnsi="Times New Roman"/>
          <w:sz w:val="24"/>
          <w:szCs w:val="24"/>
        </w:rPr>
        <w:t xml:space="preserve"> and Wednesday March 20th.  The vehicles will be commanded to surface near the harbor mouth at a specific time.  The recovery boat will rendezvous with the AUV and attach the towline, buoy and propeller strap and </w:t>
      </w:r>
      <w:r>
        <w:rPr>
          <w:rFonts w:ascii="Times New Roman" w:hAnsi="Times New Roman"/>
          <w:sz w:val="24"/>
          <w:szCs w:val="24"/>
        </w:rPr>
        <w:lastRenderedPageBreak/>
        <w:t xml:space="preserve">tow it back to the OCC boathouse.  The AUV needs to be lifted out of the water with the </w:t>
      </w:r>
      <w:proofErr w:type="gramStart"/>
      <w:r>
        <w:rPr>
          <w:rFonts w:ascii="Times New Roman" w:hAnsi="Times New Roman"/>
          <w:sz w:val="24"/>
          <w:szCs w:val="24"/>
        </w:rPr>
        <w:t>crane,</w:t>
      </w:r>
      <w:proofErr w:type="gramEnd"/>
      <w:r>
        <w:rPr>
          <w:rFonts w:ascii="Times New Roman" w:hAnsi="Times New Roman"/>
          <w:sz w:val="24"/>
          <w:szCs w:val="24"/>
        </w:rPr>
        <w:t xml:space="preserve"> or strong people and placed back on their carts.  The AUV will be rinsed off and loaded back in the trailer or a secure place inside the Boathouse where the rear fairing is removed to allow the installation of the battery charge cable.  The batteries take about 24 hours to charge.  We’ll need to re-launch the first AUV on early on March 20</w:t>
      </w:r>
      <w:r w:rsidRPr="000372E3">
        <w:rPr>
          <w:rFonts w:ascii="Times New Roman" w:hAnsi="Times New Roman"/>
          <w:sz w:val="24"/>
          <w:szCs w:val="24"/>
          <w:vertAlign w:val="superscript"/>
        </w:rPr>
        <w:t>th</w:t>
      </w:r>
      <w:r>
        <w:rPr>
          <w:rFonts w:ascii="Times New Roman" w:hAnsi="Times New Roman"/>
          <w:sz w:val="24"/>
          <w:szCs w:val="24"/>
        </w:rPr>
        <w:t xml:space="preserve"> before recovering the second AUV for charging and launching on March 21</w:t>
      </w:r>
      <w:r w:rsidRPr="00082F65">
        <w:rPr>
          <w:rFonts w:ascii="Times New Roman" w:hAnsi="Times New Roman"/>
          <w:sz w:val="24"/>
          <w:szCs w:val="24"/>
          <w:vertAlign w:val="superscript"/>
        </w:rPr>
        <w:t>st</w:t>
      </w:r>
      <w:r>
        <w:rPr>
          <w:rFonts w:ascii="Times New Roman" w:hAnsi="Times New Roman"/>
          <w:sz w:val="24"/>
          <w:szCs w:val="24"/>
        </w:rPr>
        <w:t xml:space="preserve">.  Both AUVs will be recovered </w:t>
      </w:r>
      <w:proofErr w:type="gramStart"/>
      <w:r>
        <w:rPr>
          <w:rFonts w:ascii="Times New Roman" w:hAnsi="Times New Roman"/>
          <w:sz w:val="24"/>
          <w:szCs w:val="24"/>
        </w:rPr>
        <w:t>on  March</w:t>
      </w:r>
      <w:proofErr w:type="gramEnd"/>
      <w:r>
        <w:rPr>
          <w:rFonts w:ascii="Times New Roman" w:hAnsi="Times New Roman"/>
          <w:sz w:val="24"/>
          <w:szCs w:val="24"/>
        </w:rPr>
        <w:t xml:space="preserve"> 28</w:t>
      </w:r>
      <w:r w:rsidRPr="000372E3">
        <w:rPr>
          <w:rFonts w:ascii="Times New Roman" w:hAnsi="Times New Roman"/>
          <w:sz w:val="24"/>
          <w:szCs w:val="24"/>
          <w:vertAlign w:val="superscript"/>
        </w:rPr>
        <w:t>th</w:t>
      </w:r>
      <w:r>
        <w:rPr>
          <w:rFonts w:ascii="Times New Roman" w:hAnsi="Times New Roman"/>
          <w:sz w:val="24"/>
          <w:szCs w:val="24"/>
        </w:rPr>
        <w:t>.</w:t>
      </w:r>
    </w:p>
    <w:p w:rsidR="00FA606D" w:rsidRDefault="00FA606D" w:rsidP="00930854">
      <w:pPr>
        <w:rPr>
          <w:rFonts w:ascii="Times New Roman" w:hAnsi="Times New Roman"/>
          <w:sz w:val="24"/>
          <w:szCs w:val="24"/>
        </w:rPr>
      </w:pPr>
      <w:r>
        <w:rPr>
          <w:rFonts w:ascii="Times New Roman" w:hAnsi="Times New Roman"/>
          <w:sz w:val="24"/>
          <w:szCs w:val="24"/>
        </w:rPr>
        <w:t xml:space="preserve">The AUVs will be operated by both the MBARI personnel working there in </w:t>
      </w:r>
      <w:smartTag w:uri="urn:schemas-microsoft-com:office:smarttags" w:element="City">
        <w:r>
          <w:rPr>
            <w:rFonts w:ascii="Times New Roman" w:hAnsi="Times New Roman"/>
            <w:sz w:val="24"/>
            <w:szCs w:val="24"/>
          </w:rPr>
          <w:t>Newport</w:t>
        </w:r>
      </w:smartTag>
      <w:r>
        <w:rPr>
          <w:rFonts w:ascii="Times New Roman" w:hAnsi="Times New Roman"/>
          <w:sz w:val="24"/>
          <w:szCs w:val="24"/>
        </w:rPr>
        <w:t xml:space="preserve"> and engineers up in </w:t>
      </w:r>
      <w:smartTag w:uri="urn:schemas-microsoft-com:office:smarttags" w:element="place">
        <w:smartTag w:uri="urn:schemas-microsoft-com:office:smarttags" w:element="City">
          <w:r>
            <w:rPr>
              <w:rFonts w:ascii="Times New Roman" w:hAnsi="Times New Roman"/>
              <w:sz w:val="24"/>
              <w:szCs w:val="24"/>
            </w:rPr>
            <w:t>Monterey</w:t>
          </w:r>
        </w:smartTag>
      </w:smartTag>
      <w:r>
        <w:rPr>
          <w:rFonts w:ascii="Times New Roman" w:hAnsi="Times New Roman"/>
          <w:sz w:val="24"/>
          <w:szCs w:val="24"/>
        </w:rPr>
        <w:t xml:space="preserve">.  If there are any serious problems, which we don’t expect, the affected AUV would have to be recovered and repaired.  There is also a chance the vehicle will not be able to make it to the rendezvous spot and have to be recovered from the operations area approximately 5 miles west of the harbor.  Depending on the weather and time of day, the Boston Whaler may not be the most appropriate vessel so we may need access to the 29’ </w:t>
      </w:r>
      <w:proofErr w:type="spellStart"/>
      <w:r>
        <w:rPr>
          <w:rFonts w:ascii="Times New Roman" w:hAnsi="Times New Roman"/>
          <w:sz w:val="24"/>
          <w:szCs w:val="24"/>
        </w:rPr>
        <w:t>Crystaliner</w:t>
      </w:r>
      <w:proofErr w:type="spellEnd"/>
      <w:r>
        <w:rPr>
          <w:rFonts w:ascii="Times New Roman" w:hAnsi="Times New Roman"/>
          <w:sz w:val="24"/>
          <w:szCs w:val="24"/>
        </w:rPr>
        <w:t>.</w:t>
      </w:r>
    </w:p>
    <w:p w:rsidR="00FA606D" w:rsidRDefault="00FA606D" w:rsidP="00930854">
      <w:pPr>
        <w:rPr>
          <w:rFonts w:ascii="Times New Roman" w:hAnsi="Times New Roman"/>
          <w:sz w:val="24"/>
          <w:szCs w:val="24"/>
        </w:rPr>
      </w:pPr>
      <w:r>
        <w:rPr>
          <w:rFonts w:ascii="Times New Roman" w:hAnsi="Times New Roman"/>
          <w:sz w:val="24"/>
          <w:szCs w:val="24"/>
        </w:rPr>
        <w:t>We will be available to talk about the experiment and technology and this can be done informally or in a more formal presentation format for a class or group.</w:t>
      </w:r>
    </w:p>
    <w:p w:rsidR="00FA606D" w:rsidRPr="00246C46" w:rsidRDefault="00FA606D" w:rsidP="00930854">
      <w:pPr>
        <w:rPr>
          <w:rFonts w:ascii="Times New Roman" w:hAnsi="Times New Roman"/>
          <w:b/>
          <w:sz w:val="24"/>
          <w:szCs w:val="24"/>
        </w:rPr>
      </w:pPr>
      <w:r w:rsidRPr="00246C46">
        <w:rPr>
          <w:rFonts w:ascii="Times New Roman" w:hAnsi="Times New Roman"/>
          <w:b/>
          <w:sz w:val="24"/>
          <w:szCs w:val="24"/>
        </w:rPr>
        <w:t>Science Experiment Background</w:t>
      </w:r>
    </w:p>
    <w:p w:rsidR="00FA606D" w:rsidRDefault="00FA606D" w:rsidP="00930854">
      <w:pPr>
        <w:rPr>
          <w:rFonts w:ascii="Times New Roman" w:hAnsi="Times New Roman"/>
          <w:sz w:val="24"/>
          <w:szCs w:val="24"/>
        </w:rPr>
      </w:pPr>
      <w:r w:rsidRPr="00930854">
        <w:rPr>
          <w:rFonts w:ascii="Times New Roman" w:hAnsi="Times New Roman"/>
          <w:sz w:val="24"/>
          <w:szCs w:val="24"/>
        </w:rPr>
        <w:t xml:space="preserve">The spring 2013 </w:t>
      </w:r>
      <w:r>
        <w:rPr>
          <w:rFonts w:ascii="Times New Roman" w:hAnsi="Times New Roman"/>
          <w:sz w:val="24"/>
          <w:szCs w:val="24"/>
        </w:rPr>
        <w:t xml:space="preserve">ECOHAB </w:t>
      </w:r>
      <w:r w:rsidRPr="00930854">
        <w:rPr>
          <w:rFonts w:ascii="Times New Roman" w:hAnsi="Times New Roman"/>
          <w:sz w:val="24"/>
          <w:szCs w:val="24"/>
        </w:rPr>
        <w:t>experiment is the first of two planned collaborations between MBARI’s</w:t>
      </w:r>
      <w:r>
        <w:rPr>
          <w:rFonts w:ascii="Times New Roman" w:hAnsi="Times New Roman"/>
          <w:sz w:val="24"/>
          <w:szCs w:val="24"/>
        </w:rPr>
        <w:t xml:space="preserve"> </w:t>
      </w:r>
      <w:r w:rsidRPr="00930854">
        <w:rPr>
          <w:rFonts w:ascii="Times New Roman" w:hAnsi="Times New Roman"/>
          <w:sz w:val="24"/>
          <w:szCs w:val="24"/>
        </w:rPr>
        <w:t xml:space="preserve">CANON Initiative and the NOAA ECOHAB project entitled, </w:t>
      </w:r>
      <w:r w:rsidRPr="00A43390">
        <w:rPr>
          <w:rFonts w:ascii="Times New Roman" w:hAnsi="Times New Roman"/>
          <w:i/>
          <w:sz w:val="24"/>
          <w:szCs w:val="24"/>
        </w:rPr>
        <w:t>A Regional Comparison of Upwelling and Coastal Land Use Patterns on the Development of HAB Hotspots Along the California Coast</w:t>
      </w:r>
      <w:r w:rsidRPr="00930854">
        <w:rPr>
          <w:rFonts w:ascii="Times New Roman" w:hAnsi="Times New Roman"/>
          <w:sz w:val="24"/>
          <w:szCs w:val="24"/>
        </w:rPr>
        <w:t>.</w:t>
      </w:r>
      <w:r>
        <w:rPr>
          <w:rFonts w:ascii="Times New Roman" w:hAnsi="Times New Roman"/>
          <w:sz w:val="24"/>
          <w:szCs w:val="24"/>
        </w:rPr>
        <w:t xml:space="preserve"> </w:t>
      </w:r>
      <w:r w:rsidRPr="00930854">
        <w:rPr>
          <w:rFonts w:ascii="Times New Roman" w:hAnsi="Times New Roman"/>
          <w:sz w:val="24"/>
          <w:szCs w:val="24"/>
        </w:rPr>
        <w:t xml:space="preserve"> Institutions participating in the ECOHAB project are UCSC (lead R. </w:t>
      </w:r>
      <w:proofErr w:type="spellStart"/>
      <w:r w:rsidRPr="00930854">
        <w:rPr>
          <w:rFonts w:ascii="Times New Roman" w:hAnsi="Times New Roman"/>
          <w:sz w:val="24"/>
          <w:szCs w:val="24"/>
        </w:rPr>
        <w:t>Kudela</w:t>
      </w:r>
      <w:proofErr w:type="spellEnd"/>
      <w:r w:rsidRPr="00930854">
        <w:rPr>
          <w:rFonts w:ascii="Times New Roman" w:hAnsi="Times New Roman"/>
          <w:sz w:val="24"/>
          <w:szCs w:val="24"/>
        </w:rPr>
        <w:t>),</w:t>
      </w:r>
      <w:r>
        <w:rPr>
          <w:rFonts w:ascii="Times New Roman" w:hAnsi="Times New Roman"/>
          <w:sz w:val="24"/>
          <w:szCs w:val="24"/>
        </w:rPr>
        <w:t xml:space="preserve"> </w:t>
      </w:r>
      <w:r w:rsidRPr="00930854">
        <w:rPr>
          <w:rFonts w:ascii="Times New Roman" w:hAnsi="Times New Roman"/>
          <w:sz w:val="24"/>
          <w:szCs w:val="24"/>
        </w:rPr>
        <w:t xml:space="preserve">MBARI, MLML, </w:t>
      </w:r>
      <w:proofErr w:type="spellStart"/>
      <w:r w:rsidRPr="00930854">
        <w:rPr>
          <w:rFonts w:ascii="Times New Roman" w:hAnsi="Times New Roman"/>
          <w:sz w:val="24"/>
          <w:szCs w:val="24"/>
        </w:rPr>
        <w:t>CeNCOOS</w:t>
      </w:r>
      <w:proofErr w:type="spellEnd"/>
      <w:r w:rsidRPr="00930854">
        <w:rPr>
          <w:rFonts w:ascii="Times New Roman" w:hAnsi="Times New Roman"/>
          <w:sz w:val="24"/>
          <w:szCs w:val="24"/>
        </w:rPr>
        <w:t>, USC, SCCWRP, JPL, and NOAA. This first experiment will take</w:t>
      </w:r>
      <w:r>
        <w:rPr>
          <w:rFonts w:ascii="Times New Roman" w:hAnsi="Times New Roman"/>
          <w:sz w:val="24"/>
          <w:szCs w:val="24"/>
        </w:rPr>
        <w:t xml:space="preserve"> </w:t>
      </w:r>
      <w:r w:rsidRPr="00930854">
        <w:rPr>
          <w:rFonts w:ascii="Times New Roman" w:hAnsi="Times New Roman"/>
          <w:sz w:val="24"/>
          <w:szCs w:val="24"/>
        </w:rPr>
        <w:t xml:space="preserve">place in the </w:t>
      </w:r>
      <w:smartTag w:uri="urn:schemas:contacts" w:element="Sn">
        <w:r w:rsidRPr="00930854">
          <w:rPr>
            <w:rFonts w:ascii="Times New Roman" w:hAnsi="Times New Roman"/>
            <w:sz w:val="24"/>
            <w:szCs w:val="24"/>
          </w:rPr>
          <w:t>San</w:t>
        </w:r>
      </w:smartTag>
      <w:r w:rsidRPr="00930854">
        <w:rPr>
          <w:rFonts w:ascii="Times New Roman" w:hAnsi="Times New Roman"/>
          <w:sz w:val="24"/>
          <w:szCs w:val="24"/>
        </w:rPr>
        <w:t xml:space="preserve"> </w:t>
      </w:r>
      <w:smartTag w:uri="urn:schemas:contacts" w:element="middlename">
        <w:r w:rsidRPr="00930854">
          <w:rPr>
            <w:rFonts w:ascii="Times New Roman" w:hAnsi="Times New Roman"/>
            <w:sz w:val="24"/>
            <w:szCs w:val="24"/>
          </w:rPr>
          <w:t>Pedro</w:t>
        </w:r>
      </w:smartTag>
      <w:r w:rsidRPr="00930854">
        <w:rPr>
          <w:rFonts w:ascii="Times New Roman" w:hAnsi="Times New Roman"/>
          <w:sz w:val="24"/>
          <w:szCs w:val="24"/>
        </w:rPr>
        <w:t xml:space="preserve"> </w:t>
      </w:r>
      <w:smartTag w:uri="urn:schemas:contacts" w:element="Sn">
        <w:r w:rsidRPr="00930854">
          <w:rPr>
            <w:rFonts w:ascii="Times New Roman" w:hAnsi="Times New Roman"/>
            <w:sz w:val="24"/>
            <w:szCs w:val="24"/>
          </w:rPr>
          <w:t>Bay</w:t>
        </w:r>
      </w:smartTag>
      <w:r w:rsidRPr="00930854">
        <w:rPr>
          <w:rFonts w:ascii="Times New Roman" w:hAnsi="Times New Roman"/>
          <w:sz w:val="24"/>
          <w:szCs w:val="24"/>
        </w:rPr>
        <w:t xml:space="preserve"> region during March – April; the second experiment will take place</w:t>
      </w:r>
      <w:r>
        <w:rPr>
          <w:rFonts w:ascii="Times New Roman" w:hAnsi="Times New Roman"/>
          <w:sz w:val="24"/>
          <w:szCs w:val="24"/>
        </w:rPr>
        <w:t xml:space="preserve"> </w:t>
      </w:r>
      <w:r w:rsidRPr="00930854">
        <w:rPr>
          <w:rFonts w:ascii="Times New Roman" w:hAnsi="Times New Roman"/>
          <w:sz w:val="24"/>
          <w:szCs w:val="24"/>
        </w:rPr>
        <w:t xml:space="preserve">in the </w:t>
      </w:r>
      <w:smartTag w:uri="urn:schemas-microsoft-com:office:smarttags" w:element="place">
        <w:smartTag w:uri="urn:schemas-microsoft-com:office:smarttags" w:element="PlaceName">
          <w:r w:rsidRPr="00930854">
            <w:rPr>
              <w:rFonts w:ascii="Times New Roman" w:hAnsi="Times New Roman"/>
              <w:sz w:val="24"/>
              <w:szCs w:val="24"/>
            </w:rPr>
            <w:t>Monterey</w:t>
          </w:r>
        </w:smartTag>
        <w:r w:rsidRPr="00930854">
          <w:rPr>
            <w:rFonts w:ascii="Times New Roman" w:hAnsi="Times New Roman"/>
            <w:sz w:val="24"/>
            <w:szCs w:val="24"/>
          </w:rPr>
          <w:t xml:space="preserve"> </w:t>
        </w:r>
        <w:smartTag w:uri="urn:schemas-microsoft-com:office:smarttags" w:element="PlaceType">
          <w:r w:rsidRPr="00930854">
            <w:rPr>
              <w:rFonts w:ascii="Times New Roman" w:hAnsi="Times New Roman"/>
              <w:sz w:val="24"/>
              <w:szCs w:val="24"/>
            </w:rPr>
            <w:t>Bay</w:t>
          </w:r>
        </w:smartTag>
      </w:smartTag>
      <w:r w:rsidRPr="00930854">
        <w:rPr>
          <w:rFonts w:ascii="Times New Roman" w:hAnsi="Times New Roman"/>
          <w:sz w:val="24"/>
          <w:szCs w:val="24"/>
        </w:rPr>
        <w:t xml:space="preserve"> region during September – October (Figure 1). While sharing some </w:t>
      </w:r>
      <w:r>
        <w:rPr>
          <w:rFonts w:ascii="Times New Roman" w:hAnsi="Times New Roman"/>
          <w:sz w:val="24"/>
          <w:szCs w:val="24"/>
        </w:rPr>
        <w:t>L</w:t>
      </w:r>
      <w:r w:rsidRPr="00930854">
        <w:rPr>
          <w:rFonts w:ascii="Times New Roman" w:hAnsi="Times New Roman"/>
          <w:sz w:val="24"/>
          <w:szCs w:val="24"/>
        </w:rPr>
        <w:t>arge</w:t>
      </w:r>
      <w:r>
        <w:rPr>
          <w:rFonts w:ascii="Times New Roman" w:hAnsi="Times New Roman"/>
          <w:sz w:val="24"/>
          <w:szCs w:val="24"/>
        </w:rPr>
        <w:t xml:space="preserve"> </w:t>
      </w:r>
      <w:r w:rsidRPr="00930854">
        <w:rPr>
          <w:rFonts w:ascii="Times New Roman" w:hAnsi="Times New Roman"/>
          <w:sz w:val="24"/>
          <w:szCs w:val="24"/>
        </w:rPr>
        <w:t>scale</w:t>
      </w:r>
      <w:r>
        <w:rPr>
          <w:rFonts w:ascii="Times New Roman" w:hAnsi="Times New Roman"/>
          <w:sz w:val="24"/>
          <w:szCs w:val="24"/>
        </w:rPr>
        <w:t xml:space="preserve"> </w:t>
      </w:r>
      <w:r w:rsidRPr="00930854">
        <w:rPr>
          <w:rFonts w:ascii="Times New Roman" w:hAnsi="Times New Roman"/>
          <w:sz w:val="24"/>
          <w:szCs w:val="24"/>
        </w:rPr>
        <w:t>variability, and perhaps some local environmental characteristics associated with</w:t>
      </w:r>
      <w:r>
        <w:rPr>
          <w:rFonts w:ascii="Times New Roman" w:hAnsi="Times New Roman"/>
          <w:sz w:val="24"/>
          <w:szCs w:val="24"/>
        </w:rPr>
        <w:t xml:space="preserve"> </w:t>
      </w:r>
      <w:r w:rsidRPr="00930854">
        <w:rPr>
          <w:rFonts w:ascii="Times New Roman" w:hAnsi="Times New Roman"/>
          <w:sz w:val="24"/>
          <w:szCs w:val="24"/>
        </w:rPr>
        <w:t>‘upwelling shadow’ dynamics, the two regions have significant differences in atmospheric and</w:t>
      </w:r>
      <w:r>
        <w:rPr>
          <w:rFonts w:ascii="Times New Roman" w:hAnsi="Times New Roman"/>
          <w:sz w:val="24"/>
          <w:szCs w:val="24"/>
        </w:rPr>
        <w:t xml:space="preserve"> </w:t>
      </w:r>
      <w:r w:rsidRPr="00930854">
        <w:rPr>
          <w:rFonts w:ascii="Times New Roman" w:hAnsi="Times New Roman"/>
          <w:sz w:val="24"/>
          <w:szCs w:val="24"/>
        </w:rPr>
        <w:t>oceanic forcing, as well as human-impact channels (agricultural runoff, sewage). The</w:t>
      </w:r>
      <w:r>
        <w:rPr>
          <w:rFonts w:ascii="Times New Roman" w:hAnsi="Times New Roman"/>
          <w:sz w:val="24"/>
          <w:szCs w:val="24"/>
        </w:rPr>
        <w:t xml:space="preserve"> </w:t>
      </w:r>
      <w:r w:rsidRPr="00930854">
        <w:rPr>
          <w:rFonts w:ascii="Times New Roman" w:hAnsi="Times New Roman"/>
          <w:sz w:val="24"/>
          <w:szCs w:val="24"/>
        </w:rPr>
        <w:t>contrasting oceanographic settings and anthropogenic influences form the basis of a comparative</w:t>
      </w:r>
      <w:r>
        <w:rPr>
          <w:rFonts w:ascii="Times New Roman" w:hAnsi="Times New Roman"/>
          <w:sz w:val="24"/>
          <w:szCs w:val="24"/>
        </w:rPr>
        <w:t xml:space="preserve"> </w:t>
      </w:r>
      <w:r w:rsidRPr="00930854">
        <w:rPr>
          <w:rFonts w:ascii="Times New Roman" w:hAnsi="Times New Roman"/>
          <w:sz w:val="24"/>
          <w:szCs w:val="24"/>
        </w:rPr>
        <w:t>study to</w:t>
      </w:r>
      <w:r>
        <w:rPr>
          <w:rFonts w:ascii="Times New Roman" w:hAnsi="Times New Roman"/>
          <w:sz w:val="24"/>
          <w:szCs w:val="24"/>
        </w:rPr>
        <w:t xml:space="preserve">  </w:t>
      </w:r>
      <w:r w:rsidRPr="00930854">
        <w:rPr>
          <w:rFonts w:ascii="Times New Roman" w:hAnsi="Times New Roman"/>
          <w:sz w:val="24"/>
          <w:szCs w:val="24"/>
        </w:rPr>
        <w:t>understand the environmental factors controlling the initiation, evolution, and toxicity of</w:t>
      </w:r>
      <w:r>
        <w:rPr>
          <w:rFonts w:ascii="Times New Roman" w:hAnsi="Times New Roman"/>
          <w:sz w:val="24"/>
          <w:szCs w:val="24"/>
        </w:rPr>
        <w:t xml:space="preserve">  </w:t>
      </w:r>
      <w:r w:rsidRPr="00930854">
        <w:rPr>
          <w:rFonts w:ascii="Times New Roman" w:hAnsi="Times New Roman"/>
          <w:sz w:val="24"/>
          <w:szCs w:val="24"/>
        </w:rPr>
        <w:t>HABs – focusing primarily on Pseudo-</w:t>
      </w:r>
      <w:proofErr w:type="spellStart"/>
      <w:r w:rsidRPr="00930854">
        <w:rPr>
          <w:rFonts w:ascii="Times New Roman" w:hAnsi="Times New Roman"/>
          <w:sz w:val="24"/>
          <w:szCs w:val="24"/>
        </w:rPr>
        <w:t>nitzschia</w:t>
      </w:r>
      <w:proofErr w:type="spellEnd"/>
      <w:r w:rsidRPr="00930854">
        <w:rPr>
          <w:rFonts w:ascii="Times New Roman" w:hAnsi="Times New Roman"/>
          <w:sz w:val="24"/>
          <w:szCs w:val="24"/>
        </w:rPr>
        <w:t xml:space="preserve"> spp. that can cause </w:t>
      </w:r>
      <w:proofErr w:type="spellStart"/>
      <w:r w:rsidRPr="00930854">
        <w:rPr>
          <w:rFonts w:ascii="Times New Roman" w:hAnsi="Times New Roman"/>
          <w:sz w:val="24"/>
          <w:szCs w:val="24"/>
        </w:rPr>
        <w:t>domoic</w:t>
      </w:r>
      <w:proofErr w:type="spellEnd"/>
      <w:r w:rsidRPr="00930854">
        <w:rPr>
          <w:rFonts w:ascii="Times New Roman" w:hAnsi="Times New Roman"/>
          <w:sz w:val="24"/>
          <w:szCs w:val="24"/>
        </w:rPr>
        <w:t xml:space="preserve"> acid (DA) poisoning,</w:t>
      </w:r>
      <w:r>
        <w:rPr>
          <w:rFonts w:ascii="Times New Roman" w:hAnsi="Times New Roman"/>
          <w:sz w:val="24"/>
          <w:szCs w:val="24"/>
        </w:rPr>
        <w:t xml:space="preserve"> </w:t>
      </w:r>
      <w:r w:rsidRPr="00930854">
        <w:rPr>
          <w:rFonts w:ascii="Times New Roman" w:hAnsi="Times New Roman"/>
          <w:sz w:val="24"/>
          <w:szCs w:val="24"/>
        </w:rPr>
        <w:t xml:space="preserve">and secondarily on </w:t>
      </w:r>
      <w:proofErr w:type="spellStart"/>
      <w:r w:rsidRPr="00930854">
        <w:rPr>
          <w:rFonts w:ascii="Times New Roman" w:hAnsi="Times New Roman"/>
          <w:sz w:val="24"/>
          <w:szCs w:val="24"/>
        </w:rPr>
        <w:t>Alexandrium</w:t>
      </w:r>
      <w:proofErr w:type="spellEnd"/>
      <w:r w:rsidRPr="00930854">
        <w:rPr>
          <w:rFonts w:ascii="Times New Roman" w:hAnsi="Times New Roman"/>
          <w:sz w:val="24"/>
          <w:szCs w:val="24"/>
        </w:rPr>
        <w:t xml:space="preserve"> </w:t>
      </w:r>
      <w:proofErr w:type="spellStart"/>
      <w:r w:rsidRPr="00930854">
        <w:rPr>
          <w:rFonts w:ascii="Times New Roman" w:hAnsi="Times New Roman"/>
          <w:sz w:val="24"/>
          <w:szCs w:val="24"/>
        </w:rPr>
        <w:t>catenella</w:t>
      </w:r>
      <w:proofErr w:type="spellEnd"/>
      <w:r w:rsidRPr="00930854">
        <w:rPr>
          <w:rFonts w:ascii="Times New Roman" w:hAnsi="Times New Roman"/>
          <w:sz w:val="24"/>
          <w:szCs w:val="24"/>
        </w:rPr>
        <w:t xml:space="preserve"> that can cause paralytic shellfish poisoning.</w:t>
      </w:r>
      <w:r>
        <w:rPr>
          <w:rFonts w:ascii="Times New Roman" w:hAnsi="Times New Roman"/>
          <w:sz w:val="24"/>
          <w:szCs w:val="24"/>
        </w:rPr>
        <w:t xml:space="preserve"> </w:t>
      </w:r>
    </w:p>
    <w:p w:rsidR="00FA606D" w:rsidRDefault="00FA606D" w:rsidP="00930854">
      <w:pPr>
        <w:rPr>
          <w:rFonts w:ascii="Times New Roman" w:hAnsi="Times New Roman"/>
          <w:sz w:val="24"/>
          <w:szCs w:val="24"/>
        </w:rPr>
      </w:pPr>
      <w:r w:rsidRPr="00930854">
        <w:rPr>
          <w:rFonts w:ascii="Times New Roman" w:hAnsi="Times New Roman"/>
          <w:sz w:val="24"/>
          <w:szCs w:val="24"/>
        </w:rPr>
        <w:t>In both regions, a key hypothesis is that subsurface layers, “hidden” from near-surface observing</w:t>
      </w:r>
      <w:r>
        <w:rPr>
          <w:rFonts w:ascii="Times New Roman" w:hAnsi="Times New Roman"/>
          <w:sz w:val="24"/>
          <w:szCs w:val="24"/>
        </w:rPr>
        <w:t xml:space="preserve"> </w:t>
      </w:r>
      <w:r w:rsidRPr="00930854">
        <w:rPr>
          <w:rFonts w:ascii="Times New Roman" w:hAnsi="Times New Roman"/>
          <w:sz w:val="24"/>
          <w:szCs w:val="24"/>
        </w:rPr>
        <w:t>strategies, are critical to HAB population dynamics and bloom development. Also in both</w:t>
      </w:r>
      <w:r>
        <w:rPr>
          <w:rFonts w:ascii="Times New Roman" w:hAnsi="Times New Roman"/>
          <w:sz w:val="24"/>
          <w:szCs w:val="24"/>
        </w:rPr>
        <w:t xml:space="preserve"> </w:t>
      </w:r>
      <w:r w:rsidRPr="00930854">
        <w:rPr>
          <w:rFonts w:ascii="Times New Roman" w:hAnsi="Times New Roman"/>
          <w:sz w:val="24"/>
          <w:szCs w:val="24"/>
        </w:rPr>
        <w:t xml:space="preserve">regions, episodic upwelling is key to HAB ecology. In </w:t>
      </w:r>
      <w:smartTag w:uri="urn:schemas-microsoft-com:office:smarttags" w:element="place">
        <w:smartTag w:uri="urn:schemas-microsoft-com:office:smarttags" w:element="PlaceName">
          <w:r w:rsidRPr="00930854">
            <w:rPr>
              <w:rFonts w:ascii="Times New Roman" w:hAnsi="Times New Roman"/>
              <w:sz w:val="24"/>
              <w:szCs w:val="24"/>
            </w:rPr>
            <w:t>Monterey</w:t>
          </w:r>
        </w:smartTag>
        <w:r w:rsidRPr="00930854">
          <w:rPr>
            <w:rFonts w:ascii="Times New Roman" w:hAnsi="Times New Roman"/>
            <w:sz w:val="24"/>
            <w:szCs w:val="24"/>
          </w:rPr>
          <w:t xml:space="preserve"> </w:t>
        </w:r>
        <w:smartTag w:uri="urn:schemas-microsoft-com:office:smarttags" w:element="PlaceType">
          <w:r w:rsidRPr="00930854">
            <w:rPr>
              <w:rFonts w:ascii="Times New Roman" w:hAnsi="Times New Roman"/>
              <w:sz w:val="24"/>
              <w:szCs w:val="24"/>
            </w:rPr>
            <w:t>Bay</w:t>
          </w:r>
        </w:smartTag>
      </w:smartTag>
      <w:r w:rsidRPr="00930854">
        <w:rPr>
          <w:rFonts w:ascii="Times New Roman" w:hAnsi="Times New Roman"/>
          <w:sz w:val="24"/>
          <w:szCs w:val="24"/>
        </w:rPr>
        <w:t>, persistent “thin layers”,</w:t>
      </w:r>
      <w:r>
        <w:rPr>
          <w:rFonts w:ascii="Times New Roman" w:hAnsi="Times New Roman"/>
          <w:sz w:val="24"/>
          <w:szCs w:val="24"/>
        </w:rPr>
        <w:t xml:space="preserve"> </w:t>
      </w:r>
      <w:r w:rsidRPr="00930854">
        <w:rPr>
          <w:rFonts w:ascii="Times New Roman" w:hAnsi="Times New Roman"/>
          <w:sz w:val="24"/>
          <w:szCs w:val="24"/>
        </w:rPr>
        <w:t>hosting dense populations of toxigenic Pseudo-</w:t>
      </w:r>
      <w:proofErr w:type="spellStart"/>
      <w:r w:rsidRPr="00930854">
        <w:rPr>
          <w:rFonts w:ascii="Times New Roman" w:hAnsi="Times New Roman"/>
          <w:sz w:val="24"/>
          <w:szCs w:val="24"/>
        </w:rPr>
        <w:t>nitzschia</w:t>
      </w:r>
      <w:proofErr w:type="spellEnd"/>
      <w:r w:rsidRPr="00930854">
        <w:rPr>
          <w:rFonts w:ascii="Times New Roman" w:hAnsi="Times New Roman"/>
          <w:sz w:val="24"/>
          <w:szCs w:val="24"/>
        </w:rPr>
        <w:t>, have been documented (McManus et</w:t>
      </w:r>
      <w:r>
        <w:rPr>
          <w:rFonts w:ascii="Times New Roman" w:hAnsi="Times New Roman"/>
          <w:sz w:val="24"/>
          <w:szCs w:val="24"/>
        </w:rPr>
        <w:t xml:space="preserve"> </w:t>
      </w:r>
      <w:r w:rsidRPr="00930854">
        <w:rPr>
          <w:rFonts w:ascii="Times New Roman" w:hAnsi="Times New Roman"/>
          <w:sz w:val="24"/>
          <w:szCs w:val="24"/>
        </w:rPr>
        <w:t>al., 2008). However, the prevalence and seasonality of such layers is unknown, and their</w:t>
      </w:r>
      <w:r>
        <w:rPr>
          <w:rFonts w:ascii="Times New Roman" w:hAnsi="Times New Roman"/>
          <w:sz w:val="24"/>
          <w:szCs w:val="24"/>
        </w:rPr>
        <w:t xml:space="preserve"> </w:t>
      </w:r>
      <w:r w:rsidRPr="00930854">
        <w:rPr>
          <w:rFonts w:ascii="Times New Roman" w:hAnsi="Times New Roman"/>
          <w:sz w:val="24"/>
          <w:szCs w:val="24"/>
        </w:rPr>
        <w:t xml:space="preserve">ecology </w:t>
      </w:r>
      <w:r>
        <w:rPr>
          <w:rFonts w:ascii="Times New Roman" w:hAnsi="Times New Roman"/>
          <w:sz w:val="24"/>
          <w:szCs w:val="24"/>
        </w:rPr>
        <w:t xml:space="preserve"> i</w:t>
      </w:r>
      <w:r w:rsidRPr="00930854">
        <w:rPr>
          <w:rFonts w:ascii="Times New Roman" w:hAnsi="Times New Roman"/>
          <w:sz w:val="24"/>
          <w:szCs w:val="24"/>
        </w:rPr>
        <w:t>s poorly understood. On the San Pedro shelf, previous studies including one that</w:t>
      </w:r>
      <w:r>
        <w:rPr>
          <w:rFonts w:ascii="Times New Roman" w:hAnsi="Times New Roman"/>
          <w:sz w:val="24"/>
          <w:szCs w:val="24"/>
        </w:rPr>
        <w:t xml:space="preserve"> </w:t>
      </w:r>
      <w:r w:rsidRPr="00930854">
        <w:rPr>
          <w:rFonts w:ascii="Times New Roman" w:hAnsi="Times New Roman"/>
          <w:sz w:val="24"/>
          <w:szCs w:val="24"/>
        </w:rPr>
        <w:t>employed two Environmental Sample Processors (ESPs) in spring 2010, indicate that subsurface</w:t>
      </w:r>
      <w:r>
        <w:rPr>
          <w:rFonts w:ascii="Times New Roman" w:hAnsi="Times New Roman"/>
          <w:sz w:val="24"/>
          <w:szCs w:val="24"/>
        </w:rPr>
        <w:t xml:space="preserve"> </w:t>
      </w:r>
      <w:r w:rsidRPr="00930854">
        <w:rPr>
          <w:rFonts w:ascii="Times New Roman" w:hAnsi="Times New Roman"/>
          <w:sz w:val="24"/>
          <w:szCs w:val="24"/>
        </w:rPr>
        <w:t xml:space="preserve">layers of </w:t>
      </w:r>
      <w:r>
        <w:rPr>
          <w:rFonts w:ascii="Times New Roman" w:hAnsi="Times New Roman"/>
          <w:sz w:val="24"/>
          <w:szCs w:val="24"/>
        </w:rPr>
        <w:t xml:space="preserve"> </w:t>
      </w:r>
      <w:r>
        <w:rPr>
          <w:rFonts w:ascii="Times New Roman" w:hAnsi="Times New Roman"/>
          <w:sz w:val="24"/>
          <w:szCs w:val="24"/>
        </w:rPr>
        <w:lastRenderedPageBreak/>
        <w:t>p</w:t>
      </w:r>
      <w:r w:rsidRPr="00930854">
        <w:rPr>
          <w:rFonts w:ascii="Times New Roman" w:hAnsi="Times New Roman"/>
          <w:sz w:val="24"/>
          <w:szCs w:val="24"/>
        </w:rPr>
        <w:t>seudo-</w:t>
      </w:r>
      <w:proofErr w:type="spellStart"/>
      <w:r w:rsidRPr="00930854">
        <w:rPr>
          <w:rFonts w:ascii="Times New Roman" w:hAnsi="Times New Roman"/>
          <w:sz w:val="24"/>
          <w:szCs w:val="24"/>
        </w:rPr>
        <w:t>nitzschia</w:t>
      </w:r>
      <w:proofErr w:type="spellEnd"/>
      <w:r w:rsidRPr="00930854">
        <w:rPr>
          <w:rFonts w:ascii="Times New Roman" w:hAnsi="Times New Roman"/>
          <w:sz w:val="24"/>
          <w:szCs w:val="24"/>
        </w:rPr>
        <w:t xml:space="preserve"> from the off-shelf deep chlorophyll maximum (DCM) seed bloom</w:t>
      </w:r>
      <w:r>
        <w:rPr>
          <w:rFonts w:ascii="Times New Roman" w:hAnsi="Times New Roman"/>
          <w:sz w:val="24"/>
          <w:szCs w:val="24"/>
        </w:rPr>
        <w:t xml:space="preserve"> </w:t>
      </w:r>
      <w:r w:rsidRPr="00930854">
        <w:rPr>
          <w:rFonts w:ascii="Times New Roman" w:hAnsi="Times New Roman"/>
          <w:sz w:val="24"/>
          <w:szCs w:val="24"/>
        </w:rPr>
        <w:t xml:space="preserve">events on the shelf during upwelling events (Caron et al., 2011; </w:t>
      </w:r>
      <w:proofErr w:type="spellStart"/>
      <w:r w:rsidRPr="00930854">
        <w:rPr>
          <w:rFonts w:ascii="Times New Roman" w:hAnsi="Times New Roman"/>
          <w:sz w:val="24"/>
          <w:szCs w:val="24"/>
        </w:rPr>
        <w:t>Seegers</w:t>
      </w:r>
      <w:proofErr w:type="spellEnd"/>
      <w:r w:rsidRPr="00930854">
        <w:rPr>
          <w:rFonts w:ascii="Times New Roman" w:hAnsi="Times New Roman"/>
          <w:sz w:val="24"/>
          <w:szCs w:val="24"/>
        </w:rPr>
        <w:t xml:space="preserve"> et al., 2011). However,</w:t>
      </w:r>
      <w:r>
        <w:rPr>
          <w:rFonts w:ascii="Times New Roman" w:hAnsi="Times New Roman"/>
          <w:sz w:val="24"/>
          <w:szCs w:val="24"/>
        </w:rPr>
        <w:t xml:space="preserve"> </w:t>
      </w:r>
      <w:r w:rsidRPr="00930854">
        <w:rPr>
          <w:rFonts w:ascii="Times New Roman" w:hAnsi="Times New Roman"/>
          <w:sz w:val="24"/>
          <w:szCs w:val="24"/>
        </w:rPr>
        <w:t>such seeding has never been directly observed, and the species composition and dynamics of the</w:t>
      </w:r>
      <w:r>
        <w:rPr>
          <w:rFonts w:ascii="Times New Roman" w:hAnsi="Times New Roman"/>
          <w:sz w:val="24"/>
          <w:szCs w:val="24"/>
        </w:rPr>
        <w:t xml:space="preserve"> </w:t>
      </w:r>
      <w:r w:rsidRPr="00930854">
        <w:rPr>
          <w:rFonts w:ascii="Times New Roman" w:hAnsi="Times New Roman"/>
          <w:sz w:val="24"/>
          <w:szCs w:val="24"/>
        </w:rPr>
        <w:t>DCM on and off the shelf are not well understood.</w:t>
      </w:r>
    </w:p>
    <w:p w:rsidR="00FA606D" w:rsidRPr="00930854" w:rsidRDefault="00FA606D" w:rsidP="00930854">
      <w:pPr>
        <w:rPr>
          <w:rFonts w:ascii="Times New Roman" w:hAnsi="Times New Roman"/>
          <w:b/>
          <w:sz w:val="24"/>
          <w:szCs w:val="24"/>
        </w:rPr>
      </w:pPr>
      <w:r w:rsidRPr="00930854">
        <w:rPr>
          <w:rFonts w:ascii="Times New Roman" w:hAnsi="Times New Roman"/>
          <w:b/>
          <w:sz w:val="24"/>
          <w:szCs w:val="24"/>
        </w:rPr>
        <w:t>Domain</w:t>
      </w:r>
    </w:p>
    <w:p w:rsidR="00FA606D" w:rsidRDefault="00FA606D" w:rsidP="00930854">
      <w:pPr>
        <w:rPr>
          <w:rFonts w:ascii="Times New Roman" w:hAnsi="Times New Roman"/>
          <w:sz w:val="24"/>
          <w:szCs w:val="24"/>
        </w:rPr>
      </w:pPr>
      <w:r>
        <w:rPr>
          <w:rFonts w:ascii="Times New Roman" w:hAnsi="Times New Roman"/>
          <w:sz w:val="24"/>
          <w:szCs w:val="24"/>
        </w:rPr>
        <w:t xml:space="preserve"> </w:t>
      </w:r>
      <w:r w:rsidRPr="00930854">
        <w:rPr>
          <w:rFonts w:ascii="Times New Roman" w:hAnsi="Times New Roman"/>
          <w:sz w:val="24"/>
          <w:szCs w:val="24"/>
        </w:rPr>
        <w:t>Pseudo-</w:t>
      </w:r>
      <w:proofErr w:type="spellStart"/>
      <w:r w:rsidRPr="00930854">
        <w:rPr>
          <w:rFonts w:ascii="Times New Roman" w:hAnsi="Times New Roman"/>
          <w:sz w:val="24"/>
          <w:szCs w:val="24"/>
        </w:rPr>
        <w:t>nitzschia</w:t>
      </w:r>
      <w:proofErr w:type="spellEnd"/>
      <w:r w:rsidRPr="00930854">
        <w:rPr>
          <w:rFonts w:ascii="Times New Roman" w:hAnsi="Times New Roman"/>
          <w:sz w:val="24"/>
          <w:szCs w:val="24"/>
        </w:rPr>
        <w:t xml:space="preserve"> populations that bloom in </w:t>
      </w:r>
      <w:smartTag w:uri="urn:schemas-microsoft-com:office:smarttags" w:element="place">
        <w:smartTag w:uri="urn:schemas:contacts" w:element="Sn">
          <w:r w:rsidRPr="00930854">
            <w:rPr>
              <w:rFonts w:ascii="Times New Roman" w:hAnsi="Times New Roman"/>
              <w:sz w:val="24"/>
              <w:szCs w:val="24"/>
            </w:rPr>
            <w:t>San</w:t>
          </w:r>
        </w:smartTag>
        <w:r w:rsidRPr="00930854">
          <w:rPr>
            <w:rFonts w:ascii="Times New Roman" w:hAnsi="Times New Roman"/>
            <w:sz w:val="24"/>
            <w:szCs w:val="24"/>
          </w:rPr>
          <w:t xml:space="preserve"> </w:t>
        </w:r>
        <w:smartTag w:uri="urn:schemas:contacts" w:element="middlename">
          <w:r w:rsidRPr="00930854">
            <w:rPr>
              <w:rFonts w:ascii="Times New Roman" w:hAnsi="Times New Roman"/>
              <w:sz w:val="24"/>
              <w:szCs w:val="24"/>
            </w:rPr>
            <w:t>Pedro</w:t>
          </w:r>
        </w:smartTag>
        <w:r w:rsidRPr="00930854">
          <w:rPr>
            <w:rFonts w:ascii="Times New Roman" w:hAnsi="Times New Roman"/>
            <w:sz w:val="24"/>
            <w:szCs w:val="24"/>
          </w:rPr>
          <w:t xml:space="preserve"> </w:t>
        </w:r>
        <w:smartTag w:uri="urn:schemas:contacts" w:element="Sn">
          <w:r w:rsidRPr="00930854">
            <w:rPr>
              <w:rFonts w:ascii="Times New Roman" w:hAnsi="Times New Roman"/>
              <w:sz w:val="24"/>
              <w:szCs w:val="24"/>
            </w:rPr>
            <w:t>Bay</w:t>
          </w:r>
        </w:smartTag>
      </w:smartTag>
      <w:r w:rsidRPr="00930854">
        <w:rPr>
          <w:rFonts w:ascii="Times New Roman" w:hAnsi="Times New Roman"/>
          <w:sz w:val="24"/>
          <w:szCs w:val="24"/>
        </w:rPr>
        <w:t xml:space="preserve"> are thought to come from along-coast</w:t>
      </w:r>
      <w:r>
        <w:rPr>
          <w:rFonts w:ascii="Times New Roman" w:hAnsi="Times New Roman"/>
          <w:sz w:val="24"/>
          <w:szCs w:val="24"/>
        </w:rPr>
        <w:t xml:space="preserve"> </w:t>
      </w:r>
      <w:r w:rsidRPr="00930854">
        <w:rPr>
          <w:rFonts w:ascii="Times New Roman" w:hAnsi="Times New Roman"/>
          <w:sz w:val="24"/>
          <w:szCs w:val="24"/>
        </w:rPr>
        <w:t>transport from the NW. Although this aspect is important to understanding regional HAB</w:t>
      </w:r>
      <w:r>
        <w:rPr>
          <w:rFonts w:ascii="Times New Roman" w:hAnsi="Times New Roman"/>
          <w:sz w:val="24"/>
          <w:szCs w:val="24"/>
        </w:rPr>
        <w:t xml:space="preserve"> e</w:t>
      </w:r>
      <w:r w:rsidRPr="00930854">
        <w:rPr>
          <w:rFonts w:ascii="Times New Roman" w:hAnsi="Times New Roman"/>
          <w:sz w:val="24"/>
          <w:szCs w:val="24"/>
        </w:rPr>
        <w:t>cology, its spatial domain is too large to cover adequately with the experiment observing assets.</w:t>
      </w:r>
      <w:r>
        <w:rPr>
          <w:rFonts w:ascii="Times New Roman" w:hAnsi="Times New Roman"/>
          <w:sz w:val="24"/>
          <w:szCs w:val="24"/>
        </w:rPr>
        <w:t xml:space="preserve"> </w:t>
      </w:r>
      <w:r w:rsidRPr="00930854">
        <w:rPr>
          <w:rFonts w:ascii="Times New Roman" w:hAnsi="Times New Roman"/>
          <w:sz w:val="24"/>
          <w:szCs w:val="24"/>
        </w:rPr>
        <w:t>To effectively study HAB ecology in San Pedro Bay, we will concentrate efforts largely within</w:t>
      </w:r>
      <w:r>
        <w:rPr>
          <w:rFonts w:ascii="Times New Roman" w:hAnsi="Times New Roman"/>
          <w:sz w:val="24"/>
          <w:szCs w:val="24"/>
        </w:rPr>
        <w:t xml:space="preserve"> </w:t>
      </w:r>
      <w:r w:rsidRPr="00930854">
        <w:rPr>
          <w:rFonts w:ascii="Times New Roman" w:hAnsi="Times New Roman"/>
          <w:sz w:val="24"/>
          <w:szCs w:val="24"/>
        </w:rPr>
        <w:t>waters on and near the southern San Pedro Shelf — where Pseudo-</w:t>
      </w:r>
      <w:proofErr w:type="spellStart"/>
      <w:r w:rsidRPr="00930854">
        <w:rPr>
          <w:rFonts w:ascii="Times New Roman" w:hAnsi="Times New Roman"/>
          <w:sz w:val="24"/>
          <w:szCs w:val="24"/>
        </w:rPr>
        <w:t>nitzschia</w:t>
      </w:r>
      <w:proofErr w:type="spellEnd"/>
      <w:r w:rsidRPr="00930854">
        <w:rPr>
          <w:rFonts w:ascii="Times New Roman" w:hAnsi="Times New Roman"/>
          <w:sz w:val="24"/>
          <w:szCs w:val="24"/>
        </w:rPr>
        <w:t xml:space="preserve"> blooms have been</w:t>
      </w:r>
      <w:r>
        <w:rPr>
          <w:rFonts w:ascii="Times New Roman" w:hAnsi="Times New Roman"/>
          <w:sz w:val="24"/>
          <w:szCs w:val="24"/>
        </w:rPr>
        <w:t xml:space="preserve"> </w:t>
      </w:r>
      <w:r w:rsidRPr="00930854">
        <w:rPr>
          <w:rFonts w:ascii="Times New Roman" w:hAnsi="Times New Roman"/>
          <w:sz w:val="24"/>
          <w:szCs w:val="24"/>
        </w:rPr>
        <w:t>observed during spring, previous HAB ecological experiments have been conducted, and risks</w:t>
      </w:r>
      <w:r>
        <w:rPr>
          <w:rFonts w:ascii="Times New Roman" w:hAnsi="Times New Roman"/>
          <w:sz w:val="24"/>
          <w:szCs w:val="24"/>
        </w:rPr>
        <w:t xml:space="preserve"> </w:t>
      </w:r>
      <w:r w:rsidRPr="00930854">
        <w:rPr>
          <w:rFonts w:ascii="Times New Roman" w:hAnsi="Times New Roman"/>
          <w:sz w:val="24"/>
          <w:szCs w:val="24"/>
        </w:rPr>
        <w:t>from shipping traffic are relatively low (Figure 2). Real-time data may motivate excursions</w:t>
      </w:r>
      <w:r>
        <w:rPr>
          <w:rFonts w:ascii="Times New Roman" w:hAnsi="Times New Roman"/>
          <w:sz w:val="24"/>
          <w:szCs w:val="24"/>
        </w:rPr>
        <w:t xml:space="preserve"> </w:t>
      </w:r>
      <w:r w:rsidRPr="00930854">
        <w:rPr>
          <w:rFonts w:ascii="Times New Roman" w:hAnsi="Times New Roman"/>
          <w:sz w:val="24"/>
          <w:szCs w:val="24"/>
        </w:rPr>
        <w:t>toward the hypothesized source region of Pseudo-</w:t>
      </w:r>
      <w:proofErr w:type="spellStart"/>
      <w:r w:rsidRPr="00930854">
        <w:rPr>
          <w:rFonts w:ascii="Times New Roman" w:hAnsi="Times New Roman"/>
          <w:sz w:val="24"/>
          <w:szCs w:val="24"/>
        </w:rPr>
        <w:t>nitzschia</w:t>
      </w:r>
      <w:proofErr w:type="spellEnd"/>
      <w:r w:rsidRPr="00930854">
        <w:rPr>
          <w:rFonts w:ascii="Times New Roman" w:hAnsi="Times New Roman"/>
          <w:sz w:val="24"/>
          <w:szCs w:val="24"/>
        </w:rPr>
        <w:t xml:space="preserve"> populations further to the NW, but</w:t>
      </w:r>
      <w:r>
        <w:rPr>
          <w:rFonts w:ascii="Times New Roman" w:hAnsi="Times New Roman"/>
          <w:sz w:val="24"/>
          <w:szCs w:val="24"/>
        </w:rPr>
        <w:t xml:space="preserve"> </w:t>
      </w:r>
      <w:r w:rsidRPr="00930854">
        <w:rPr>
          <w:rFonts w:ascii="Times New Roman" w:hAnsi="Times New Roman"/>
          <w:sz w:val="24"/>
          <w:szCs w:val="24"/>
        </w:rPr>
        <w:t>this focus will be secondary to operations on/near the southern San Pedro shelf.</w:t>
      </w:r>
      <w:r>
        <w:rPr>
          <w:rFonts w:ascii="Times New Roman" w:hAnsi="Times New Roman"/>
          <w:sz w:val="24"/>
          <w:szCs w:val="24"/>
        </w:rPr>
        <w:t xml:space="preserve"> </w:t>
      </w:r>
    </w:p>
    <w:p w:rsidR="00FA606D" w:rsidRDefault="0048569C" w:rsidP="00930854">
      <w:pPr>
        <w:rPr>
          <w:rFonts w:ascii="Times New Roman" w:hAnsi="Times New Roman"/>
          <w:sz w:val="24"/>
          <w:szCs w:val="24"/>
        </w:rPr>
      </w:pPr>
      <w:r>
        <w:rPr>
          <w:rFonts w:ascii="Times New Roman" w:hAnsi="Times New Roman"/>
          <w:noProof/>
          <w:sz w:val="24"/>
          <w:szCs w:val="24"/>
        </w:rPr>
        <w:pict>
          <v:shape id="Picture 1" o:spid="_x0000_i1027" type="#_x0000_t75" style="width:463.5pt;height:319.5pt;visibility:visible">
            <v:imagedata r:id="rId9" o:title=""/>
          </v:shape>
        </w:pict>
      </w:r>
    </w:p>
    <w:p w:rsidR="00FA606D" w:rsidRPr="00930854" w:rsidRDefault="00FA606D" w:rsidP="00930854">
      <w:pPr>
        <w:rPr>
          <w:rFonts w:ascii="Times New Roman" w:hAnsi="Times New Roman"/>
          <w:sz w:val="24"/>
          <w:szCs w:val="24"/>
        </w:rPr>
      </w:pPr>
      <w:r w:rsidRPr="00930854">
        <w:rPr>
          <w:rFonts w:ascii="Times New Roman" w:hAnsi="Times New Roman"/>
          <w:sz w:val="24"/>
          <w:szCs w:val="24"/>
        </w:rPr>
        <w:t xml:space="preserve">Figure </w:t>
      </w:r>
      <w:r>
        <w:rPr>
          <w:rFonts w:ascii="Times New Roman" w:hAnsi="Times New Roman"/>
          <w:sz w:val="24"/>
          <w:szCs w:val="24"/>
        </w:rPr>
        <w:t>1</w:t>
      </w:r>
      <w:r w:rsidRPr="00930854">
        <w:rPr>
          <w:rFonts w:ascii="Times New Roman" w:hAnsi="Times New Roman"/>
          <w:sz w:val="24"/>
          <w:szCs w:val="24"/>
        </w:rPr>
        <w:t>. Focal experiment domain and straw plan for deployment of some observing assets.</w:t>
      </w:r>
    </w:p>
    <w:p w:rsidR="00FA606D" w:rsidRPr="00930854" w:rsidRDefault="00FA606D">
      <w:pPr>
        <w:rPr>
          <w:rFonts w:ascii="Times New Roman" w:hAnsi="Times New Roman"/>
          <w:sz w:val="24"/>
          <w:szCs w:val="24"/>
        </w:rPr>
      </w:pPr>
      <w:r w:rsidRPr="00930854">
        <w:rPr>
          <w:rFonts w:ascii="Times New Roman" w:hAnsi="Times New Roman"/>
          <w:sz w:val="24"/>
          <w:szCs w:val="24"/>
        </w:rPr>
        <w:t>Shown in Figure 2 is a straw plan for the deployment strategy. Details follow this section;</w:t>
      </w:r>
      <w:r>
        <w:rPr>
          <w:rFonts w:ascii="Times New Roman" w:hAnsi="Times New Roman"/>
          <w:sz w:val="24"/>
          <w:szCs w:val="24"/>
        </w:rPr>
        <w:t xml:space="preserve"> h</w:t>
      </w:r>
      <w:r w:rsidRPr="00930854">
        <w:rPr>
          <w:rFonts w:ascii="Times New Roman" w:hAnsi="Times New Roman"/>
          <w:sz w:val="24"/>
          <w:szCs w:val="24"/>
        </w:rPr>
        <w:t>owever</w:t>
      </w:r>
      <w:r>
        <w:rPr>
          <w:rFonts w:ascii="Times New Roman" w:hAnsi="Times New Roman"/>
          <w:sz w:val="24"/>
          <w:szCs w:val="24"/>
        </w:rPr>
        <w:t>,</w:t>
      </w:r>
      <w:r w:rsidRPr="00930854">
        <w:rPr>
          <w:rFonts w:ascii="Times New Roman" w:hAnsi="Times New Roman"/>
          <w:sz w:val="24"/>
          <w:szCs w:val="24"/>
        </w:rPr>
        <w:t xml:space="preserve"> a brief explanation is noted here. The ESP locations and “standard” USC glider track</w:t>
      </w:r>
      <w:r>
        <w:rPr>
          <w:rFonts w:ascii="Times New Roman" w:hAnsi="Times New Roman"/>
          <w:sz w:val="24"/>
          <w:szCs w:val="24"/>
        </w:rPr>
        <w:t xml:space="preserve"> </w:t>
      </w:r>
      <w:r>
        <w:rPr>
          <w:rFonts w:ascii="Times New Roman" w:hAnsi="Times New Roman"/>
          <w:sz w:val="24"/>
          <w:szCs w:val="24"/>
        </w:rPr>
        <w:lastRenderedPageBreak/>
        <w:t>a</w:t>
      </w:r>
      <w:r w:rsidRPr="00930854">
        <w:rPr>
          <w:rFonts w:ascii="Times New Roman" w:hAnsi="Times New Roman"/>
          <w:sz w:val="24"/>
          <w:szCs w:val="24"/>
        </w:rPr>
        <w:t>re those used in the 2010 experiment. Because these ESP locations were effective in the spring</w:t>
      </w:r>
      <w:r>
        <w:rPr>
          <w:rFonts w:ascii="Times New Roman" w:hAnsi="Times New Roman"/>
          <w:sz w:val="24"/>
          <w:szCs w:val="24"/>
        </w:rPr>
        <w:t xml:space="preserve"> </w:t>
      </w:r>
      <w:r w:rsidRPr="00930854">
        <w:rPr>
          <w:rFonts w:ascii="Times New Roman" w:hAnsi="Times New Roman"/>
          <w:sz w:val="24"/>
          <w:szCs w:val="24"/>
        </w:rPr>
        <w:t>2010 study, they represent the approximate locations planned for the 2013 experiment. The R/V</w:t>
      </w:r>
      <w:r>
        <w:rPr>
          <w:rFonts w:ascii="Times New Roman" w:hAnsi="Times New Roman"/>
          <w:sz w:val="24"/>
          <w:szCs w:val="24"/>
        </w:rPr>
        <w:t xml:space="preserve"> </w:t>
      </w:r>
      <w:r w:rsidRPr="00930854">
        <w:rPr>
          <w:rFonts w:ascii="Times New Roman" w:hAnsi="Times New Roman"/>
          <w:sz w:val="24"/>
          <w:szCs w:val="24"/>
        </w:rPr>
        <w:t>Rachel Carson section parallel to the ESP array (and to a glider section) represents one of the</w:t>
      </w:r>
      <w:r>
        <w:rPr>
          <w:rFonts w:ascii="Times New Roman" w:hAnsi="Times New Roman"/>
          <w:sz w:val="24"/>
          <w:szCs w:val="24"/>
        </w:rPr>
        <w:t xml:space="preserve"> t</w:t>
      </w:r>
      <w:r w:rsidRPr="00930854">
        <w:rPr>
          <w:rFonts w:ascii="Times New Roman" w:hAnsi="Times New Roman"/>
          <w:sz w:val="24"/>
          <w:szCs w:val="24"/>
        </w:rPr>
        <w:t>wo</w:t>
      </w:r>
      <w:r>
        <w:rPr>
          <w:rFonts w:ascii="Times New Roman" w:hAnsi="Times New Roman"/>
          <w:sz w:val="24"/>
          <w:szCs w:val="24"/>
        </w:rPr>
        <w:t xml:space="preserve"> </w:t>
      </w:r>
      <w:r w:rsidRPr="00930854">
        <w:rPr>
          <w:rFonts w:ascii="Times New Roman" w:hAnsi="Times New Roman"/>
          <w:sz w:val="24"/>
          <w:szCs w:val="24"/>
        </w:rPr>
        <w:t xml:space="preserve">modes of Carson operations; the other mode is </w:t>
      </w:r>
      <w:proofErr w:type="spellStart"/>
      <w:r w:rsidRPr="00930854">
        <w:rPr>
          <w:rFonts w:ascii="Times New Roman" w:hAnsi="Times New Roman"/>
          <w:sz w:val="24"/>
          <w:szCs w:val="24"/>
        </w:rPr>
        <w:t>Lagrangian</w:t>
      </w:r>
      <w:proofErr w:type="spellEnd"/>
      <w:r w:rsidRPr="00930854">
        <w:rPr>
          <w:rFonts w:ascii="Times New Roman" w:hAnsi="Times New Roman"/>
          <w:sz w:val="24"/>
          <w:szCs w:val="24"/>
        </w:rPr>
        <w:t xml:space="preserve"> observation of DCM populations.</w:t>
      </w:r>
      <w:r>
        <w:rPr>
          <w:rFonts w:ascii="Times New Roman" w:hAnsi="Times New Roman"/>
          <w:sz w:val="24"/>
          <w:szCs w:val="24"/>
        </w:rPr>
        <w:t xml:space="preserve"> </w:t>
      </w:r>
      <w:r w:rsidRPr="00930854">
        <w:rPr>
          <w:rFonts w:ascii="Times New Roman" w:hAnsi="Times New Roman"/>
          <w:sz w:val="24"/>
          <w:szCs w:val="24"/>
        </w:rPr>
        <w:t>LRAUV (Tethys, Daphne) operations will include high-resolution mapping centered on ESP</w:t>
      </w:r>
      <w:r>
        <w:rPr>
          <w:rFonts w:ascii="Times New Roman" w:hAnsi="Times New Roman"/>
          <w:sz w:val="24"/>
          <w:szCs w:val="24"/>
        </w:rPr>
        <w:t xml:space="preserve"> </w:t>
      </w:r>
      <w:r w:rsidRPr="00930854">
        <w:rPr>
          <w:rFonts w:ascii="Times New Roman" w:hAnsi="Times New Roman"/>
          <w:sz w:val="24"/>
          <w:szCs w:val="24"/>
        </w:rPr>
        <w:t>moorings, and possibly patch-tracking in collaboration with Dorado AUV operations. The R/V</w:t>
      </w:r>
      <w:r>
        <w:rPr>
          <w:rFonts w:ascii="Times New Roman" w:hAnsi="Times New Roman"/>
          <w:sz w:val="24"/>
          <w:szCs w:val="24"/>
        </w:rPr>
        <w:t xml:space="preserve"> </w:t>
      </w:r>
      <w:proofErr w:type="spellStart"/>
      <w:r w:rsidRPr="00930854">
        <w:rPr>
          <w:rFonts w:ascii="Times New Roman" w:hAnsi="Times New Roman"/>
          <w:sz w:val="24"/>
          <w:szCs w:val="24"/>
        </w:rPr>
        <w:t>Yellowfin</w:t>
      </w:r>
      <w:proofErr w:type="spellEnd"/>
      <w:r w:rsidRPr="00930854">
        <w:rPr>
          <w:rFonts w:ascii="Times New Roman" w:hAnsi="Times New Roman"/>
          <w:sz w:val="24"/>
          <w:szCs w:val="24"/>
        </w:rPr>
        <w:t xml:space="preserve"> will conduct a survey of the Carson cross-shelf section prior to the intensive. During</w:t>
      </w:r>
      <w:r>
        <w:rPr>
          <w:rFonts w:ascii="Times New Roman" w:hAnsi="Times New Roman"/>
          <w:sz w:val="24"/>
          <w:szCs w:val="24"/>
        </w:rPr>
        <w:t xml:space="preserve"> </w:t>
      </w:r>
      <w:r w:rsidRPr="00930854">
        <w:rPr>
          <w:rFonts w:ascii="Times New Roman" w:hAnsi="Times New Roman"/>
          <w:sz w:val="24"/>
          <w:szCs w:val="24"/>
        </w:rPr>
        <w:t>the intensive, on days when the Carson occupies the cross-shelf section, we propose that the</w:t>
      </w:r>
      <w:r>
        <w:rPr>
          <w:rFonts w:ascii="Times New Roman" w:hAnsi="Times New Roman"/>
          <w:sz w:val="24"/>
          <w:szCs w:val="24"/>
        </w:rPr>
        <w:t xml:space="preserve"> </w:t>
      </w:r>
      <w:proofErr w:type="spellStart"/>
      <w:r w:rsidRPr="00930854">
        <w:rPr>
          <w:rFonts w:ascii="Times New Roman" w:hAnsi="Times New Roman"/>
          <w:sz w:val="24"/>
          <w:szCs w:val="24"/>
        </w:rPr>
        <w:t>Yellowfin</w:t>
      </w:r>
      <w:proofErr w:type="spellEnd"/>
      <w:r w:rsidRPr="00930854">
        <w:rPr>
          <w:rFonts w:ascii="Times New Roman" w:hAnsi="Times New Roman"/>
          <w:sz w:val="24"/>
          <w:szCs w:val="24"/>
        </w:rPr>
        <w:t xml:space="preserve"> conduct a complementary along-shelf section (distance offshore to be informed by</w:t>
      </w:r>
      <w:r>
        <w:rPr>
          <w:rFonts w:ascii="Times New Roman" w:hAnsi="Times New Roman"/>
          <w:sz w:val="24"/>
          <w:szCs w:val="24"/>
        </w:rPr>
        <w:t xml:space="preserve"> </w:t>
      </w:r>
      <w:r w:rsidRPr="00930854">
        <w:rPr>
          <w:rFonts w:ascii="Times New Roman" w:hAnsi="Times New Roman"/>
          <w:sz w:val="24"/>
          <w:szCs w:val="24"/>
        </w:rPr>
        <w:t>near-real-time data), or targeted sampling based on near-real-time observations. On days when</w:t>
      </w:r>
      <w:r>
        <w:rPr>
          <w:rFonts w:ascii="Times New Roman" w:hAnsi="Times New Roman"/>
          <w:sz w:val="24"/>
          <w:szCs w:val="24"/>
        </w:rPr>
        <w:t xml:space="preserve"> </w:t>
      </w:r>
      <w:r w:rsidRPr="00930854">
        <w:rPr>
          <w:rFonts w:ascii="Times New Roman" w:hAnsi="Times New Roman"/>
          <w:sz w:val="24"/>
          <w:szCs w:val="24"/>
        </w:rPr>
        <w:t xml:space="preserve">the Carson conducts </w:t>
      </w:r>
      <w:proofErr w:type="spellStart"/>
      <w:r w:rsidRPr="00930854">
        <w:rPr>
          <w:rFonts w:ascii="Times New Roman" w:hAnsi="Times New Roman"/>
          <w:sz w:val="24"/>
          <w:szCs w:val="24"/>
        </w:rPr>
        <w:t>Lagrangian</w:t>
      </w:r>
      <w:proofErr w:type="spellEnd"/>
      <w:r w:rsidRPr="00930854">
        <w:rPr>
          <w:rFonts w:ascii="Times New Roman" w:hAnsi="Times New Roman"/>
          <w:sz w:val="24"/>
          <w:szCs w:val="24"/>
        </w:rPr>
        <w:t xml:space="preserve"> DCM tracking and observation, we propose that the </w:t>
      </w:r>
      <w:proofErr w:type="spellStart"/>
      <w:r w:rsidRPr="00930854">
        <w:rPr>
          <w:rFonts w:ascii="Times New Roman" w:hAnsi="Times New Roman"/>
          <w:sz w:val="24"/>
          <w:szCs w:val="24"/>
        </w:rPr>
        <w:t>Yellowfin</w:t>
      </w:r>
      <w:proofErr w:type="spellEnd"/>
      <w:r>
        <w:rPr>
          <w:rFonts w:ascii="Times New Roman" w:hAnsi="Times New Roman"/>
          <w:sz w:val="24"/>
          <w:szCs w:val="24"/>
        </w:rPr>
        <w:t xml:space="preserve"> </w:t>
      </w:r>
      <w:r w:rsidRPr="00930854">
        <w:rPr>
          <w:rFonts w:ascii="Times New Roman" w:hAnsi="Times New Roman"/>
          <w:sz w:val="24"/>
          <w:szCs w:val="24"/>
        </w:rPr>
        <w:t>occupy the cross-shelf section.</w:t>
      </w:r>
    </w:p>
    <w:sectPr w:rsidR="00FA606D" w:rsidRPr="00930854" w:rsidSect="00CD77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0854"/>
    <w:rsid w:val="000372E3"/>
    <w:rsid w:val="0007215F"/>
    <w:rsid w:val="00082F65"/>
    <w:rsid w:val="001E79C8"/>
    <w:rsid w:val="00246C46"/>
    <w:rsid w:val="0048569C"/>
    <w:rsid w:val="005706DC"/>
    <w:rsid w:val="005801E8"/>
    <w:rsid w:val="006342BC"/>
    <w:rsid w:val="00794490"/>
    <w:rsid w:val="008809DB"/>
    <w:rsid w:val="00930854"/>
    <w:rsid w:val="00A43390"/>
    <w:rsid w:val="00C47632"/>
    <w:rsid w:val="00CD7758"/>
    <w:rsid w:val="00E77C69"/>
    <w:rsid w:val="00FA6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middlename"/>
  <w:smartTagType w:namespaceuri="urn:schemas:contacts" w:name="S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75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08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0854"/>
    <w:rPr>
      <w:rFonts w:ascii="Tahoma" w:hAnsi="Tahoma" w:cs="Tahoma"/>
      <w:sz w:val="16"/>
      <w:szCs w:val="16"/>
    </w:rPr>
  </w:style>
  <w:style w:type="character" w:styleId="Hyperlink">
    <w:name w:val="Hyperlink"/>
    <w:basedOn w:val="DefaultParagraphFont"/>
    <w:uiPriority w:val="99"/>
    <w:rsid w:val="00A4339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mbari.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15 February 2013</vt:lpstr>
    </vt:vector>
  </TitlesOfParts>
  <Company>MBARI</Company>
  <LinksUpToDate>false</LinksUpToDate>
  <CharactersWithSpaces>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February 2013</dc:title>
  <dc:creator>Brett</dc:creator>
  <cp:lastModifiedBy>Brett</cp:lastModifiedBy>
  <cp:revision>2</cp:revision>
  <dcterms:created xsi:type="dcterms:W3CDTF">2013-02-19T19:27:00Z</dcterms:created>
  <dcterms:modified xsi:type="dcterms:W3CDTF">2013-02-19T19:27:00Z</dcterms:modified>
</cp:coreProperties>
</file>