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82FD5B" w14:textId="28EEFA37" w:rsidR="001A697E" w:rsidRPr="001A697E" w:rsidRDefault="00D06D1C" w:rsidP="001A697E">
      <w:pPr>
        <w:rPr>
          <w:b/>
          <w:bCs/>
          <w:kern w:val="28"/>
          <w:sz w:val="24"/>
          <w:szCs w:val="24"/>
        </w:rPr>
      </w:pPr>
      <w:r w:rsidRPr="0037357B">
        <w:rPr>
          <w:b/>
          <w:sz w:val="24"/>
          <w:szCs w:val="24"/>
          <w:lang w:val="en-AU"/>
        </w:rPr>
        <w:t>Title</w:t>
      </w:r>
      <w:r>
        <w:rPr>
          <w:b/>
          <w:bCs/>
          <w:kern w:val="28"/>
          <w:sz w:val="28"/>
          <w:szCs w:val="28"/>
        </w:rPr>
        <w:t xml:space="preserve">: </w:t>
      </w:r>
      <w:r w:rsidR="001A697E" w:rsidRPr="001A697E">
        <w:rPr>
          <w:b/>
          <w:bCs/>
          <w:kern w:val="28"/>
          <w:sz w:val="24"/>
          <w:szCs w:val="24"/>
        </w:rPr>
        <w:t>Living Coral Tissue Slows Ocean Acidification Related Skeletal Dissolution</w:t>
      </w:r>
    </w:p>
    <w:p w14:paraId="1EDF81C4" w14:textId="77777777" w:rsidR="001A697E" w:rsidRPr="0013388D" w:rsidRDefault="001A697E" w:rsidP="00026850">
      <w:pPr>
        <w:rPr>
          <w:b/>
          <w:bCs/>
          <w:kern w:val="28"/>
          <w:sz w:val="24"/>
          <w:szCs w:val="24"/>
        </w:rPr>
      </w:pPr>
    </w:p>
    <w:p w14:paraId="5346EC70" w14:textId="4850F03E" w:rsidR="00D06D1C" w:rsidRPr="007A3F33" w:rsidRDefault="00D06D1C" w:rsidP="00D06D1C">
      <w:pPr>
        <w:pStyle w:val="Authornames"/>
        <w:jc w:val="left"/>
        <w:rPr>
          <w:sz w:val="28"/>
        </w:rPr>
      </w:pPr>
      <w:r w:rsidRPr="007A3F33">
        <w:rPr>
          <w:rFonts w:ascii="Times New Roman" w:hAnsi="Times New Roman"/>
          <w:b/>
          <w:sz w:val="24"/>
          <w:szCs w:val="24"/>
          <w:lang w:val="en-AU"/>
        </w:rPr>
        <w:t>Authors:</w:t>
      </w:r>
      <w:r w:rsidRPr="007A3F33">
        <w:rPr>
          <w:rFonts w:ascii="Times New Roman" w:hAnsi="Times New Roman"/>
          <w:sz w:val="24"/>
          <w:szCs w:val="24"/>
          <w:lang w:val="en-AU"/>
        </w:rPr>
        <w:t xml:space="preserve">  </w:t>
      </w:r>
      <w:r w:rsidRPr="005F641A">
        <w:rPr>
          <w:rFonts w:ascii="Times New Roman" w:hAnsi="Times New Roman"/>
          <w:sz w:val="24"/>
          <w:szCs w:val="24"/>
          <w:lang w:val="en-AU"/>
        </w:rPr>
        <w:t>David I. Kline</w:t>
      </w:r>
      <w:r w:rsidRPr="005F641A">
        <w:rPr>
          <w:rFonts w:ascii="Times New Roman" w:hAnsi="Times New Roman"/>
          <w:sz w:val="24"/>
          <w:szCs w:val="24"/>
          <w:vertAlign w:val="superscript"/>
          <w:lang w:val="en-AU"/>
        </w:rPr>
        <w:t>1</w:t>
      </w:r>
      <w:r>
        <w:rPr>
          <w:rFonts w:ascii="Times New Roman" w:hAnsi="Times New Roman"/>
          <w:sz w:val="24"/>
          <w:szCs w:val="24"/>
          <w:vertAlign w:val="superscript"/>
          <w:lang w:val="en-AU"/>
        </w:rPr>
        <w:t>, 2,3</w:t>
      </w:r>
      <w:r w:rsidRPr="005F641A">
        <w:rPr>
          <w:rFonts w:ascii="Times New Roman" w:hAnsi="Times New Roman"/>
          <w:sz w:val="24"/>
          <w:szCs w:val="24"/>
          <w:vertAlign w:val="superscript"/>
          <w:lang w:val="en-AU"/>
        </w:rPr>
        <w:t>*</w:t>
      </w:r>
      <w:r w:rsidRPr="005F641A">
        <w:rPr>
          <w:rFonts w:ascii="Times New Roman" w:hAnsi="Times New Roman"/>
          <w:sz w:val="24"/>
          <w:szCs w:val="24"/>
          <w:lang w:val="en-AU"/>
        </w:rPr>
        <w:t xml:space="preserve">, </w:t>
      </w:r>
      <w:proofErr w:type="spellStart"/>
      <w:r w:rsidRPr="005F641A">
        <w:rPr>
          <w:rFonts w:ascii="Times New Roman" w:hAnsi="Times New Roman"/>
          <w:sz w:val="24"/>
          <w:szCs w:val="24"/>
          <w:lang w:val="en-AU"/>
        </w:rPr>
        <w:t>Lida</w:t>
      </w:r>
      <w:proofErr w:type="spellEnd"/>
      <w:r w:rsidRPr="005F641A">
        <w:rPr>
          <w:rFonts w:ascii="Times New Roman" w:hAnsi="Times New Roman"/>
          <w:sz w:val="24"/>
          <w:szCs w:val="24"/>
          <w:lang w:val="en-AU"/>
        </w:rPr>
        <w:t xml:space="preserve"> Teneva</w:t>
      </w:r>
      <w:r>
        <w:rPr>
          <w:rFonts w:ascii="Times New Roman" w:hAnsi="Times New Roman"/>
          <w:sz w:val="24"/>
          <w:szCs w:val="24"/>
          <w:vertAlign w:val="superscript"/>
          <w:lang w:val="en-AU"/>
        </w:rPr>
        <w:t>4</w:t>
      </w:r>
      <w:proofErr w:type="gramStart"/>
      <w:r w:rsidR="00262BC4">
        <w:rPr>
          <w:rFonts w:ascii="Times New Roman" w:hAnsi="Times New Roman"/>
          <w:sz w:val="24"/>
          <w:szCs w:val="24"/>
          <w:vertAlign w:val="superscript"/>
          <w:lang w:val="en-AU"/>
        </w:rPr>
        <w:t>,5</w:t>
      </w:r>
      <w:proofErr w:type="gramEnd"/>
      <w:r w:rsidRPr="005F641A">
        <w:rPr>
          <w:rFonts w:ascii="Times New Roman" w:hAnsi="Times New Roman"/>
          <w:sz w:val="24"/>
          <w:szCs w:val="24"/>
          <w:lang w:val="en-AU"/>
        </w:rPr>
        <w:t xml:space="preserve">, </w:t>
      </w:r>
      <w:r w:rsidR="007D3938">
        <w:rPr>
          <w:rFonts w:ascii="Times New Roman" w:hAnsi="Times New Roman"/>
          <w:sz w:val="24"/>
          <w:szCs w:val="24"/>
          <w:lang w:val="en-AU"/>
        </w:rPr>
        <w:t xml:space="preserve">Daniel </w:t>
      </w:r>
      <w:r w:rsidR="00277B41">
        <w:rPr>
          <w:rFonts w:ascii="Times New Roman" w:hAnsi="Times New Roman"/>
          <w:sz w:val="24"/>
          <w:szCs w:val="24"/>
          <w:lang w:val="en-AU"/>
        </w:rPr>
        <w:t xml:space="preserve">K. </w:t>
      </w:r>
      <w:r w:rsidR="007D3938">
        <w:rPr>
          <w:rFonts w:ascii="Times New Roman" w:hAnsi="Times New Roman"/>
          <w:sz w:val="24"/>
          <w:szCs w:val="24"/>
          <w:lang w:val="en-AU"/>
        </w:rPr>
        <w:t>Okamoto</w:t>
      </w:r>
      <w:r w:rsidR="00262BC4">
        <w:rPr>
          <w:rFonts w:ascii="Times New Roman" w:hAnsi="Times New Roman"/>
          <w:sz w:val="24"/>
          <w:szCs w:val="24"/>
          <w:vertAlign w:val="superscript"/>
          <w:lang w:val="en-AU"/>
        </w:rPr>
        <w:t>6</w:t>
      </w:r>
      <w:r w:rsidR="007D3938">
        <w:rPr>
          <w:rFonts w:ascii="Times New Roman" w:hAnsi="Times New Roman"/>
          <w:sz w:val="24"/>
          <w:szCs w:val="24"/>
          <w:lang w:val="en-AU"/>
        </w:rPr>
        <w:t xml:space="preserve">, </w:t>
      </w:r>
      <w:r w:rsidRPr="005F641A">
        <w:rPr>
          <w:rFonts w:ascii="Times New Roman" w:hAnsi="Times New Roman"/>
          <w:sz w:val="24"/>
          <w:szCs w:val="24"/>
          <w:lang w:val="en-AU"/>
        </w:rPr>
        <w:t>Kenneth Schneider</w:t>
      </w:r>
      <w:r w:rsidR="00262BC4">
        <w:rPr>
          <w:rFonts w:ascii="Times New Roman" w:hAnsi="Times New Roman"/>
          <w:sz w:val="24"/>
          <w:szCs w:val="24"/>
          <w:vertAlign w:val="superscript"/>
          <w:lang w:val="en-AU"/>
        </w:rPr>
        <w:t>7</w:t>
      </w:r>
      <w:r w:rsidR="007D3938">
        <w:rPr>
          <w:rFonts w:ascii="Times New Roman" w:hAnsi="Times New Roman"/>
          <w:sz w:val="24"/>
          <w:szCs w:val="24"/>
          <w:vertAlign w:val="superscript"/>
          <w:lang w:val="en-AU"/>
        </w:rPr>
        <w:t>,</w:t>
      </w:r>
      <w:r w:rsidR="00262BC4">
        <w:rPr>
          <w:rFonts w:ascii="Times New Roman" w:hAnsi="Times New Roman"/>
          <w:sz w:val="24"/>
          <w:szCs w:val="24"/>
          <w:vertAlign w:val="superscript"/>
          <w:lang w:val="en-AU"/>
        </w:rPr>
        <w:t>8</w:t>
      </w:r>
      <w:r w:rsidR="00154F91" w:rsidRPr="00154F91">
        <w:rPr>
          <w:rFonts w:ascii="Times New Roman" w:hAnsi="Times New Roman"/>
          <w:sz w:val="24"/>
          <w:szCs w:val="24"/>
          <w:lang w:val="en-AU"/>
        </w:rPr>
        <w:t>,</w:t>
      </w:r>
      <w:r w:rsidRPr="005F641A">
        <w:rPr>
          <w:rFonts w:ascii="Times New Roman" w:hAnsi="Times New Roman"/>
          <w:sz w:val="24"/>
          <w:szCs w:val="24"/>
          <w:lang w:val="en-AU"/>
        </w:rPr>
        <w:t xml:space="preserve"> Ken Caldeira</w:t>
      </w:r>
      <w:r w:rsidR="00262BC4">
        <w:rPr>
          <w:rFonts w:ascii="Times New Roman" w:hAnsi="Times New Roman"/>
          <w:sz w:val="24"/>
          <w:szCs w:val="24"/>
          <w:vertAlign w:val="superscript"/>
          <w:lang w:val="en-AU"/>
        </w:rPr>
        <w:t>7</w:t>
      </w:r>
      <w:r w:rsidRPr="005F641A">
        <w:rPr>
          <w:rFonts w:ascii="Times New Roman" w:hAnsi="Times New Roman"/>
          <w:sz w:val="24"/>
          <w:szCs w:val="24"/>
          <w:lang w:val="en-AU"/>
        </w:rPr>
        <w:t>, Thomas Miard</w:t>
      </w:r>
      <w:r>
        <w:rPr>
          <w:rFonts w:ascii="Times New Roman" w:hAnsi="Times New Roman"/>
          <w:sz w:val="24"/>
          <w:szCs w:val="24"/>
          <w:vertAlign w:val="superscript"/>
          <w:lang w:val="en-AU"/>
        </w:rPr>
        <w:t>2</w:t>
      </w:r>
      <w:r w:rsidRPr="005F641A">
        <w:rPr>
          <w:rFonts w:ascii="Times New Roman" w:hAnsi="Times New Roman"/>
          <w:sz w:val="24"/>
          <w:szCs w:val="24"/>
          <w:lang w:val="en-AU"/>
        </w:rPr>
        <w:t>, Aaron Chai</w:t>
      </w:r>
      <w:r>
        <w:rPr>
          <w:rFonts w:ascii="Times New Roman" w:hAnsi="Times New Roman"/>
          <w:sz w:val="24"/>
          <w:szCs w:val="24"/>
          <w:vertAlign w:val="superscript"/>
          <w:lang w:val="en-AU"/>
        </w:rPr>
        <w:t>2</w:t>
      </w:r>
      <w:r w:rsidRPr="005F641A">
        <w:rPr>
          <w:rFonts w:ascii="Times New Roman" w:hAnsi="Times New Roman"/>
          <w:sz w:val="24"/>
          <w:szCs w:val="24"/>
          <w:lang w:val="en-AU"/>
        </w:rPr>
        <w:t>, Malcolm Marker</w:t>
      </w:r>
      <w:r w:rsidR="00262BC4">
        <w:rPr>
          <w:rFonts w:ascii="Times New Roman" w:hAnsi="Times New Roman"/>
          <w:sz w:val="24"/>
          <w:szCs w:val="24"/>
          <w:vertAlign w:val="superscript"/>
          <w:lang w:val="en-AU"/>
        </w:rPr>
        <w:t>9</w:t>
      </w:r>
      <w:r>
        <w:rPr>
          <w:rFonts w:ascii="Times New Roman" w:hAnsi="Times New Roman"/>
          <w:sz w:val="24"/>
          <w:szCs w:val="24"/>
          <w:lang w:val="en-AU"/>
        </w:rPr>
        <w:t xml:space="preserve">, </w:t>
      </w:r>
      <w:r w:rsidRPr="005F641A">
        <w:rPr>
          <w:rFonts w:ascii="Times New Roman" w:hAnsi="Times New Roman"/>
          <w:sz w:val="24"/>
          <w:szCs w:val="24"/>
          <w:lang w:val="en-AU"/>
        </w:rPr>
        <w:t>Robert B. Dunbar</w:t>
      </w:r>
      <w:r>
        <w:rPr>
          <w:rFonts w:ascii="Times New Roman" w:hAnsi="Times New Roman"/>
          <w:sz w:val="24"/>
          <w:szCs w:val="24"/>
          <w:vertAlign w:val="superscript"/>
          <w:lang w:val="en-AU"/>
        </w:rPr>
        <w:t>4</w:t>
      </w:r>
      <w:r>
        <w:rPr>
          <w:rFonts w:ascii="Times New Roman" w:hAnsi="Times New Roman"/>
          <w:sz w:val="24"/>
          <w:szCs w:val="24"/>
          <w:lang w:val="en-AU"/>
        </w:rPr>
        <w:t>,</w:t>
      </w:r>
      <w:r w:rsidRPr="005F641A">
        <w:rPr>
          <w:rFonts w:ascii="Times New Roman" w:hAnsi="Times New Roman"/>
          <w:sz w:val="24"/>
          <w:szCs w:val="24"/>
          <w:lang w:val="en-AU"/>
        </w:rPr>
        <w:t xml:space="preserve"> B. Greg Mitchell</w:t>
      </w:r>
      <w:r>
        <w:rPr>
          <w:rFonts w:ascii="Times New Roman" w:hAnsi="Times New Roman"/>
          <w:sz w:val="24"/>
          <w:szCs w:val="24"/>
          <w:vertAlign w:val="superscript"/>
          <w:lang w:val="en-AU"/>
        </w:rPr>
        <w:t>1</w:t>
      </w:r>
      <w:r w:rsidRPr="005F641A">
        <w:rPr>
          <w:rFonts w:ascii="Times New Roman" w:hAnsi="Times New Roman"/>
          <w:sz w:val="24"/>
          <w:szCs w:val="24"/>
          <w:lang w:val="en-AU"/>
        </w:rPr>
        <w:t>, Sophie Dove</w:t>
      </w:r>
      <w:r>
        <w:rPr>
          <w:rFonts w:ascii="Times New Roman" w:hAnsi="Times New Roman"/>
          <w:sz w:val="24"/>
          <w:szCs w:val="24"/>
          <w:vertAlign w:val="superscript"/>
          <w:lang w:val="en-AU"/>
        </w:rPr>
        <w:t>2</w:t>
      </w:r>
      <w:r w:rsidRPr="005F641A">
        <w:rPr>
          <w:rFonts w:ascii="Times New Roman" w:hAnsi="Times New Roman"/>
          <w:sz w:val="24"/>
          <w:szCs w:val="24"/>
          <w:lang w:val="en-AU"/>
        </w:rPr>
        <w:t xml:space="preserve">, </w:t>
      </w:r>
      <w:proofErr w:type="spellStart"/>
      <w:r w:rsidRPr="005F641A">
        <w:rPr>
          <w:rFonts w:ascii="Times New Roman" w:hAnsi="Times New Roman"/>
          <w:sz w:val="24"/>
          <w:szCs w:val="24"/>
          <w:lang w:val="en-AU"/>
        </w:rPr>
        <w:t>Ove</w:t>
      </w:r>
      <w:proofErr w:type="spellEnd"/>
      <w:r w:rsidRPr="005F641A">
        <w:rPr>
          <w:rFonts w:ascii="Times New Roman" w:hAnsi="Times New Roman"/>
          <w:sz w:val="24"/>
          <w:szCs w:val="24"/>
          <w:lang w:val="en-AU"/>
        </w:rPr>
        <w:t xml:space="preserve"> Hoegh-Guldberg</w:t>
      </w:r>
      <w:r>
        <w:rPr>
          <w:rFonts w:ascii="Times New Roman" w:hAnsi="Times New Roman"/>
          <w:sz w:val="24"/>
          <w:szCs w:val="24"/>
          <w:vertAlign w:val="superscript"/>
          <w:lang w:val="en-AU"/>
        </w:rPr>
        <w:t>2</w:t>
      </w:r>
    </w:p>
    <w:p w14:paraId="62E962CC" w14:textId="77777777" w:rsidR="00D06D1C" w:rsidRPr="008E391A" w:rsidRDefault="00D06D1C" w:rsidP="00D06D1C">
      <w:pPr>
        <w:pStyle w:val="Paragraph"/>
        <w:ind w:firstLine="0"/>
        <w:rPr>
          <w:b/>
        </w:rPr>
      </w:pPr>
      <w:r w:rsidRPr="008E391A">
        <w:rPr>
          <w:b/>
        </w:rPr>
        <w:t>Affiliations:</w:t>
      </w:r>
    </w:p>
    <w:p w14:paraId="2E800B58" w14:textId="77777777" w:rsidR="00D06D1C" w:rsidRPr="0051135F" w:rsidRDefault="00D06D1C" w:rsidP="00D06D1C">
      <w:pPr>
        <w:pStyle w:val="Affiliations"/>
        <w:jc w:val="left"/>
        <w:rPr>
          <w:rFonts w:ascii="Times New Roman" w:hAnsi="Times New Roman"/>
          <w:sz w:val="24"/>
          <w:szCs w:val="24"/>
          <w:lang w:val="en-AU"/>
        </w:rPr>
      </w:pPr>
      <w:proofErr w:type="gramStart"/>
      <w:r>
        <w:rPr>
          <w:rFonts w:ascii="Times New Roman" w:hAnsi="Times New Roman"/>
          <w:sz w:val="24"/>
          <w:szCs w:val="24"/>
          <w:vertAlign w:val="superscript"/>
          <w:lang w:val="en-AU"/>
        </w:rPr>
        <w:t>1</w:t>
      </w:r>
      <w:r w:rsidRPr="00D5532B">
        <w:rPr>
          <w:rFonts w:ascii="Times New Roman" w:hAnsi="Times New Roman"/>
          <w:sz w:val="24"/>
          <w:szCs w:val="24"/>
          <w:vertAlign w:val="superscript"/>
          <w:lang w:val="en-AU"/>
        </w:rPr>
        <w:t xml:space="preserve"> </w:t>
      </w:r>
      <w:r w:rsidRPr="00D5532B">
        <w:rPr>
          <w:rFonts w:ascii="Times New Roman" w:hAnsi="Times New Roman"/>
          <w:sz w:val="24"/>
          <w:szCs w:val="24"/>
          <w:lang w:val="en-AU"/>
        </w:rPr>
        <w:t>Scripps Institution of Oceanography, Integrative Oceanography Division, University of California San Diego, USA.</w:t>
      </w:r>
      <w:proofErr w:type="gramEnd"/>
      <w:r w:rsidRPr="00D5532B">
        <w:rPr>
          <w:rFonts w:ascii="Times New Roman" w:hAnsi="Times New Roman"/>
          <w:sz w:val="24"/>
          <w:szCs w:val="24"/>
          <w:lang w:val="en-AU"/>
        </w:rPr>
        <w:t xml:space="preserve"> </w:t>
      </w:r>
    </w:p>
    <w:p w14:paraId="014003A4" w14:textId="77777777" w:rsidR="00D06D1C" w:rsidRDefault="00D06D1C" w:rsidP="00D06D1C">
      <w:pPr>
        <w:pStyle w:val="Affiliations"/>
        <w:jc w:val="left"/>
        <w:rPr>
          <w:rFonts w:ascii="Times New Roman" w:hAnsi="Times New Roman"/>
          <w:sz w:val="24"/>
          <w:szCs w:val="24"/>
          <w:lang w:val="en-AU"/>
        </w:rPr>
      </w:pPr>
      <w:r>
        <w:rPr>
          <w:rFonts w:ascii="Times New Roman" w:hAnsi="Times New Roman"/>
          <w:sz w:val="24"/>
          <w:szCs w:val="24"/>
          <w:vertAlign w:val="superscript"/>
          <w:lang w:val="en-AU"/>
        </w:rPr>
        <w:t>2</w:t>
      </w:r>
      <w:r w:rsidRPr="00D5532B">
        <w:rPr>
          <w:rFonts w:ascii="Times New Roman" w:hAnsi="Times New Roman"/>
          <w:sz w:val="24"/>
          <w:szCs w:val="24"/>
          <w:lang w:val="en-AU"/>
        </w:rPr>
        <w:t xml:space="preserve"> Global Change Institute and Coral Reef Ecosystems Laboratory, School of Biological Sciences, The University of Queensland, Brisbane, Australia, and the ARC Centre of Excellence for Coral Reef Studies.</w:t>
      </w:r>
    </w:p>
    <w:p w14:paraId="0FD867CC" w14:textId="77777777" w:rsidR="00D06D1C" w:rsidRDefault="00D06D1C" w:rsidP="00D06D1C">
      <w:pPr>
        <w:widowControl w:val="0"/>
        <w:autoSpaceDE w:val="0"/>
        <w:autoSpaceDN w:val="0"/>
        <w:adjustRightInd w:val="0"/>
        <w:rPr>
          <w:sz w:val="24"/>
          <w:szCs w:val="24"/>
        </w:rPr>
      </w:pPr>
      <w:r w:rsidRPr="00D5532B">
        <w:rPr>
          <w:sz w:val="24"/>
          <w:szCs w:val="24"/>
          <w:vertAlign w:val="superscript"/>
          <w:lang w:val="en-AU"/>
        </w:rPr>
        <w:t>3</w:t>
      </w:r>
      <w:r>
        <w:rPr>
          <w:sz w:val="24"/>
          <w:szCs w:val="24"/>
          <w:vertAlign w:val="superscript"/>
          <w:lang w:val="en-AU"/>
        </w:rPr>
        <w:t xml:space="preserve"> </w:t>
      </w:r>
      <w:r>
        <w:rPr>
          <w:sz w:val="24"/>
          <w:szCs w:val="24"/>
        </w:rPr>
        <w:t xml:space="preserve">Smithsonian Tropical Research Institute, </w:t>
      </w:r>
      <w:proofErr w:type="spellStart"/>
      <w:r>
        <w:rPr>
          <w:sz w:val="24"/>
          <w:szCs w:val="24"/>
        </w:rPr>
        <w:t>Apartado</w:t>
      </w:r>
      <w:proofErr w:type="spellEnd"/>
      <w:r>
        <w:rPr>
          <w:sz w:val="24"/>
          <w:szCs w:val="24"/>
        </w:rPr>
        <w:t xml:space="preserve"> 0843-03092, </w:t>
      </w:r>
      <w:r>
        <w:rPr>
          <w:sz w:val="23"/>
          <w:szCs w:val="23"/>
        </w:rPr>
        <w:t xml:space="preserve">36 </w:t>
      </w:r>
      <w:r>
        <w:rPr>
          <w:sz w:val="24"/>
          <w:szCs w:val="24"/>
        </w:rPr>
        <w:t>Balboa, Ancon, Republic of</w:t>
      </w:r>
    </w:p>
    <w:p w14:paraId="7C12BFF1" w14:textId="19C18B10" w:rsidR="00D06D1C" w:rsidRDefault="00D06D1C" w:rsidP="00D06D1C">
      <w:pPr>
        <w:rPr>
          <w:sz w:val="24"/>
          <w:szCs w:val="24"/>
        </w:rPr>
      </w:pPr>
      <w:r>
        <w:rPr>
          <w:sz w:val="24"/>
          <w:szCs w:val="24"/>
        </w:rPr>
        <w:t>Panama</w:t>
      </w:r>
      <w:r w:rsidR="00CA16FC">
        <w:rPr>
          <w:sz w:val="24"/>
          <w:szCs w:val="24"/>
        </w:rPr>
        <w:t>.</w:t>
      </w:r>
    </w:p>
    <w:p w14:paraId="765A8D27" w14:textId="77777777" w:rsidR="00D06D1C" w:rsidRPr="00E76247" w:rsidRDefault="00D06D1C" w:rsidP="00D06D1C"/>
    <w:p w14:paraId="0AE5F87F" w14:textId="53515CC9" w:rsidR="00D06D1C" w:rsidRDefault="00D06D1C" w:rsidP="00D06D1C">
      <w:pPr>
        <w:pStyle w:val="Affiliations"/>
        <w:jc w:val="left"/>
        <w:rPr>
          <w:rFonts w:ascii="Times New Roman" w:hAnsi="Times New Roman"/>
          <w:sz w:val="24"/>
          <w:szCs w:val="24"/>
          <w:lang w:val="en-AU"/>
        </w:rPr>
      </w:pPr>
      <w:r>
        <w:rPr>
          <w:rFonts w:ascii="Times New Roman" w:hAnsi="Times New Roman"/>
          <w:sz w:val="24"/>
          <w:szCs w:val="24"/>
          <w:vertAlign w:val="superscript"/>
          <w:lang w:val="en-AU"/>
        </w:rPr>
        <w:t xml:space="preserve">4 </w:t>
      </w:r>
      <w:r w:rsidRPr="00D5532B">
        <w:rPr>
          <w:rFonts w:ascii="Times New Roman" w:hAnsi="Times New Roman"/>
          <w:sz w:val="24"/>
          <w:szCs w:val="24"/>
          <w:lang w:val="en-AU"/>
        </w:rPr>
        <w:t xml:space="preserve">Stanford </w:t>
      </w:r>
      <w:proofErr w:type="gramStart"/>
      <w:r w:rsidRPr="00D5532B">
        <w:rPr>
          <w:rFonts w:ascii="Times New Roman" w:hAnsi="Times New Roman"/>
          <w:sz w:val="24"/>
          <w:szCs w:val="24"/>
          <w:lang w:val="en-AU"/>
        </w:rPr>
        <w:t>University</w:t>
      </w:r>
      <w:proofErr w:type="gramEnd"/>
      <w:r w:rsidRPr="00D5532B">
        <w:rPr>
          <w:rFonts w:ascii="Times New Roman" w:hAnsi="Times New Roman"/>
          <w:sz w:val="24"/>
          <w:szCs w:val="24"/>
          <w:lang w:val="en-AU"/>
        </w:rPr>
        <w:t>,</w:t>
      </w:r>
      <w:r w:rsidR="00154F91">
        <w:rPr>
          <w:rFonts w:ascii="Times New Roman" w:hAnsi="Times New Roman"/>
          <w:sz w:val="24"/>
          <w:szCs w:val="24"/>
          <w:lang w:val="en-AU"/>
        </w:rPr>
        <w:t xml:space="preserve"> </w:t>
      </w:r>
      <w:r w:rsidR="00154F91" w:rsidRPr="00D5532B">
        <w:rPr>
          <w:rFonts w:ascii="Times New Roman" w:hAnsi="Times New Roman"/>
          <w:sz w:val="24"/>
          <w:szCs w:val="24"/>
          <w:lang w:val="en-AU"/>
        </w:rPr>
        <w:t>Environmental Earth Syst</w:t>
      </w:r>
      <w:r w:rsidR="00154F91">
        <w:rPr>
          <w:rFonts w:ascii="Times New Roman" w:hAnsi="Times New Roman"/>
          <w:sz w:val="24"/>
          <w:szCs w:val="24"/>
          <w:lang w:val="en-AU"/>
        </w:rPr>
        <w:t xml:space="preserve">em Science, </w:t>
      </w:r>
      <w:r w:rsidRPr="00D5532B">
        <w:rPr>
          <w:rFonts w:ascii="Times New Roman" w:hAnsi="Times New Roman"/>
          <w:sz w:val="24"/>
          <w:szCs w:val="24"/>
          <w:lang w:val="en-AU"/>
        </w:rPr>
        <w:t xml:space="preserve">Stanford, California, USA. </w:t>
      </w:r>
    </w:p>
    <w:p w14:paraId="360F5517" w14:textId="66BBC78D" w:rsidR="00A04832" w:rsidRDefault="00A04832" w:rsidP="00A04832">
      <w:pPr>
        <w:rPr>
          <w:sz w:val="24"/>
          <w:szCs w:val="24"/>
          <w:lang w:val="en-AU"/>
        </w:rPr>
      </w:pPr>
      <w:r>
        <w:rPr>
          <w:sz w:val="24"/>
          <w:szCs w:val="24"/>
          <w:vertAlign w:val="superscript"/>
          <w:lang w:val="en-AU"/>
        </w:rPr>
        <w:t xml:space="preserve">5 </w:t>
      </w:r>
      <w:proofErr w:type="spellStart"/>
      <w:r>
        <w:rPr>
          <w:sz w:val="24"/>
          <w:szCs w:val="24"/>
          <w:lang w:val="en-AU"/>
        </w:rPr>
        <w:t>OceanX</w:t>
      </w:r>
      <w:proofErr w:type="spellEnd"/>
      <w:r>
        <w:rPr>
          <w:sz w:val="24"/>
          <w:szCs w:val="24"/>
          <w:lang w:val="en-AU"/>
        </w:rPr>
        <w:t>, New York, NY, USA</w:t>
      </w:r>
      <w:r w:rsidR="00CA16FC">
        <w:rPr>
          <w:sz w:val="24"/>
          <w:szCs w:val="24"/>
          <w:lang w:val="en-AU"/>
        </w:rPr>
        <w:t>.</w:t>
      </w:r>
    </w:p>
    <w:p w14:paraId="75D4B531" w14:textId="77777777" w:rsidR="00262BC4" w:rsidRPr="00A04832" w:rsidRDefault="00262BC4" w:rsidP="00A04832"/>
    <w:p w14:paraId="5A963795" w14:textId="165B4FF7" w:rsidR="007D3938" w:rsidRDefault="00262BC4" w:rsidP="007D3938">
      <w:pPr>
        <w:rPr>
          <w:sz w:val="24"/>
          <w:szCs w:val="24"/>
          <w:lang w:val="en-AU"/>
        </w:rPr>
      </w:pPr>
      <w:proofErr w:type="gramStart"/>
      <w:r>
        <w:rPr>
          <w:sz w:val="24"/>
          <w:szCs w:val="24"/>
          <w:vertAlign w:val="superscript"/>
          <w:lang w:val="en-AU"/>
        </w:rPr>
        <w:t>6</w:t>
      </w:r>
      <w:r w:rsidR="007D3938">
        <w:rPr>
          <w:sz w:val="24"/>
          <w:szCs w:val="24"/>
          <w:vertAlign w:val="superscript"/>
          <w:lang w:val="en-AU"/>
        </w:rPr>
        <w:t xml:space="preserve"> </w:t>
      </w:r>
      <w:r w:rsidR="007D3938">
        <w:rPr>
          <w:sz w:val="24"/>
          <w:szCs w:val="24"/>
          <w:lang w:val="en-AU"/>
        </w:rPr>
        <w:t>Florida State University, Department of Biological Sciences, Tallaha</w:t>
      </w:r>
      <w:r w:rsidR="00632B52">
        <w:rPr>
          <w:sz w:val="24"/>
          <w:szCs w:val="24"/>
          <w:lang w:val="en-AU"/>
        </w:rPr>
        <w:t>s</w:t>
      </w:r>
      <w:r w:rsidR="007D3938">
        <w:rPr>
          <w:sz w:val="24"/>
          <w:szCs w:val="24"/>
          <w:lang w:val="en-AU"/>
        </w:rPr>
        <w:t>see, Florida, USA.</w:t>
      </w:r>
      <w:proofErr w:type="gramEnd"/>
    </w:p>
    <w:p w14:paraId="14435E07" w14:textId="77777777" w:rsidR="007D3938" w:rsidRPr="007D3938" w:rsidRDefault="007D3938" w:rsidP="007D3938"/>
    <w:p w14:paraId="337AE632" w14:textId="79708A40" w:rsidR="00D06D1C" w:rsidRDefault="00262BC4" w:rsidP="00D06D1C">
      <w:pPr>
        <w:pStyle w:val="Affiliations"/>
        <w:jc w:val="left"/>
        <w:outlineLvl w:val="0"/>
        <w:rPr>
          <w:rFonts w:ascii="Times New Roman" w:hAnsi="Times New Roman"/>
          <w:sz w:val="24"/>
          <w:szCs w:val="24"/>
          <w:lang w:val="en-AU"/>
        </w:rPr>
      </w:pPr>
      <w:r>
        <w:rPr>
          <w:rFonts w:ascii="Times New Roman" w:hAnsi="Times New Roman"/>
          <w:sz w:val="24"/>
          <w:szCs w:val="24"/>
          <w:vertAlign w:val="superscript"/>
          <w:lang w:val="en-AU"/>
        </w:rPr>
        <w:t>7</w:t>
      </w:r>
      <w:r w:rsidR="00D06D1C" w:rsidRPr="00D5532B">
        <w:rPr>
          <w:rFonts w:ascii="Times New Roman" w:hAnsi="Times New Roman"/>
          <w:sz w:val="24"/>
          <w:szCs w:val="24"/>
          <w:vertAlign w:val="superscript"/>
          <w:lang w:val="en-AU"/>
        </w:rPr>
        <w:t xml:space="preserve"> </w:t>
      </w:r>
      <w:r w:rsidR="00D06D1C" w:rsidRPr="00D5532B">
        <w:rPr>
          <w:rFonts w:ascii="Times New Roman" w:hAnsi="Times New Roman"/>
          <w:sz w:val="24"/>
          <w:szCs w:val="24"/>
          <w:lang w:val="en-AU"/>
        </w:rPr>
        <w:t xml:space="preserve">Carnegie </w:t>
      </w:r>
      <w:proofErr w:type="gramStart"/>
      <w:r w:rsidR="00D06D1C" w:rsidRPr="00D5532B">
        <w:rPr>
          <w:rFonts w:ascii="Times New Roman" w:hAnsi="Times New Roman"/>
          <w:sz w:val="24"/>
          <w:szCs w:val="24"/>
          <w:lang w:val="en-AU"/>
        </w:rPr>
        <w:t>Institution</w:t>
      </w:r>
      <w:proofErr w:type="gramEnd"/>
      <w:r w:rsidR="00D06D1C" w:rsidRPr="00D5532B">
        <w:rPr>
          <w:rFonts w:ascii="Times New Roman" w:hAnsi="Times New Roman"/>
          <w:sz w:val="24"/>
          <w:szCs w:val="24"/>
          <w:lang w:val="en-AU"/>
        </w:rPr>
        <w:t>, Department of Global Ecology, Stanford, CA, USA.</w:t>
      </w:r>
    </w:p>
    <w:p w14:paraId="0CDDDFA3" w14:textId="1BA4C421" w:rsidR="00D06D1C" w:rsidRDefault="00262BC4" w:rsidP="00D06D1C">
      <w:pPr>
        <w:tabs>
          <w:tab w:val="left" w:pos="0"/>
        </w:tabs>
        <w:rPr>
          <w:rFonts w:eastAsia="Times New Roman"/>
          <w:sz w:val="24"/>
          <w:szCs w:val="24"/>
        </w:rPr>
      </w:pPr>
      <w:r>
        <w:rPr>
          <w:rFonts w:eastAsia="Times New Roman"/>
          <w:sz w:val="24"/>
          <w:szCs w:val="24"/>
          <w:vertAlign w:val="superscript"/>
        </w:rPr>
        <w:t>8</w:t>
      </w:r>
      <w:r w:rsidR="00D06D1C">
        <w:rPr>
          <w:rFonts w:eastAsia="Times New Roman"/>
          <w:sz w:val="24"/>
          <w:szCs w:val="24"/>
          <w:vertAlign w:val="superscript"/>
        </w:rPr>
        <w:t xml:space="preserve"> </w:t>
      </w:r>
      <w:r w:rsidR="00D06D1C" w:rsidRPr="00274D55">
        <w:rPr>
          <w:rFonts w:eastAsia="Times New Roman"/>
          <w:sz w:val="24"/>
          <w:szCs w:val="24"/>
        </w:rPr>
        <w:t xml:space="preserve">Robert H. Smith Faculty of Agriculture, Food and Environment, The Hebrew University of Jerusalem, </w:t>
      </w:r>
      <w:proofErr w:type="spellStart"/>
      <w:r w:rsidR="00D06D1C" w:rsidRPr="00274D55">
        <w:rPr>
          <w:rFonts w:eastAsia="Times New Roman"/>
          <w:sz w:val="24"/>
          <w:szCs w:val="24"/>
        </w:rPr>
        <w:t>Rehovot</w:t>
      </w:r>
      <w:proofErr w:type="spellEnd"/>
      <w:r w:rsidR="00D06D1C" w:rsidRPr="00274D55">
        <w:rPr>
          <w:rFonts w:eastAsia="Times New Roman"/>
          <w:sz w:val="24"/>
          <w:szCs w:val="24"/>
        </w:rPr>
        <w:t>, Israel</w:t>
      </w:r>
      <w:r w:rsidR="00CA16FC">
        <w:rPr>
          <w:rFonts w:eastAsia="Times New Roman"/>
          <w:sz w:val="24"/>
          <w:szCs w:val="24"/>
        </w:rPr>
        <w:t>.</w:t>
      </w:r>
      <w:r w:rsidR="00D06D1C" w:rsidRPr="00274D55">
        <w:rPr>
          <w:rFonts w:eastAsia="Times New Roman"/>
          <w:sz w:val="24"/>
          <w:szCs w:val="24"/>
        </w:rPr>
        <w:t xml:space="preserve"> </w:t>
      </w:r>
    </w:p>
    <w:p w14:paraId="36D93107" w14:textId="77777777" w:rsidR="00D06D1C" w:rsidRPr="00247F50" w:rsidRDefault="00D06D1C" w:rsidP="00D06D1C">
      <w:pPr>
        <w:tabs>
          <w:tab w:val="left" w:pos="0"/>
        </w:tabs>
        <w:rPr>
          <w:rFonts w:eastAsia="Times New Roman"/>
          <w:sz w:val="24"/>
          <w:szCs w:val="24"/>
        </w:rPr>
      </w:pPr>
    </w:p>
    <w:p w14:paraId="453AB7F4" w14:textId="339D1693" w:rsidR="00D06D1C" w:rsidRPr="007A3F33" w:rsidRDefault="00262BC4" w:rsidP="00D06D1C">
      <w:pPr>
        <w:pStyle w:val="Affiliations"/>
        <w:jc w:val="left"/>
        <w:rPr>
          <w:rFonts w:ascii="Times New Roman" w:hAnsi="Times New Roman"/>
          <w:sz w:val="24"/>
          <w:szCs w:val="24"/>
          <w:lang w:val="en-AU"/>
        </w:rPr>
      </w:pPr>
      <w:r>
        <w:rPr>
          <w:rFonts w:ascii="Times New Roman" w:hAnsi="Times New Roman"/>
          <w:sz w:val="24"/>
          <w:szCs w:val="24"/>
          <w:vertAlign w:val="superscript"/>
          <w:lang w:val="en-AU"/>
        </w:rPr>
        <w:t>9</w:t>
      </w:r>
      <w:r w:rsidR="00D06D1C" w:rsidRPr="00D5532B">
        <w:rPr>
          <w:rFonts w:ascii="Times New Roman" w:hAnsi="Times New Roman"/>
          <w:sz w:val="24"/>
          <w:szCs w:val="24"/>
          <w:vertAlign w:val="superscript"/>
          <w:lang w:val="en-AU"/>
        </w:rPr>
        <w:t xml:space="preserve"> </w:t>
      </w:r>
      <w:proofErr w:type="gramStart"/>
      <w:r w:rsidR="00D06D1C" w:rsidRPr="00D5532B">
        <w:rPr>
          <w:rFonts w:ascii="Times New Roman" w:hAnsi="Times New Roman"/>
          <w:sz w:val="24"/>
          <w:szCs w:val="24"/>
          <w:lang w:val="en-AU"/>
        </w:rPr>
        <w:t>Faculty</w:t>
      </w:r>
      <w:proofErr w:type="gramEnd"/>
      <w:r w:rsidR="00D06D1C" w:rsidRPr="00D5532B">
        <w:rPr>
          <w:rFonts w:ascii="Times New Roman" w:hAnsi="Times New Roman"/>
          <w:sz w:val="24"/>
          <w:szCs w:val="24"/>
          <w:lang w:val="en-AU"/>
        </w:rPr>
        <w:t xml:space="preserve"> of Engineering, Architecture and Information Technology, The Univ</w:t>
      </w:r>
      <w:r w:rsidR="00D06D1C">
        <w:rPr>
          <w:rFonts w:ascii="Times New Roman" w:hAnsi="Times New Roman"/>
          <w:sz w:val="24"/>
          <w:szCs w:val="24"/>
          <w:lang w:val="en-AU"/>
        </w:rPr>
        <w:t>ersity of Queensland, Australia</w:t>
      </w:r>
      <w:r w:rsidR="00CA16FC">
        <w:rPr>
          <w:rFonts w:ascii="Times New Roman" w:hAnsi="Times New Roman"/>
          <w:sz w:val="24"/>
          <w:szCs w:val="24"/>
          <w:lang w:val="en-AU"/>
        </w:rPr>
        <w:t>.</w:t>
      </w:r>
    </w:p>
    <w:p w14:paraId="78AFE062" w14:textId="77777777" w:rsidR="00D06D1C" w:rsidRDefault="00D06D1C" w:rsidP="00D06D1C"/>
    <w:p w14:paraId="0E3FFA27" w14:textId="77777777" w:rsidR="00D06D1C" w:rsidRDefault="00D06D1C" w:rsidP="00D06D1C"/>
    <w:p w14:paraId="476C6908" w14:textId="77777777" w:rsidR="00D06D1C" w:rsidRDefault="00D06D1C" w:rsidP="00D06D1C"/>
    <w:p w14:paraId="626AE93A" w14:textId="74317235" w:rsidR="00515435" w:rsidRDefault="00D06D1C" w:rsidP="00D06D1C">
      <w:pPr>
        <w:pStyle w:val="Paragraph"/>
        <w:ind w:firstLine="0"/>
      </w:pPr>
      <w:r>
        <w:t xml:space="preserve">*Materials &amp; Correspondence to: </w:t>
      </w:r>
      <w:hyperlink r:id="rId8" w:history="1">
        <w:r w:rsidR="00515435" w:rsidRPr="00E1503C">
          <w:rPr>
            <w:rStyle w:val="Hyperlink"/>
          </w:rPr>
          <w:t>dkline0@gmail.com</w:t>
        </w:r>
      </w:hyperlink>
      <w:r w:rsidR="007D581F">
        <w:t>. Current address is the Smithsonian Tropical Research Institute.</w:t>
      </w:r>
    </w:p>
    <w:p w14:paraId="250640F5" w14:textId="3A823DFF" w:rsidR="00D06D1C" w:rsidRDefault="00D06D1C" w:rsidP="00D06D1C">
      <w:pPr>
        <w:pStyle w:val="Paragraph"/>
        <w:ind w:firstLine="0"/>
      </w:pPr>
      <w:r>
        <w:t xml:space="preserve"> </w:t>
      </w:r>
    </w:p>
    <w:p w14:paraId="7BF6C3CD" w14:textId="77777777" w:rsidR="00D06D1C" w:rsidRDefault="00D06D1C" w:rsidP="00D06D1C">
      <w:pPr>
        <w:pStyle w:val="Paragraph"/>
        <w:ind w:firstLine="0"/>
      </w:pPr>
    </w:p>
    <w:p w14:paraId="44C296A5" w14:textId="77777777" w:rsidR="00D06D1C" w:rsidRDefault="00D06D1C" w:rsidP="00D06D1C">
      <w:pPr>
        <w:pStyle w:val="Paragraph"/>
        <w:ind w:firstLine="0"/>
      </w:pPr>
    </w:p>
    <w:p w14:paraId="781A057D" w14:textId="77777777" w:rsidR="00D06D1C" w:rsidRDefault="00D06D1C" w:rsidP="00D06D1C">
      <w:pPr>
        <w:pStyle w:val="Paragraph"/>
        <w:ind w:firstLine="0"/>
      </w:pPr>
    </w:p>
    <w:p w14:paraId="19518C8A" w14:textId="77777777" w:rsidR="00D06D1C" w:rsidRDefault="00D06D1C" w:rsidP="00D06D1C">
      <w:pPr>
        <w:pStyle w:val="Paragraph"/>
        <w:ind w:firstLine="0"/>
      </w:pPr>
    </w:p>
    <w:p w14:paraId="4BB66266" w14:textId="77777777" w:rsidR="00663462" w:rsidRDefault="00663462" w:rsidP="00BB1C14">
      <w:pPr>
        <w:pStyle w:val="AbstractSummary"/>
        <w:spacing w:line="480" w:lineRule="auto"/>
        <w:rPr>
          <w:b/>
        </w:rPr>
      </w:pPr>
    </w:p>
    <w:p w14:paraId="0DA08CF4" w14:textId="77777777" w:rsidR="00663462" w:rsidRDefault="00663462" w:rsidP="00BB1C14">
      <w:pPr>
        <w:pStyle w:val="AbstractSummary"/>
        <w:spacing w:line="480" w:lineRule="auto"/>
      </w:pPr>
      <w:r>
        <w:rPr>
          <w:b/>
        </w:rPr>
        <w:t>Abstract</w:t>
      </w:r>
    </w:p>
    <w:p w14:paraId="275EB1EB" w14:textId="36FF4CEC" w:rsidR="003C02E7" w:rsidRPr="00D85D24" w:rsidRDefault="00361DD3" w:rsidP="003C02E7">
      <w:pPr>
        <w:pStyle w:val="AbstractSummary"/>
        <w:spacing w:line="480" w:lineRule="auto"/>
      </w:pPr>
      <w:r w:rsidRPr="00D85D24">
        <w:t>Climate change is causing major changes to marine ecosystems globally</w:t>
      </w:r>
      <w:r w:rsidR="00B26EEF" w:rsidRPr="00D85D24">
        <w:t>,</w:t>
      </w:r>
      <w:r w:rsidRPr="00D85D24">
        <w:t xml:space="preserve"> </w:t>
      </w:r>
      <w:r w:rsidR="00B26EEF" w:rsidRPr="00D85D24">
        <w:t>with</w:t>
      </w:r>
      <w:r w:rsidRPr="00D85D24">
        <w:t xml:space="preserve"> ocean acidification of particular concern for coral reefs. </w:t>
      </w:r>
      <w:r w:rsidR="003C02E7" w:rsidRPr="00D85D24">
        <w:t xml:space="preserve">Using a 200-day </w:t>
      </w:r>
      <w:r w:rsidR="003C02E7" w:rsidRPr="00D85D24">
        <w:rPr>
          <w:i/>
        </w:rPr>
        <w:t xml:space="preserve">in situ </w:t>
      </w:r>
      <w:r w:rsidR="003C02E7" w:rsidRPr="00D85D24">
        <w:t>CO</w:t>
      </w:r>
      <w:r w:rsidR="003C02E7" w:rsidRPr="00D85D24">
        <w:rPr>
          <w:vertAlign w:val="subscript"/>
        </w:rPr>
        <w:t>2</w:t>
      </w:r>
      <w:r w:rsidR="003C02E7" w:rsidRPr="00D85D24">
        <w:t xml:space="preserve"> enrichment study on Heron Island, Australia, we simulated future OA conditions, and found reduced pH led to drastic decline in </w:t>
      </w:r>
      <w:r w:rsidR="00EA6F92" w:rsidRPr="00D85D24">
        <w:t xml:space="preserve">net calcification of </w:t>
      </w:r>
      <w:r w:rsidR="003C02E7" w:rsidRPr="00D85D24">
        <w:t>living corals</w:t>
      </w:r>
      <w:r w:rsidR="00B26EEF" w:rsidRPr="00D85D24">
        <w:t xml:space="preserve"> to no net growth</w:t>
      </w:r>
      <w:r w:rsidR="003C02E7" w:rsidRPr="00D85D24">
        <w:t xml:space="preserve">, and accelerated disintegration of dead corals. Net calcification declined more severely than in previous studies due to </w:t>
      </w:r>
      <w:r w:rsidR="00EA6F92" w:rsidRPr="00D85D24">
        <w:t xml:space="preserve">exposure to the natural community of </w:t>
      </w:r>
      <w:proofErr w:type="spellStart"/>
      <w:r w:rsidR="00EA6F92" w:rsidRPr="00D85D24">
        <w:t>bioeroding</w:t>
      </w:r>
      <w:proofErr w:type="spellEnd"/>
      <w:r w:rsidR="00EA6F92" w:rsidRPr="00D85D24">
        <w:t xml:space="preserve"> organisms in this </w:t>
      </w:r>
      <w:r w:rsidR="00EA6F92" w:rsidRPr="00D85D24">
        <w:rPr>
          <w:i/>
        </w:rPr>
        <w:t>in situ</w:t>
      </w:r>
      <w:r w:rsidR="00EA6F92" w:rsidRPr="00D85D24">
        <w:t xml:space="preserve"> study and to a longer experimental duration. </w:t>
      </w:r>
      <w:r w:rsidR="00B26EEF" w:rsidRPr="00D85D24">
        <w:t>Our data suggests that</w:t>
      </w:r>
      <w:r w:rsidR="003C02E7" w:rsidRPr="00D85D24">
        <w:t xml:space="preserve"> </w:t>
      </w:r>
      <w:r w:rsidR="00B26EEF" w:rsidRPr="00D85D24">
        <w:t>reef flat corals reach</w:t>
      </w:r>
      <w:r w:rsidR="003C02E7" w:rsidRPr="00D85D24">
        <w:t xml:space="preserve"> net dissolution </w:t>
      </w:r>
      <w:r w:rsidR="0037081A" w:rsidRPr="00D85D24">
        <w:t xml:space="preserve">at </w:t>
      </w:r>
      <w:r w:rsidR="003C02E7" w:rsidRPr="00D85D24">
        <w:t>an aragonite saturation (Ω</w:t>
      </w:r>
      <w:r w:rsidR="003C02E7" w:rsidRPr="00D85D24">
        <w:rPr>
          <w:vertAlign w:val="subscript"/>
        </w:rPr>
        <w:t>ARG</w:t>
      </w:r>
      <w:r w:rsidR="003C02E7" w:rsidRPr="00D85D24">
        <w:t xml:space="preserve">) =2.3 </w:t>
      </w:r>
      <w:r w:rsidR="002E1928" w:rsidRPr="00D85D24">
        <w:t>(</w:t>
      </w:r>
      <w:r w:rsidR="007B20E9" w:rsidRPr="00D85D24">
        <w:t>95% CI: 1.8-2.8</w:t>
      </w:r>
      <w:r w:rsidR="002E1928" w:rsidRPr="00D85D24">
        <w:t>)</w:t>
      </w:r>
      <w:r w:rsidR="0037081A" w:rsidRPr="00D85D24">
        <w:t xml:space="preserve"> with </w:t>
      </w:r>
      <w:r w:rsidR="00D34EC3">
        <w:t>10</w:t>
      </w:r>
      <w:r w:rsidR="0037081A" w:rsidRPr="00D85D24">
        <w:t>0% living coral cover, and at Ω</w:t>
      </w:r>
      <w:r w:rsidR="0037081A" w:rsidRPr="00D85D24">
        <w:rPr>
          <w:vertAlign w:val="subscript"/>
        </w:rPr>
        <w:t>ARG</w:t>
      </w:r>
      <w:r w:rsidR="0037081A" w:rsidRPr="00D85D24">
        <w:t xml:space="preserve">&gt;3.5 with 30% living coral cover. </w:t>
      </w:r>
      <w:r w:rsidR="00D5750E" w:rsidRPr="00D85D24">
        <w:t>This model suggests that areas of the reef with relatively low coral mortality, where living coral cover is high, are likely to be resistant to CO</w:t>
      </w:r>
      <w:r w:rsidR="00D5750E" w:rsidRPr="00D85D24">
        <w:rPr>
          <w:vertAlign w:val="subscript"/>
        </w:rPr>
        <w:t>2</w:t>
      </w:r>
      <w:r w:rsidR="00D5750E" w:rsidRPr="00D85D24">
        <w:t>-induced reef dissolution.</w:t>
      </w:r>
    </w:p>
    <w:p w14:paraId="67EE07C5" w14:textId="5FB3F5EE" w:rsidR="000D4811" w:rsidRDefault="00D06D1C" w:rsidP="00D5750E">
      <w:pPr>
        <w:pStyle w:val="Paragraph"/>
        <w:ind w:firstLine="0"/>
        <w:rPr>
          <w:b/>
        </w:rPr>
      </w:pPr>
      <w:r>
        <w:rPr>
          <w:b/>
        </w:rPr>
        <w:br w:type="page"/>
      </w:r>
      <w:r w:rsidR="00797CC9">
        <w:rPr>
          <w:b/>
        </w:rPr>
        <w:lastRenderedPageBreak/>
        <w:t>Introduction</w:t>
      </w:r>
    </w:p>
    <w:p w14:paraId="14988321" w14:textId="561A78BA" w:rsidR="00D06D1C" w:rsidRPr="00663462" w:rsidRDefault="00D06D1C" w:rsidP="00BB1C14">
      <w:pPr>
        <w:pStyle w:val="Paragraph"/>
        <w:spacing w:line="480" w:lineRule="auto"/>
        <w:ind w:firstLine="0"/>
        <w:rPr>
          <w:b/>
        </w:rPr>
      </w:pPr>
      <w:r>
        <w:t xml:space="preserve">The oceans are warming, </w:t>
      </w:r>
      <w:r w:rsidR="00C33969">
        <w:t>deoxygenating</w:t>
      </w:r>
      <w:r>
        <w:t>,</w:t>
      </w:r>
      <w:r w:rsidR="00B276BF">
        <w:t xml:space="preserve"> rising,</w:t>
      </w:r>
      <w:r>
        <w:t xml:space="preserve"> and the ocean’s surface pH is predicted to decline by 0.3-0.4 units by 2100, depending on global carbon emission scenarios </w:t>
      </w:r>
      <w:r>
        <w:fldChar w:fldCharType="begin">
          <w:fldData xml:space="preserve">PEVuZE5vdGU+PENpdGU+PEF1dGhvcj5QYWNoYXVyaTwvQXV0aG9yPjxZZWFyPjIwMTQ8L1llYXI+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</w:fldData>
        </w:fldChar>
      </w:r>
      <w:r>
        <w:instrText xml:space="preserve"> ADDIN EN.CITE </w:instrText>
      </w:r>
      <w:r>
        <w:fldChar w:fldCharType="begin">
          <w:fldData xml:space="preserve">PEVuZE5vdGU+PENpdGU+PEF1dGhvcj5QYWNoYXVyaTwvQXV0aG9yPjxZZWFyPjIwMTQ8L1llYXI+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</w:fldData>
        </w:fldChar>
      </w:r>
      <w:r>
        <w:instrText xml:space="preserve"> ADDIN EN.CITE.DATA </w:instrText>
      </w:r>
      <w:r>
        <w:fldChar w:fldCharType="end"/>
      </w:r>
      <w:r>
        <w:fldChar w:fldCharType="separate"/>
      </w:r>
      <w:r>
        <w:rPr>
          <w:noProof/>
        </w:rPr>
        <w:t>(</w:t>
      </w:r>
      <w:hyperlink w:anchor="_ENREF_1" w:tooltip="Pachauri, 2014 #15696" w:history="1">
        <w:r w:rsidR="009E643D" w:rsidRPr="00552087">
          <w:rPr>
            <w:i/>
            <w:noProof/>
          </w:rPr>
          <w:t>1</w:t>
        </w:r>
      </w:hyperlink>
      <w:r>
        <w:rPr>
          <w:noProof/>
        </w:rPr>
        <w:t>)</w:t>
      </w:r>
      <w:r>
        <w:fldChar w:fldCharType="end"/>
      </w:r>
      <w:hyperlink w:anchor="_ENREF_5" w:tooltip="Caldeira, 2005 #9539" w:history="1"/>
      <w:r>
        <w:t xml:space="preserve">, with similar average pH drops expected for coral reef waters </w:t>
      </w:r>
      <w:r>
        <w:fldChar w:fldCharType="begin">
          <w:fldData xml:space="preserve">PEVuZE5vdGU+PENpdGU+PEF1dGhvcj5Ib2VnaC1HdWxkYmVyZzwvQXV0aG9yPjxZZWFyPjIwMDc8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</w:fldData>
        </w:fldChar>
      </w:r>
      <w:r>
        <w:instrText xml:space="preserve"> ADDIN EN.CITE </w:instrText>
      </w:r>
      <w:r>
        <w:fldChar w:fldCharType="begin">
          <w:fldData xml:space="preserve">PEVuZE5vdGU+PENpdGU+PEF1dGhvcj5Ib2VnaC1HdWxkYmVyZzwvQXV0aG9yPjxZZWFyPjIwMDc8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</w:fldData>
        </w:fldChar>
      </w:r>
      <w:r>
        <w:instrText xml:space="preserve"> ADDIN EN.CITE.DATA </w:instrText>
      </w:r>
      <w:r>
        <w:fldChar w:fldCharType="end"/>
      </w:r>
      <w:r>
        <w:fldChar w:fldCharType="separate"/>
      </w:r>
      <w:r>
        <w:rPr>
          <w:noProof/>
        </w:rPr>
        <w:t>(</w:t>
      </w:r>
      <w:hyperlink w:anchor="_ENREF_2" w:tooltip="Hoegh-Guldberg, 2007 #9738" w:history="1">
        <w:r w:rsidR="009E643D" w:rsidRPr="00552087">
          <w:rPr>
            <w:i/>
            <w:noProof/>
          </w:rPr>
          <w:t>2</w:t>
        </w:r>
      </w:hyperlink>
      <w:r>
        <w:rPr>
          <w:noProof/>
        </w:rPr>
        <w:t>)</w:t>
      </w:r>
      <w:r>
        <w:fldChar w:fldCharType="end"/>
      </w:r>
      <w:r>
        <w:t xml:space="preserve">.  </w:t>
      </w:r>
      <w:r w:rsidRPr="002B6CD9">
        <w:t>O</w:t>
      </w:r>
      <w:r>
        <w:t>cean acidification (OA)</w:t>
      </w:r>
      <w:r w:rsidRPr="002B6CD9">
        <w:t xml:space="preserve"> </w:t>
      </w:r>
      <w:r>
        <w:t>impacts</w:t>
      </w:r>
      <w:r w:rsidRPr="002B6CD9">
        <w:t xml:space="preserve"> </w:t>
      </w:r>
      <w:r>
        <w:t xml:space="preserve">a range of ecologically and economically important calcifying organisms </w:t>
      </w:r>
      <w:r>
        <w:fldChar w:fldCharType="begin"/>
      </w:r>
      <w:r>
        <w:instrText xml:space="preserve"> ADDIN EN.CITE &lt;EndNote&gt;&lt;Cite&gt;&lt;Author&gt;Kroeker&lt;/Author&gt;&lt;Year&gt;2013&lt;/Year&gt;&lt;RecNum&gt;15629&lt;/RecNum&gt;&lt;DisplayText&gt;(&lt;style face="italic"&gt;3&lt;/style&gt;)&lt;/DisplayText&gt;&lt;record&gt;&lt;rec-number&gt;15629&lt;/rec-number&gt;&lt;foreign-keys&gt;&lt;key app="EN" db-id="xss5rseer2zatmetrapx9peszr5arf2zsfe9" timestamp="1425466647"&gt;15629&lt;/key&gt;&lt;/foreign-keys&gt;&lt;ref-type name="Journal Article"&gt;17&lt;/ref-type&gt;&lt;contributors&gt;&lt;authors&gt;&lt;author&gt;Kroeker, Kristy J&lt;/author&gt;&lt;author&gt;Kordas, Rebecca L&lt;/author&gt;&lt;author&gt;Crim, Ryan&lt;/author&gt;&lt;author&gt;Hendriks, Iris E&lt;/author&gt;&lt;author&gt;Ramajo, Laura&lt;/author&gt;&lt;author&gt;Singh, Gerald S&lt;/author&gt;&lt;author&gt;Duarte, Carlos M&lt;/author&gt;&lt;author&gt;Gattuso, Jean</w:instrText>
      </w:r>
      <w:r>
        <w:rPr>
          <w:rFonts w:ascii="Adobe Caslon Pro" w:hAnsi="Adobe Caslon Pro" w:cs="Adobe Caslon Pro"/>
        </w:rPr>
        <w:instrText>‐</w:instrText>
      </w:r>
      <w:r>
        <w:instrText>Pierre&lt;/author&gt;&lt;/authors&gt;&lt;/contributors&gt;&lt;titles&gt;&lt;title&gt;Impacts of ocean acidification on marine organisms: quantifying sensitivities and interaction with warming&lt;/title&gt;&lt;secondary-title&gt;Global change biology&lt;/secondary-title&gt;&lt;/titles&gt;&lt;periodical&gt;&lt;full-title&gt;Global Change Biology&lt;/full-title&gt;&lt;abbr-1&gt;Global Change Biol.&lt;/abbr-1&gt;&lt;abbr-2&gt;Global Change Biol&lt;/abbr-2&gt;&lt;/periodical&gt;&lt;pages&gt;1884-1896&lt;/pages&gt;&lt;volume&gt;19&lt;/volume&gt;&lt;number&gt;6&lt;/number&gt;&lt;dates&gt;&lt;year&gt;2013&lt;/year&gt;&lt;/dates&gt;&lt;isbn&gt;1365-2486&lt;/isbn&gt;&lt;urls&gt;&lt;/urls&gt;&lt;/record&gt;&lt;/Cite&gt;&lt;/EndNote&gt;</w:instrText>
      </w:r>
      <w:r>
        <w:fldChar w:fldCharType="separate"/>
      </w:r>
      <w:r>
        <w:rPr>
          <w:noProof/>
        </w:rPr>
        <w:t>(</w:t>
      </w:r>
      <w:hyperlink w:anchor="_ENREF_3" w:tooltip="Kroeker, 2013 #15629" w:history="1">
        <w:r w:rsidR="009E643D" w:rsidRPr="00552087">
          <w:rPr>
            <w:i/>
            <w:noProof/>
          </w:rPr>
          <w:t>3</w:t>
        </w:r>
      </w:hyperlink>
      <w:r>
        <w:rPr>
          <w:noProof/>
        </w:rPr>
        <w:t>)</w:t>
      </w:r>
      <w:r>
        <w:fldChar w:fldCharType="end"/>
      </w:r>
      <w:hyperlink w:anchor="_ENREF_6" w:tooltip="Langdon, 2005 #15142" w:history="1"/>
      <w:r>
        <w:t xml:space="preserve"> although impacts are confounded by factors including </w:t>
      </w:r>
      <w:r w:rsidRPr="002B6CD9">
        <w:t>food supply</w:t>
      </w:r>
      <w:r>
        <w:t xml:space="preserve"> </w:t>
      </w:r>
      <w:r w:rsidRPr="002B6CD9">
        <w:fldChar w:fldCharType="begin"/>
      </w:r>
      <w:r>
        <w:instrText xml:space="preserve"> ADDIN EN.CITE &lt;EndNote&gt;&lt;Cite&gt;&lt;Author&gt;Cohen&lt;/Author&gt;&lt;Year&gt;2009&lt;/Year&gt;&lt;RecNum&gt;9073&lt;/RecNum&gt;&lt;DisplayText&gt;(&lt;style face="italic"&gt;4&lt;/style&gt;)&lt;/DisplayText&gt;&lt;record&gt;&lt;rec-number&gt;9073&lt;/rec-number&gt;&lt;foreign-keys&gt;&lt;key app="EN" db-id="xss5rseer2zatmetrapx9peszr5arf2zsfe9" timestamp="0"&gt;9073&lt;/key&gt;&lt;/foreign-keys&gt;&lt;ref-type name="Journal Article"&gt;17&lt;/ref-type&gt;&lt;contributors&gt;&lt;authors&gt;&lt;author&gt;Cohen, A. L.&lt;/author&gt;&lt;author&gt;Holcomb, M.&lt;/author&gt;&lt;/authors&gt;&lt;/contributors&gt;&lt;auth-address&gt;Cohen, AL&amp;#xD;Woods Hole Oceanog Inst, Dept Geol &amp;amp; Geophys, Woods Hole, MA 02543 USA&amp;#xD;Woods Hole Oceanog Inst, Dept Geol &amp;amp; Geophys, Woods Hole, MA 02543 USA&amp;#xD;Woods Hole Oceanog Inst, Dept Geol &amp;amp; Geophys, Woods Hole, MA 02543 USA&amp;#xD;Woods Hole Oceanog Inst, Joint Program, Woods Hole, MA 02543 USA&lt;/auth-address&gt;&lt;titles&gt;&lt;title&gt;Why Corals Care About Ocean Acidification: Uncovering the Mechanism&lt;/title&gt;&lt;secondary-title&gt;Oceanography&lt;/secondary-title&gt;&lt;alt-title&gt;Oceanography&lt;/alt-title&gt;&lt;/titles&gt;&lt;periodical&gt;&lt;full-title&gt;Oceanography&lt;/full-title&gt;&lt;abbr-1&gt;Oceanography&lt;/abbr-1&gt;&lt;abbr-2&gt;Oceanography&lt;/abbr-2&gt;&lt;/periodical&gt;&lt;alt-periodical&gt;&lt;full-title&gt;Oceanography&lt;/full-title&gt;&lt;abbr-1&gt;Oceanography&lt;/abbr-1&gt;&lt;abbr-2&gt;Oceanography&lt;/abbr-2&gt;&lt;/alt-periodical&gt;&lt;pages&gt;118-127&lt;/pages&gt;&lt;volume&gt;22&lt;/volume&gt;&lt;number&gt;4&lt;/number&gt;&lt;keywords&gt;&lt;keyword&gt;photosynthesis&lt;/keyword&gt;&lt;keyword&gt;calcification&lt;/keyword&gt;&lt;keyword&gt;seawater&lt;/keyword&gt;&lt;keyword&gt;growth&lt;/keyword&gt;&lt;keyword&gt;water&lt;/keyword&gt;&lt;/keywords&gt;&lt;dates&gt;&lt;year&gt;2009&lt;/year&gt;&lt;pub-dates&gt;&lt;date&gt;Dec&lt;/date&gt;&lt;/pub-dates&gt;&lt;/dates&gt;&lt;isbn&gt;1042-8275&lt;/isbn&gt;&lt;accession-num&gt;ISI:000273465500018&lt;/accession-num&gt;&lt;urls&gt;&lt;related-urls&gt;&lt;url&gt;&amp;lt;Go to ISI&amp;gt;://000273465500018&lt;/url&gt;&lt;/related-urls&gt;&lt;/urls&gt;&lt;language&gt;English&lt;/language&gt;&lt;/record&gt;&lt;/Cite&gt;&lt;/EndNote&gt;</w:instrText>
      </w:r>
      <w:r w:rsidRPr="002B6CD9">
        <w:fldChar w:fldCharType="separate"/>
      </w:r>
      <w:r>
        <w:rPr>
          <w:noProof/>
        </w:rPr>
        <w:t>(</w:t>
      </w:r>
      <w:hyperlink w:anchor="_ENREF_4" w:tooltip="Cohen, 2009 #9073" w:history="1">
        <w:r w:rsidR="009E643D" w:rsidRPr="00552087">
          <w:rPr>
            <w:i/>
            <w:noProof/>
          </w:rPr>
          <w:t>4</w:t>
        </w:r>
      </w:hyperlink>
      <w:r>
        <w:rPr>
          <w:noProof/>
        </w:rPr>
        <w:t>)</w:t>
      </w:r>
      <w:r w:rsidRPr="002B6CD9">
        <w:fldChar w:fldCharType="end"/>
      </w:r>
      <w:r w:rsidRPr="002B6CD9">
        <w:t>, temperature</w:t>
      </w:r>
      <w:r>
        <w:t xml:space="preserve"> </w:t>
      </w:r>
      <w:r>
        <w:fldChar w:fldCharType="begin"/>
      </w:r>
      <w:r w:rsidR="001A2119">
        <w:instrText xml:space="preserve"> ADDIN EN.CITE &lt;EndNote&gt;&lt;Cite&gt;&lt;Author&gt;Kroeker&lt;/Author&gt;&lt;Year&gt;2013&lt;/Year&gt;&lt;RecNum&gt;15629&lt;/RecNum&gt;&lt;DisplayText&gt;(&lt;style face="italic"&gt;3&lt;/style&gt;)&lt;/DisplayText&gt;&lt;record&gt;&lt;rec-number&gt;15629&lt;/rec-number&gt;&lt;foreign-keys&gt;&lt;key app="EN" db-id="xss5rseer2zatmetrapx9peszr5arf2zsfe9" timestamp="1425466647"&gt;15629&lt;/key&gt;&lt;/foreign-keys&gt;&lt;ref-type name="Journal Article"&gt;17&lt;/ref-type&gt;&lt;contributors&gt;&lt;authors&gt;&lt;author&gt;Kroeker, Kristy J&lt;/author&gt;&lt;author&gt;Kordas, Rebecca L&lt;/author&gt;&lt;author&gt;Crim, Ryan&lt;/author&gt;&lt;author&gt;Hendriks, Iris E&lt;/author&gt;&lt;author&gt;Ramajo, Laura&lt;/author&gt;&lt;author&gt;Singh, Gerald S&lt;/author&gt;&lt;author&gt;Duarte, Carlos M&lt;/author&gt;&lt;author&gt;Gattuso, Jean</w:instrText>
      </w:r>
      <w:r w:rsidR="001A2119">
        <w:rPr>
          <w:rFonts w:ascii="Party LET" w:hAnsi="Party LET" w:cs="Party LET"/>
        </w:rPr>
        <w:instrText>‐</w:instrText>
      </w:r>
      <w:r w:rsidR="001A2119">
        <w:instrText>Pierre&lt;/author&gt;&lt;/authors&gt;&lt;/contributors&gt;&lt;titles&gt;&lt;title&gt;Impacts of ocean acidification on marine organisms: quantifying sensitivities and interaction with warming&lt;/title&gt;&lt;secondary-title&gt;Global change biology&lt;/secondary-title&gt;&lt;/titles&gt;&lt;periodical&gt;&lt;full-title&gt;Global Change Biology&lt;/full-title&gt;&lt;abbr-1&gt;Global Change Biol.&lt;/abbr-1&gt;&lt;abbr-2&gt;Global Change Biol&lt;/abbr-2&gt;&lt;/periodical&gt;&lt;pages&gt;1884-1896&lt;/pages&gt;&lt;volume&gt;19&lt;/volume&gt;&lt;number&gt;6&lt;/number&gt;&lt;dates&gt;&lt;year&gt;2013&lt;/year&gt;&lt;/dates&gt;&lt;isbn&gt;1365-2486&lt;/isbn&gt;&lt;urls&gt;&lt;/urls&gt;&lt;/record&gt;&lt;/Cite&gt;&lt;/EndNote&gt;</w:instrText>
      </w:r>
      <w:r>
        <w:fldChar w:fldCharType="separate"/>
      </w:r>
      <w:r w:rsidR="001A2119">
        <w:rPr>
          <w:noProof/>
        </w:rPr>
        <w:t>(</w:t>
      </w:r>
      <w:hyperlink w:anchor="_ENREF_3" w:tooltip="Kroeker, 2013 #15629" w:history="1">
        <w:r w:rsidR="009E643D" w:rsidRPr="001A2119">
          <w:rPr>
            <w:i/>
            <w:noProof/>
          </w:rPr>
          <w:t>3</w:t>
        </w:r>
      </w:hyperlink>
      <w:r w:rsidR="001A2119">
        <w:rPr>
          <w:noProof/>
        </w:rPr>
        <w:t>)</w:t>
      </w:r>
      <w:r>
        <w:fldChar w:fldCharType="end"/>
      </w:r>
      <w:r w:rsidRPr="002B6CD9">
        <w:t xml:space="preserve">, </w:t>
      </w:r>
      <w:r>
        <w:t xml:space="preserve">nutrients </w:t>
      </w:r>
      <w:r>
        <w:fldChar w:fldCharType="begin"/>
      </w:r>
      <w:r w:rsidR="001A2119">
        <w:instrText xml:space="preserve"> ADDIN EN.CITE &lt;EndNote&gt;&lt;Cite&gt;&lt;Author&gt;Chan&lt;/Author&gt;&lt;Year&gt;2013&lt;/Year&gt;&lt;RecNum&gt;15731&lt;/RecNum&gt;&lt;DisplayText&gt;(&lt;style face="italic"&gt;5&lt;/style&gt;)&lt;/DisplayText&gt;&lt;record&gt;&lt;rec-number&gt;15731&lt;/rec-number&gt;&lt;foreign-keys&gt;&lt;key app="EN" db-id="xss5rseer2zatmetrapx9peszr5arf2zsfe9" timestamp="1546544062"&gt;15731&lt;/key&gt;&lt;/foreign-keys&gt;&lt;ref-type name="Journal Article"&gt;17&lt;/ref-type&gt;&lt;contributors&gt;&lt;authors&gt;&lt;author&gt;Chan, Neil CS&lt;/author&gt;&lt;author&gt;Connolly, Sean R&lt;/author&gt;&lt;/authors&gt;&lt;/contributors&gt;&lt;titles&gt;&lt;title&gt;Sensitivity of coral calcification to ocean acidification: a meta</w:instrText>
      </w:r>
      <w:r w:rsidR="001A2119">
        <w:rPr>
          <w:rFonts w:ascii="Party LET" w:hAnsi="Party LET" w:cs="Party LET"/>
        </w:rPr>
        <w:instrText>‐</w:instrText>
      </w:r>
      <w:r w:rsidR="001A2119">
        <w:instrText>analysis&lt;/title&gt;&lt;secondary-title&gt;Global Change Biology&lt;/secondary-title&gt;&lt;/titles&gt;&lt;periodical&gt;&lt;full-title&gt;Global Change Biology&lt;/full-title&gt;&lt;abbr-1&gt;Global Change Biol.&lt;/abbr-1&gt;&lt;abbr-2&gt;Global Change Biol&lt;/abbr-2&gt;&lt;/periodical&gt;&lt;pages&gt;282-290&lt;/pages&gt;&lt;volume&gt;19&lt;/volume&gt;&lt;number&gt;1&lt;/number&gt;&lt;dates&gt;&lt;year&gt;2013&lt;/year&gt;&lt;/dates&gt;&lt;isbn&gt;1365-2486&lt;/isbn&gt;&lt;urls&gt;&lt;/urls&gt;&lt;/record&gt;&lt;/Cite&gt;&lt;/EndNote&gt;</w:instrText>
      </w:r>
      <w:r>
        <w:fldChar w:fldCharType="separate"/>
      </w:r>
      <w:r w:rsidR="001A2119">
        <w:rPr>
          <w:noProof/>
        </w:rPr>
        <w:t>(</w:t>
      </w:r>
      <w:hyperlink w:anchor="_ENREF_5" w:tooltip="Chan, 2013 #15731" w:history="1">
        <w:r w:rsidR="009E643D" w:rsidRPr="001A2119">
          <w:rPr>
            <w:i/>
            <w:noProof/>
          </w:rPr>
          <w:t>5</w:t>
        </w:r>
      </w:hyperlink>
      <w:r w:rsidR="001A2119">
        <w:rPr>
          <w:noProof/>
        </w:rPr>
        <w:t>)</w:t>
      </w:r>
      <w:r>
        <w:fldChar w:fldCharType="end"/>
      </w:r>
      <w:r>
        <w:t xml:space="preserve">, flow </w:t>
      </w:r>
      <w:r>
        <w:fldChar w:fldCharType="begin"/>
      </w:r>
      <w:r w:rsidR="00D34EC3">
        <w:instrText xml:space="preserve"> ADDIN EN.CITE &lt;EndNote&gt;&lt;Cite&gt;&lt;Author&gt;Comeau&lt;/Author&gt;&lt;Year&gt;2014&lt;/Year&gt;&lt;RecNum&gt;15554&lt;/RecNum&gt;&lt;DisplayText&gt;(&lt;style face="italic"&gt;6&lt;/style&gt;)&lt;/DisplayText&gt;&lt;record&gt;&lt;rec-number&gt;15554&lt;/rec-number&gt;&lt;foreign-keys&gt;&lt;key app="EN" db-id="xss5rseer2zatmetrapx9peszr5arf2zsfe9" timestamp="1418243209"&gt;15554&lt;/key&gt;&lt;/foreign-keys&gt;&lt;ref-type name="Journal Article"&gt;17&lt;/ref-type&gt;&lt;contributors&gt;&lt;authors&gt;&lt;author&gt;Comeau, S&lt;/author&gt;&lt;author&gt;Edmunds, PJ&lt;/author&gt;&lt;author&gt;Lantz, CA&lt;/author&gt;&lt;author&gt;Carpenter, RC&lt;/author&gt;&lt;/authors&gt;&lt;/contributors&gt;&lt;titles&gt;&lt;title&gt;Water flow modulates the response of coral reef communities to ocean acidification&lt;/title&gt;&lt;secondary-title&gt;Scientific reports&lt;/secondary-title&gt;&lt;/titles&gt;&lt;periodical&gt;&lt;full-title&gt;Scientific reports&lt;/full-title&gt;&lt;abbr-1&gt;Sci. Rep.&lt;/abbr-1&gt;&lt;/periodical&gt;&lt;volume&gt;4&lt;/volume&gt;&lt;dates&gt;&lt;year&gt;2014&lt;/year&gt;&lt;/dates&gt;&lt;urls&gt;&lt;/urls&gt;&lt;/record&gt;&lt;/Cite&gt;&lt;/EndNote&gt;</w:instrText>
      </w:r>
      <w:r>
        <w:fldChar w:fldCharType="separate"/>
      </w:r>
      <w:r w:rsidR="001A2119">
        <w:rPr>
          <w:noProof/>
        </w:rPr>
        <w:t>(</w:t>
      </w:r>
      <w:hyperlink w:anchor="_ENREF_6" w:tooltip="Comeau, 2014 #15554" w:history="1">
        <w:r w:rsidR="009E643D" w:rsidRPr="001A2119">
          <w:rPr>
            <w:i/>
            <w:noProof/>
          </w:rPr>
          <w:t>6</w:t>
        </w:r>
      </w:hyperlink>
      <w:r w:rsidR="001A2119">
        <w:rPr>
          <w:noProof/>
        </w:rPr>
        <w:t>)</w:t>
      </w:r>
      <w:r>
        <w:fldChar w:fldCharType="end"/>
      </w:r>
      <w:r>
        <w:t xml:space="preserve">, </w:t>
      </w:r>
      <w:r w:rsidRPr="002B6CD9">
        <w:t xml:space="preserve">natural </w:t>
      </w:r>
      <w:r>
        <w:t>carbon system</w:t>
      </w:r>
      <w:r w:rsidRPr="002B6CD9">
        <w:t xml:space="preserve"> variability</w:t>
      </w:r>
      <w:r>
        <w:t xml:space="preserve"> </w:t>
      </w:r>
      <w:r w:rsidRPr="002B6CD9">
        <w:fldChar w:fldCharType="begin"/>
      </w:r>
      <w:r w:rsidR="001A2119">
        <w:instrText xml:space="preserve"> ADDIN EN.CITE &lt;EndNote&gt;&lt;Cite&gt;&lt;Author&gt;Page&lt;/Author&gt;&lt;Year&gt;2018&lt;/Year&gt;&lt;RecNum&gt;15713&lt;/RecNum&gt;&lt;DisplayText&gt;(&lt;style face="italic"&gt;7&lt;/style&gt;)&lt;/DisplayText&gt;&lt;record&gt;&lt;rec-number&gt;15713&lt;/rec-number&gt;&lt;foreign-keys&gt;&lt;key app="EN" db-id="xss5rseer2zatmetrapx9peszr5arf2zsfe9" timestamp="1546540307"&gt;15713&lt;/key&gt;&lt;/foreign-keys&gt;&lt;ref-type name="Journal Article"&gt;17&lt;/ref-type&gt;&lt;contributors&gt;&lt;authors&gt;&lt;author&gt;Page, Heather N&lt;/author&gt;&lt;author&gt;Courtney, Travis A&lt;/author&gt;&lt;author&gt;De Carlo, Eric H&lt;/author&gt;&lt;author&gt;Howins, Noah M&lt;/author&gt;&lt;author&gt;Koester, Irina&lt;/author&gt;&lt;author&gt;Andersson, Andreas J&lt;/author&gt;&lt;/authors&gt;&lt;/contributors&gt;&lt;titles&gt;&lt;title&gt;Spatiotemporal variability in seawater carbon chemistry for a coral reef flat in Kāne ‘ohe Bay, Hawai ‘i&lt;/title&gt;&lt;secondary-title&gt;Limnology and Oceanography&lt;/secondary-title&gt;&lt;/titles&gt;&lt;periodical&gt;&lt;full-title&gt;Limnology and Oceanography&lt;/full-title&gt;&lt;abbr-1&gt;Limnol. Oceanogr.&lt;/abbr-1&gt;&lt;abbr-2&gt;Limnol Oceanogr&lt;/abbr-2&gt;&lt;/periodical&gt;&lt;dates&gt;&lt;year&gt;2018&lt;/year&gt;&lt;/dates&gt;&lt;isbn&gt;0024-3590&lt;/isbn&gt;&lt;urls&gt;&lt;/urls&gt;&lt;/record&gt;&lt;/Cite&gt;&lt;/EndNote&gt;</w:instrText>
      </w:r>
      <w:r w:rsidRPr="002B6CD9">
        <w:fldChar w:fldCharType="separate"/>
      </w:r>
      <w:r w:rsidR="001A2119">
        <w:rPr>
          <w:noProof/>
        </w:rPr>
        <w:t>(</w:t>
      </w:r>
      <w:hyperlink w:anchor="_ENREF_7" w:tooltip="Page, 2018 #15713" w:history="1">
        <w:r w:rsidR="009E643D" w:rsidRPr="001A2119">
          <w:rPr>
            <w:i/>
            <w:noProof/>
          </w:rPr>
          <w:t>7</w:t>
        </w:r>
      </w:hyperlink>
      <w:r w:rsidR="001A2119">
        <w:rPr>
          <w:noProof/>
        </w:rPr>
        <w:t>)</w:t>
      </w:r>
      <w:r w:rsidRPr="002B6CD9">
        <w:fldChar w:fldCharType="end"/>
      </w:r>
      <w:r>
        <w:t xml:space="preserve">, and altered species interactions such as competition </w:t>
      </w:r>
      <w:r>
        <w:fldChar w:fldCharType="begin"/>
      </w:r>
      <w:r w:rsidR="00D34EC3">
        <w:instrText xml:space="preserve"> ADDIN EN.CITE &lt;EndNote&gt;&lt;Cite&gt;&lt;Author&gt;Kroeker&lt;/Author&gt;&lt;Year&gt;2013&lt;/Year&gt;&lt;RecNum&gt;15684&lt;/RecNum&gt;&lt;DisplayText&gt;(&lt;style face="italic"&gt;8&lt;/style&gt;)&lt;/DisplayText&gt;&lt;record&gt;&lt;rec-number&gt;15684&lt;/rec-number&gt;&lt;foreign-keys&gt;&lt;key app="EN" db-id="xss5rseer2zatmetrapx9peszr5arf2zsfe9" timestamp="1438278907"&gt;15684&lt;/key&gt;&lt;/foreign-keys&gt;&lt;ref-type name="Journal Article"&gt;17&lt;/ref-type&gt;&lt;contributors&gt;&lt;authors&gt;&lt;author&gt;Kroeker, Kristy J&lt;/author&gt;&lt;author&gt;Micheli, Fiorenza&lt;/author&gt;&lt;author&gt;Gambi, Maria Cristina&lt;/author&gt;&lt;/authors&gt;&lt;/contributors&gt;&lt;titles&gt;&lt;title&gt;Ocean acidification causes ecosystem shifts via altered competitive interactions&lt;/title&gt;&lt;secondary-title&gt;Nature Climate Change&lt;/secondary-title&gt;&lt;/titles&gt;&lt;periodical&gt;&lt;full-title&gt;Nature Climate Change&lt;/full-title&gt;&lt;abbr-1&gt;Nature Clim. Change&lt;/abbr-1&gt;&lt;/periodical&gt;&lt;pages&gt;156-159&lt;/pages&gt;&lt;volume&gt;3&lt;/volume&gt;&lt;number&gt;2&lt;/number&gt;&lt;dates&gt;&lt;year&gt;2013&lt;/year&gt;&lt;/dates&gt;&lt;isbn&gt;1758-678X&lt;/isbn&gt;&lt;urls&gt;&lt;/urls&gt;&lt;/record&gt;&lt;/Cite&gt;&lt;/EndNote&gt;</w:instrText>
      </w:r>
      <w:r>
        <w:fldChar w:fldCharType="separate"/>
      </w:r>
      <w:r w:rsidR="001A2119">
        <w:rPr>
          <w:noProof/>
        </w:rPr>
        <w:t>(</w:t>
      </w:r>
      <w:hyperlink w:anchor="_ENREF_8" w:tooltip="Kroeker, 2013 #15684" w:history="1">
        <w:r w:rsidR="009E643D" w:rsidRPr="001A2119">
          <w:rPr>
            <w:i/>
            <w:noProof/>
          </w:rPr>
          <w:t>8</w:t>
        </w:r>
      </w:hyperlink>
      <w:r w:rsidR="001A2119">
        <w:rPr>
          <w:noProof/>
        </w:rPr>
        <w:t>)</w:t>
      </w:r>
      <w:r>
        <w:fldChar w:fldCharType="end"/>
      </w:r>
      <w:r w:rsidRPr="002B6CD9">
        <w:t>.</w:t>
      </w:r>
      <w:r>
        <w:t xml:space="preserve"> Coral reefs exist in a delicate balance between growth/calcification and erosion/dissolution forces </w:t>
      </w:r>
      <w:r>
        <w:fldChar w:fldCharType="begin"/>
      </w:r>
      <w:r w:rsidR="001A2119">
        <w:instrText xml:space="preserve"> ADDIN EN.CITE &lt;EndNote&gt;&lt;Cite&gt;&lt;Author&gt;Perry&lt;/Author&gt;&lt;Year&gt;2014&lt;/Year&gt;&lt;RecNum&gt;15730&lt;/RecNum&gt;&lt;DisplayText&gt;(&lt;style face="italic"&gt;9&lt;/style&gt;)&lt;/DisplayText&gt;&lt;record&gt;&lt;rec-number&gt;15730&lt;/rec-number&gt;&lt;foreign-keys&gt;&lt;key app="EN" db-id="xss5rseer2zatmetrapx9peszr5arf2zsfe9" timestamp="1546543356"&gt;15730&lt;/key&gt;&lt;/foreign-keys&gt;&lt;ref-type name="Journal Article"&gt;17&lt;/ref-type&gt;&lt;contributors&gt;&lt;authors&gt;&lt;author&gt;Perry, Chris T&lt;/author&gt;&lt;author&gt;Murphy, Gary N&lt;/author&gt;&lt;author&gt;Kench, Paul S&lt;/author&gt;&lt;author&gt;Edinger, Evan N&lt;/author&gt;&lt;author&gt;Smithers, Scott G&lt;/author&gt;&lt;author&gt;Steneck, Robert S&lt;/author&gt;&lt;author&gt;Mumby, Peter J&lt;/author&gt;&lt;/authors&gt;&lt;/contributors&gt;&lt;titles&gt;&lt;title&gt;Changing dynamics of Caribbean reef carbonate budgets: emergence of reef bioeroders as critical controls on present and future reef growth potential&lt;/title&gt;&lt;secondary-title&gt;Proc. R. Soc. B&lt;/secondary-title&gt;&lt;/titles&gt;&lt;periodical&gt;&lt;full-title&gt;Proc. R. Soc. B&lt;/full-title&gt;&lt;/periodical&gt;&lt;pages&gt;20142018&lt;/pages&gt;&lt;volume&gt;281&lt;/volume&gt;&lt;number&gt;1796&lt;/number&gt;&lt;dates&gt;&lt;year&gt;2014&lt;/year&gt;&lt;/dates&gt;&lt;isbn&gt;0962-8452&lt;/isbn&gt;&lt;urls&gt;&lt;/urls&gt;&lt;/record&gt;&lt;/Cite&gt;&lt;/EndNote&gt;</w:instrText>
      </w:r>
      <w:r>
        <w:fldChar w:fldCharType="separate"/>
      </w:r>
      <w:r w:rsidR="001A2119">
        <w:rPr>
          <w:noProof/>
        </w:rPr>
        <w:t>(</w:t>
      </w:r>
      <w:hyperlink w:anchor="_ENREF_9" w:tooltip="Perry, 2014 #15730" w:history="1">
        <w:r w:rsidR="009E643D" w:rsidRPr="001A2119">
          <w:rPr>
            <w:i/>
            <w:noProof/>
          </w:rPr>
          <w:t>9</w:t>
        </w:r>
      </w:hyperlink>
      <w:r w:rsidR="001A2119">
        <w:rPr>
          <w:noProof/>
        </w:rPr>
        <w:t>)</w:t>
      </w:r>
      <w:r>
        <w:fldChar w:fldCharType="end"/>
      </w:r>
      <w:r>
        <w:t xml:space="preserve"> and most available evidence suggests that reefs will likely shift to net dissolution </w:t>
      </w:r>
      <w:r w:rsidR="00F30EF5">
        <w:t>this century without a major reduction in CO</w:t>
      </w:r>
      <w:r w:rsidR="00F30EF5" w:rsidRPr="00F30EF5">
        <w:rPr>
          <w:vertAlign w:val="subscript"/>
        </w:rPr>
        <w:t>2</w:t>
      </w:r>
      <w:r w:rsidR="00F30EF5">
        <w:t xml:space="preserve"> emission rates</w:t>
      </w:r>
      <w:r>
        <w:t xml:space="preserve"> </w:t>
      </w:r>
      <w:r>
        <w:fldChar w:fldCharType="begin"/>
      </w:r>
      <w:r w:rsidR="00B65C45">
        <w:instrText xml:space="preserve"> ADDIN EN.CITE &lt;EndNote&gt;&lt;Cite&gt;&lt;Author&gt;Albright&lt;/Author&gt;&lt;Year&gt;2018&lt;/Year&gt;&lt;RecNum&gt;15712&lt;/RecNum&gt;&lt;DisplayText&gt;(&lt;style face="italic"&gt;10, 11&lt;/style&gt;)&lt;/DisplayText&gt;&lt;record&gt;&lt;rec-number&gt;15712&lt;/rec-number&gt;&lt;foreign-keys&gt;&lt;key app="EN" db-id="xss5rseer2zatmetrapx9peszr5arf2zsfe9" timestamp="1546540095"&gt;15712&lt;/key&gt;&lt;/foreign-keys&gt;&lt;ref-type name="Journal Article"&gt;17&lt;/ref-type&gt;&lt;contributors&gt;&lt;authors&gt;&lt;author&gt;Albright, Rebecca&lt;/author&gt;&lt;author&gt;Takeshita, Yuichiro&lt;/author&gt;&lt;author&gt;Koweek, David A&lt;/author&gt;&lt;author&gt;Ninokawa, Aaron&lt;/author&gt;&lt;author&gt;Wolfe, Kennedy&lt;/author&gt;&lt;author&gt;Rivlin, Tanya&lt;/author&gt;&lt;author&gt;Nebuchina, Yana&lt;/author&gt;&lt;author&gt;Young, Jordan&lt;/author&gt;&lt;author&gt;Caldeira, Ken&lt;/author&gt;&lt;/authors&gt;&lt;/contributors&gt;&lt;titles&gt;&lt;title&gt;Carbon dioxide addition to coral reef waters suppresses net community calcification&lt;/title&gt;&lt;secondary-title&gt;Nature&lt;/secondary-title&gt;&lt;/titles&gt;&lt;periodical&gt;&lt;full-title&gt;Nature&lt;/full-title&gt;&lt;abbr-1&gt;Nature&lt;/abbr-1&gt;&lt;abbr-2&gt;Nature&lt;/abbr-2&gt;&lt;/periodical&gt;&lt;pages&gt;516&lt;/pages&gt;&lt;volume&gt;555&lt;/volume&gt;&lt;number&gt;7697&lt;/number&gt;&lt;dates&gt;&lt;year&gt;2018&lt;/year&gt;&lt;/dates&gt;&lt;isbn&gt;1476-4687&lt;/isbn&gt;&lt;urls&gt;&lt;/urls&gt;&lt;/record&gt;&lt;/Cite&gt;&lt;Cite&gt;&lt;Author&gt;Eyre&lt;/Author&gt;&lt;Year&gt;2018&lt;/Year&gt;&lt;RecNum&gt;15723&lt;/RecNum&gt;&lt;record&gt;&lt;rec-number&gt;15723&lt;/rec-number&gt;&lt;foreign-keys&gt;&lt;key app="EN" db-id="xss5rseer2zatmetrapx9peszr5arf2zsfe9" timestamp="1546541961"&gt;15723&lt;/key&gt;&lt;/foreign-keys&gt;&lt;ref-type name="Journal Article"&gt;17&lt;/ref-type&gt;&lt;contributors&gt;&lt;authors&gt;&lt;author&gt;Eyre, Bradley D&lt;/author&gt;&lt;author&gt;Cyronak, Tyler&lt;/author&gt;&lt;author&gt;Drupp, Patrick&lt;/author&gt;&lt;author&gt;De Carlo, Eric Heinen&lt;/author&gt;&lt;author&gt;Sachs, Julian P&lt;/author&gt;&lt;author&gt;Andersson, Andreas J&lt;/author&gt;&lt;/authors&gt;&lt;/contributors&gt;&lt;titles&gt;&lt;title&gt;Coral reefs will transition to net dissolving before end of century&lt;/title&gt;&lt;secondary-title&gt;Science&lt;/secondary-title&gt;&lt;/titles&gt;&lt;periodical&gt;&lt;full-title&gt;Science&lt;/full-title&gt;&lt;/periodical&gt;&lt;pages&gt;908-911&lt;/pages&gt;&lt;volume&gt;359&lt;/volume&gt;&lt;number&gt;6378&lt;/number&gt;&lt;dates&gt;&lt;year&gt;2018&lt;/year&gt;&lt;/dates&gt;&lt;isbn&gt;0036-8075&lt;/isbn&gt;&lt;urls&gt;&lt;/urls&gt;&lt;/record&gt;&lt;/Cite&gt;&lt;/EndNote&gt;</w:instrText>
      </w:r>
      <w:r>
        <w:fldChar w:fldCharType="separate"/>
      </w:r>
      <w:r w:rsidR="00B65C45">
        <w:rPr>
          <w:noProof/>
        </w:rPr>
        <w:t>(</w:t>
      </w:r>
      <w:hyperlink w:anchor="_ENREF_10" w:tooltip="Albright, 2018 #15720" w:history="1">
        <w:r w:rsidR="009E643D" w:rsidRPr="00B65C45">
          <w:rPr>
            <w:i/>
            <w:noProof/>
          </w:rPr>
          <w:t>10</w:t>
        </w:r>
      </w:hyperlink>
      <w:r w:rsidR="00B65C45" w:rsidRPr="00B65C45">
        <w:rPr>
          <w:i/>
          <w:noProof/>
        </w:rPr>
        <w:t xml:space="preserve">, </w:t>
      </w:r>
      <w:hyperlink w:anchor="_ENREF_11" w:tooltip="Eyre, 2018 #15723" w:history="1">
        <w:r w:rsidR="009E643D" w:rsidRPr="00B65C45">
          <w:rPr>
            <w:i/>
            <w:noProof/>
          </w:rPr>
          <w:t>11</w:t>
        </w:r>
      </w:hyperlink>
      <w:r w:rsidR="00B65C45">
        <w:rPr>
          <w:noProof/>
        </w:rPr>
        <w:t>)</w:t>
      </w:r>
      <w:r>
        <w:fldChar w:fldCharType="end"/>
      </w:r>
      <w:r>
        <w:t>.</w:t>
      </w:r>
      <w:r w:rsidR="00B276BF">
        <w:t xml:space="preserve"> Furthermore, future declines in net coral reef calcification suggest that </w:t>
      </w:r>
      <w:r w:rsidR="00A34F05">
        <w:t xml:space="preserve">many </w:t>
      </w:r>
      <w:r w:rsidR="00B276BF">
        <w:t>coral reefs will not be able to keep up with predicted levels of sea level rise</w:t>
      </w:r>
      <w:r w:rsidR="00A34F05">
        <w:t xml:space="preserve"> </w:t>
      </w:r>
      <w:r w:rsidR="00A34F05">
        <w:fldChar w:fldCharType="begin"/>
      </w:r>
      <w:r w:rsidR="00B65C45">
        <w:instrText xml:space="preserve"> ADDIN EN.CITE &lt;EndNote&gt;&lt;Cite&gt;&lt;Author&gt;Perry&lt;/Author&gt;&lt;Year&gt;2018&lt;/Year&gt;&lt;RecNum&gt;15729&lt;/RecNum&gt;&lt;DisplayText&gt;(&lt;style face="italic"&gt;12&lt;/style&gt;)&lt;/DisplayText&gt;&lt;record&gt;&lt;rec-number&gt;15729&lt;/rec-number&gt;&lt;foreign-keys&gt;&lt;key app="EN" db-id="xss5rseer2zatmetrapx9peszr5arf2zsfe9" timestamp="1546543215"&gt;15729&lt;/key&gt;&lt;/foreign-keys&gt;&lt;ref-type name="Journal Article"&gt;17&lt;/ref-type&gt;&lt;contributors&gt;&lt;authors&gt;&lt;author&gt;Perry, Chris T&lt;/author&gt;&lt;author&gt;Alvarez-Filip, Lorenzo&lt;/author&gt;&lt;author&gt;Graham, Nicholas AJ&lt;/author&gt;&lt;author&gt;Mumby, Peter J&lt;/author&gt;&lt;author&gt;Wilson, Shaun K&lt;/author&gt;&lt;author&gt;Kench, Paul S&lt;/author&gt;&lt;author&gt;Manzello, Derek P&lt;/author&gt;&lt;author&gt;Morgan, Kyle M&lt;/author&gt;&lt;author&gt;Slangen, Aimee BA&lt;/author&gt;&lt;author&gt;Thomson, Damian P&lt;/author&gt;&lt;/authors&gt;&lt;/contributors&gt;&lt;titles&gt;&lt;title&gt;Loss of coral reef growth capacity to track future increases in sea level&lt;/title&gt;&lt;secondary-title&gt;Nature&lt;/secondary-title&gt;&lt;/titles&gt;&lt;periodical&gt;&lt;full-title&gt;Nature&lt;/full-title&gt;&lt;abbr-1&gt;Nature&lt;/abbr-1&gt;&lt;abbr-2&gt;Nature&lt;/abbr-2&gt;&lt;/periodical&gt;&lt;pages&gt;396&lt;/pages&gt;&lt;volume&gt;558&lt;/volume&gt;&lt;number&gt;7710&lt;/number&gt;&lt;dates&gt;&lt;year&gt;2018&lt;/year&gt;&lt;/dates&gt;&lt;isbn&gt;1476-4687&lt;/isbn&gt;&lt;urls&gt;&lt;/urls&gt;&lt;/record&gt;&lt;/Cite&gt;&lt;/EndNote&gt;</w:instrText>
      </w:r>
      <w:r w:rsidR="00A34F05">
        <w:fldChar w:fldCharType="separate"/>
      </w:r>
      <w:r w:rsidR="00B65C45">
        <w:rPr>
          <w:noProof/>
        </w:rPr>
        <w:t>(</w:t>
      </w:r>
      <w:hyperlink w:anchor="_ENREF_12" w:tooltip="Perry, 2018 #15729" w:history="1">
        <w:r w:rsidR="009E643D" w:rsidRPr="00B65C45">
          <w:rPr>
            <w:i/>
            <w:noProof/>
          </w:rPr>
          <w:t>12</w:t>
        </w:r>
      </w:hyperlink>
      <w:r w:rsidR="00B65C45">
        <w:rPr>
          <w:noProof/>
        </w:rPr>
        <w:t>)</w:t>
      </w:r>
      <w:r w:rsidR="00A34F05">
        <w:fldChar w:fldCharType="end"/>
      </w:r>
      <w:r w:rsidR="00B276BF">
        <w:t>.</w:t>
      </w:r>
      <w:r>
        <w:t xml:space="preserve"> </w:t>
      </w:r>
      <w:r w:rsidR="00F30EF5">
        <w:t xml:space="preserve">OA </w:t>
      </w:r>
      <w:r>
        <w:t xml:space="preserve">resistance and resilience for coral reefs are likely also confounded by relative resistance and resilience to thermal stress and bleaching-related mortality in corals </w:t>
      </w:r>
      <w:r>
        <w:fldChar w:fldCharType="begin"/>
      </w:r>
      <w:r w:rsidR="00B65C45">
        <w:instrText xml:space="preserve"> ADDIN EN.CITE &lt;EndNote&gt;&lt;Cite&gt;&lt;Author&gt;Anthony&lt;/Author&gt;&lt;Year&gt;2011&lt;/Year&gt;&lt;RecNum&gt;15706&lt;/RecNum&gt;&lt;DisplayText&gt;(&lt;style face="italic"&gt;13, 14&lt;/style&gt;)&lt;/DisplayText&gt;&lt;record&gt;&lt;rec-number&gt;15706&lt;/rec-number&gt;&lt;foreign-keys&gt;&lt;key app="EN" db-id="xss5rseer2zatmetrapx9peszr5arf2zsfe9" timestamp="1501887971"&gt;15706&lt;/key&gt;&lt;/foreign-keys&gt;&lt;ref-type name="Journal Article"&gt;17&lt;/ref-type&gt;&lt;contributors&gt;&lt;authors&gt;&lt;author&gt;Anthony, Kenneth&lt;/author&gt;&lt;author&gt;Maynard, Jeffrey A&lt;/author&gt;&lt;author&gt;DIAZ</w:instrText>
      </w:r>
      <w:r w:rsidR="00B65C45">
        <w:rPr>
          <w:rFonts w:ascii="Party LET" w:hAnsi="Party LET" w:cs="Party LET"/>
        </w:rPr>
        <w:instrText>‐</w:instrText>
      </w:r>
      <w:r w:rsidR="00B65C45">
        <w:instrText>PULIDO, GUILLERMO&lt;/author&gt;&lt;author&gt;Mumby, Peter J&lt;/author&gt;&lt;author&gt;Marshall, Paul A&lt;/author&gt;&lt;author&gt;Cao, Long&lt;/author&gt;&lt;author&gt;HOEGH</w:instrText>
      </w:r>
      <w:r w:rsidR="00B65C45">
        <w:rPr>
          <w:rFonts w:ascii="Party LET" w:hAnsi="Party LET" w:cs="Party LET"/>
        </w:rPr>
        <w:instrText>‐</w:instrText>
      </w:r>
      <w:r w:rsidR="00B65C45">
        <w:instrText>GULDBERG, OVE&lt;/author&gt;&lt;/authors&gt;&lt;/contributors&gt;&lt;titles&gt;&lt;title&gt;Ocean acidification and warming will lower coral reef resilience&lt;/title&gt;&lt;secondary-title&gt;Global Change Biology&lt;/secondary-title&gt;&lt;/titles&gt;&lt;periodical&gt;&lt;full-title&gt;Global Change Biology&lt;/full-title&gt;&lt;abbr-1&gt;Global Change Biol.&lt;/abbr-1&gt;&lt;abbr-2&gt;Global Change Biol&lt;/abbr-2&gt;&lt;/periodical&gt;&lt;pages&gt;1798-1808&lt;/pages&gt;&lt;volume&gt;17&lt;/volume&gt;&lt;number&gt;5&lt;/number&gt;&lt;dates&gt;&lt;year&gt;2011&lt;/year&gt;&lt;/dates&gt;&lt;isbn&gt;1365-2486&lt;/isbn&gt;&lt;urls&gt;&lt;/urls&gt;&lt;/record&gt;&lt;/Cite&gt;&lt;Cite&gt;&lt;Author&gt;Albright&lt;/Author&gt;&lt;Year&gt;2018&lt;/Year&gt;&lt;RecNum&gt;15724&lt;/RecNum&gt;&lt;record&gt;&lt;rec-number&gt;15724&lt;/rec-number&gt;&lt;foreign-keys&gt;&lt;key app="EN" db-id="xss5rseer2zatmetrapx9peszr5arf2zsfe9" timestamp="1546542141"&gt;15724&lt;/key&gt;&lt;/foreign-keys&gt;&lt;ref-type name="Book Section"&gt;5&lt;/ref-type&gt;&lt;contributors&gt;&lt;authors&gt;&lt;author&gt;Albright, R&lt;/author&gt;&lt;/authors&gt;&lt;/contributors&gt;&lt;titles&gt;&lt;title&gt;Ocean Acidification and Coral Bleaching&lt;/title&gt;&lt;secondary-title&gt;Coral Bleaching&lt;/secondary-title&gt;&lt;/titles&gt;&lt;pages&gt;295-323&lt;/pages&gt;&lt;dates&gt;&lt;year&gt;2018&lt;/year&gt;&lt;/dates&gt;&lt;publisher&gt;Springer&lt;/publisher&gt;&lt;urls&gt;&lt;/urls&gt;&lt;/record&gt;&lt;/Cite&gt;&lt;/EndNote&gt;</w:instrText>
      </w:r>
      <w:r>
        <w:fldChar w:fldCharType="separate"/>
      </w:r>
      <w:r w:rsidR="00B65C45">
        <w:rPr>
          <w:noProof/>
        </w:rPr>
        <w:t>(</w:t>
      </w:r>
      <w:hyperlink w:anchor="_ENREF_13" w:tooltip="Anthony, 2011 #15706" w:history="1">
        <w:r w:rsidR="009E643D" w:rsidRPr="00B65C45">
          <w:rPr>
            <w:i/>
            <w:noProof/>
          </w:rPr>
          <w:t>13</w:t>
        </w:r>
      </w:hyperlink>
      <w:r w:rsidR="00B65C45" w:rsidRPr="00B65C45">
        <w:rPr>
          <w:i/>
          <w:noProof/>
        </w:rPr>
        <w:t xml:space="preserve">, </w:t>
      </w:r>
      <w:hyperlink w:anchor="_ENREF_14" w:tooltip="Albright, 2018 #15724" w:history="1">
        <w:r w:rsidR="009E643D" w:rsidRPr="00B65C45">
          <w:rPr>
            <w:i/>
            <w:noProof/>
          </w:rPr>
          <w:t>14</w:t>
        </w:r>
      </w:hyperlink>
      <w:r w:rsidR="00B65C45">
        <w:rPr>
          <w:noProof/>
        </w:rPr>
        <w:t>)</w:t>
      </w:r>
      <w:r>
        <w:fldChar w:fldCharType="end"/>
      </w:r>
      <w:r>
        <w:t xml:space="preserve">. </w:t>
      </w:r>
      <w:r w:rsidR="00A934B1">
        <w:t xml:space="preserve">The oceans are warming up to 40% faster than previously believed </w:t>
      </w:r>
      <w:r w:rsidR="00A934B1">
        <w:fldChar w:fldCharType="begin"/>
      </w:r>
      <w:r w:rsidR="00B65C45">
        <w:instrText xml:space="preserve"> ADDIN EN.CITE &lt;EndNote&gt;&lt;Cite&gt;&lt;Author&gt;Cheng&lt;/Author&gt;&lt;Year&gt;2019&lt;/Year&gt;&lt;RecNum&gt;15737&lt;/RecNum&gt;&lt;DisplayText&gt;(&lt;style face="italic"&gt;15&lt;/style&gt;)&lt;/DisplayText&gt;&lt;record&gt;&lt;rec-number&gt;15737&lt;/rec-number&gt;&lt;foreign-keys&gt;&lt;key app="EN" db-id="xss5rseer2zatmetrapx9peszr5arf2zsfe9" timestamp="1547230145"&gt;15737&lt;/key&gt;&lt;/foreign-keys&gt;&lt;ref-type name="Journal Article"&gt;17&lt;/ref-type&gt;&lt;contributors&gt;&lt;authors&gt;&lt;author&gt;Cheng, Lijing&lt;/author&gt;&lt;author&gt;Abraham, John&lt;/author&gt;&lt;author&gt;Hausfather, Zeke&lt;/author&gt;&lt;author&gt;Trenberth, Kevin E.&lt;/author&gt;&lt;/authors&gt;&lt;/contributors&gt;&lt;titles&gt;&lt;title&gt;How fast are the oceans warming?&lt;/title&gt;&lt;secondary-title&gt;Science&lt;/secondary-title&gt;&lt;/titles&gt;&lt;periodical&gt;&lt;full-title&gt;Science&lt;/full-title&gt;&lt;/periodical&gt;&lt;pages&gt;128-129&lt;/pages&gt;&lt;volume&gt;363&lt;/volume&gt;&lt;number&gt;6423&lt;/number&gt;&lt;dates&gt;&lt;year&gt;2019&lt;/year&gt;&lt;/dates&gt;&lt;urls&gt;&lt;related-urls&gt;&lt;url&gt;http://science.sciencemag.org/content/sci/363/6423/128.full.pdf&lt;/url&gt;&lt;/related-urls&gt;&lt;/urls&gt;&lt;electronic-resource-num&gt;10.1126/science.aav7619&lt;/electronic-resource-num&gt;&lt;/record&gt;&lt;/Cite&gt;&lt;/EndNote&gt;</w:instrText>
      </w:r>
      <w:r w:rsidR="00A934B1">
        <w:fldChar w:fldCharType="separate"/>
      </w:r>
      <w:r w:rsidR="00B65C45">
        <w:rPr>
          <w:noProof/>
        </w:rPr>
        <w:t>(</w:t>
      </w:r>
      <w:hyperlink w:anchor="_ENREF_15" w:tooltip="Cheng, 2019 #15737" w:history="1">
        <w:r w:rsidR="009E643D" w:rsidRPr="00B65C45">
          <w:rPr>
            <w:i/>
            <w:noProof/>
          </w:rPr>
          <w:t>15</w:t>
        </w:r>
      </w:hyperlink>
      <w:r w:rsidR="00B65C45">
        <w:rPr>
          <w:noProof/>
        </w:rPr>
        <w:t>)</w:t>
      </w:r>
      <w:r w:rsidR="00A934B1">
        <w:fldChar w:fldCharType="end"/>
      </w:r>
      <w:r w:rsidR="00A934B1">
        <w:t xml:space="preserve"> and coral bleaching events are becoming more severe and frequent</w:t>
      </w:r>
      <w:r w:rsidR="00D60D37">
        <w:t xml:space="preserve"> </w:t>
      </w:r>
      <w:r w:rsidR="00D60D37">
        <w:fldChar w:fldCharType="begin"/>
      </w:r>
      <w:r w:rsidR="00D34EC3">
        <w:instrText xml:space="preserve"> ADDIN EN.CITE &lt;EndNote&gt;&lt;Cite&gt;&lt;Author&gt;Hughes&lt;/Author&gt;&lt;Year&gt;2018&lt;/Year&gt;&lt;RecNum&gt;15729&lt;/RecNum&gt;&lt;DisplayText&gt;(&lt;style face="italic"&gt;16&lt;/style&gt;)&lt;/DisplayText&gt;&lt;record&gt;&lt;rec-number&gt;15729&lt;/rec-number&gt;&lt;foreign-keys&gt;&lt;key app="EN" db-id="xss5rseer2zatmetrapx9peszr5arf2zsfe9" timestamp="1518468181"&gt;15729&lt;/key&gt;&lt;/foreign-keys&gt;&lt;ref-type name="Journal Article"&gt;17&lt;/ref-type&gt;&lt;contributors&gt;&lt;authors&gt;&lt;author&gt;Hughes, Terry P&lt;/author&gt;&lt;author&gt;Anderson, Kristen D&lt;/author&gt;&lt;author&gt;Connolly, Sean R&lt;/author&gt;&lt;author&gt;Heron, Scott F&lt;/author&gt;&lt;author&gt;Kerry, James T&lt;/author&gt;&lt;author&gt;Lough, Janice M&lt;/author&gt;&lt;author&gt;Baird, Andrew H&lt;/author&gt;&lt;author&gt;Baum, Julia K&lt;/author&gt;&lt;author&gt;Berumen, Michael L&lt;/author&gt;&lt;author&gt;Bridge, Tom C&lt;/author&gt;&lt;/authors&gt;&lt;/contributors&gt;&lt;titles&gt;&lt;title&gt;Spatial and temporal patterns of mass bleaching of corals in the Anthropocene&lt;/title&gt;&lt;secondary-title&gt;Science&lt;/secondary-title&gt;&lt;/titles&gt;&lt;periodical&gt;&lt;full-title&gt;Science&lt;/full-title&gt;&lt;/periodical&gt;&lt;pages&gt;80-83&lt;/pages&gt;&lt;volume&gt;359&lt;/volume&gt;&lt;number&gt;6371&lt;/number&gt;&lt;dates&gt;&lt;year&gt;2018&lt;/year&gt;&lt;/dates&gt;&lt;isbn&gt;0036-8075&lt;/isbn&gt;&lt;urls&gt;&lt;/urls&gt;&lt;/record&gt;&lt;/Cite&gt;&lt;/EndNote&gt;</w:instrText>
      </w:r>
      <w:r w:rsidR="00D60D37">
        <w:fldChar w:fldCharType="separate"/>
      </w:r>
      <w:r w:rsidR="00B65C45">
        <w:rPr>
          <w:noProof/>
        </w:rPr>
        <w:t>(</w:t>
      </w:r>
      <w:hyperlink w:anchor="_ENREF_16" w:tooltip="Hughes, 2018 #15729" w:history="1">
        <w:r w:rsidR="009E643D" w:rsidRPr="00B65C45">
          <w:rPr>
            <w:i/>
            <w:noProof/>
          </w:rPr>
          <w:t>16</w:t>
        </w:r>
      </w:hyperlink>
      <w:r w:rsidR="00B65C45">
        <w:rPr>
          <w:noProof/>
        </w:rPr>
        <w:t>)</w:t>
      </w:r>
      <w:r w:rsidR="00D60D37">
        <w:fldChar w:fldCharType="end"/>
      </w:r>
      <w:r w:rsidR="00A934B1">
        <w:t xml:space="preserve">. </w:t>
      </w:r>
      <w:r>
        <w:t xml:space="preserve">The </w:t>
      </w:r>
      <w:r w:rsidR="00D60D37">
        <w:t xml:space="preserve">third global bleaching event in </w:t>
      </w:r>
      <w:r w:rsidR="00A934B1">
        <w:t>2015-2017</w:t>
      </w:r>
      <w:r w:rsidR="00D60D37">
        <w:t xml:space="preserve">, led to up to 50% </w:t>
      </w:r>
      <w:r>
        <w:t>mortality</w:t>
      </w:r>
      <w:r w:rsidR="00D60D37">
        <w:t xml:space="preserve"> of the corals</w:t>
      </w:r>
      <w:r>
        <w:t xml:space="preserve"> </w:t>
      </w:r>
      <w:r w:rsidR="00D60D37">
        <w:t xml:space="preserve">on </w:t>
      </w:r>
      <w:r>
        <w:t xml:space="preserve">the northern Great Barrier Reef (GBR) and </w:t>
      </w:r>
      <w:r w:rsidR="00D60D37">
        <w:t xml:space="preserve">caused high levels of coral mortality </w:t>
      </w:r>
      <w:r>
        <w:t>on many reefs globally due to unprecedented thermal stress and bleaching</w:t>
      </w:r>
      <w:r w:rsidR="00E1069D">
        <w:t xml:space="preserve"> </w:t>
      </w:r>
      <w:r w:rsidR="00E1069D">
        <w:fldChar w:fldCharType="begin">
          <w:fldData xml:space="preserve">PEVuZE5vdGU+PENpdGU+PEF1dGhvcj5IdWdoZXM8L0F1dGhvcj48WWVhcj4yMDE4PC9ZZWFyPjxS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</w:fldData>
        </w:fldChar>
      </w:r>
      <w:r w:rsidR="00D34EC3">
        <w:instrText xml:space="preserve"> ADDIN EN.CITE </w:instrText>
      </w:r>
      <w:r w:rsidR="00D34EC3">
        <w:fldChar w:fldCharType="begin">
          <w:fldData xml:space="preserve">PEVuZE5vdGU+PENpdGU+PEF1dGhvcj5IdWdoZXM8L0F1dGhvcj48WWVhcj4yMDE4PC9ZZWFyPjxS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</w:fldData>
        </w:fldChar>
      </w:r>
      <w:r w:rsidR="00D34EC3">
        <w:instrText xml:space="preserve"> ADDIN EN.CITE.DATA </w:instrText>
      </w:r>
      <w:r w:rsidR="00D34EC3">
        <w:fldChar w:fldCharType="end"/>
      </w:r>
      <w:r w:rsidR="00E1069D">
        <w:fldChar w:fldCharType="separate"/>
      </w:r>
      <w:r w:rsidR="00B65C45">
        <w:rPr>
          <w:noProof/>
        </w:rPr>
        <w:t>(</w:t>
      </w:r>
      <w:hyperlink w:anchor="_ENREF_16" w:tooltip="Hughes, 2018 #15729" w:history="1">
        <w:r w:rsidR="009E643D" w:rsidRPr="00B65C45">
          <w:rPr>
            <w:i/>
            <w:noProof/>
          </w:rPr>
          <w:t>16</w:t>
        </w:r>
      </w:hyperlink>
      <w:r w:rsidR="00B65C45" w:rsidRPr="00B65C45">
        <w:rPr>
          <w:i/>
          <w:noProof/>
        </w:rPr>
        <w:t xml:space="preserve">, </w:t>
      </w:r>
      <w:hyperlink w:anchor="_ENREF_17" w:tooltip="Hughes, 2017 #15727" w:history="1">
        <w:r w:rsidR="009E643D" w:rsidRPr="00B65C45">
          <w:rPr>
            <w:i/>
            <w:noProof/>
          </w:rPr>
          <w:t>17</w:t>
        </w:r>
      </w:hyperlink>
      <w:r w:rsidR="00B65C45">
        <w:rPr>
          <w:noProof/>
        </w:rPr>
        <w:t>)</w:t>
      </w:r>
      <w:r w:rsidR="00E1069D">
        <w:fldChar w:fldCharType="end"/>
      </w:r>
      <w:r w:rsidR="00D60D37">
        <w:t>. The dramatic decline in coral reefs globally</w:t>
      </w:r>
      <w:r>
        <w:t xml:space="preserve"> raises profound concerns about reef resilience to global stressors and behooves the research community to better understand the variability of reef responses to global stressors </w:t>
      </w:r>
      <w:r>
        <w:fldChar w:fldCharType="begin">
          <w:fldData xml:space="preserve">PEVuZE5vdGU+PENpdGU+PEF1dGhvcj5IdWdoZXM8L0F1dGhvcj48WWVhcj4yMDE3PC9ZZWFyPjxS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</w:fldData>
        </w:fldChar>
      </w:r>
      <w:r w:rsidR="00D34EC3">
        <w:instrText xml:space="preserve"> ADDIN EN.CITE </w:instrText>
      </w:r>
      <w:r w:rsidR="00D34EC3">
        <w:fldChar w:fldCharType="begin">
          <w:fldData xml:space="preserve">PEVuZE5vdGU+PENpdGU+PEF1dGhvcj5IdWdoZXM8L0F1dGhvcj48WWVhcj4yMDE3PC9ZZWFyPjxS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</w:fldData>
        </w:fldChar>
      </w:r>
      <w:r w:rsidR="00D34EC3">
        <w:instrText xml:space="preserve"> ADDIN EN.CITE.DATA </w:instrText>
      </w:r>
      <w:r w:rsidR="00D34EC3">
        <w:fldChar w:fldCharType="end"/>
      </w:r>
      <w:r>
        <w:fldChar w:fldCharType="separate"/>
      </w:r>
      <w:r w:rsidR="00B65C45">
        <w:rPr>
          <w:noProof/>
        </w:rPr>
        <w:t>(</w:t>
      </w:r>
      <w:hyperlink w:anchor="_ENREF_3" w:tooltip="Kroeker, 2013 #15629" w:history="1">
        <w:r w:rsidR="009E643D" w:rsidRPr="00B65C45">
          <w:rPr>
            <w:i/>
            <w:noProof/>
          </w:rPr>
          <w:t>3</w:t>
        </w:r>
      </w:hyperlink>
      <w:r w:rsidR="00B65C45" w:rsidRPr="00B65C45">
        <w:rPr>
          <w:i/>
          <w:noProof/>
        </w:rPr>
        <w:t xml:space="preserve">, </w:t>
      </w:r>
      <w:hyperlink w:anchor="_ENREF_14" w:tooltip="Albright, 2018 #15724" w:history="1">
        <w:r w:rsidR="009E643D" w:rsidRPr="00B65C45">
          <w:rPr>
            <w:i/>
            <w:noProof/>
          </w:rPr>
          <w:t>14</w:t>
        </w:r>
      </w:hyperlink>
      <w:r w:rsidR="00B65C45" w:rsidRPr="00B65C45">
        <w:rPr>
          <w:i/>
          <w:noProof/>
        </w:rPr>
        <w:t xml:space="preserve">, </w:t>
      </w:r>
      <w:hyperlink w:anchor="_ENREF_17" w:tooltip="Hughes, 2017 #15727" w:history="1">
        <w:r w:rsidR="009E643D" w:rsidRPr="00B65C45">
          <w:rPr>
            <w:i/>
            <w:noProof/>
          </w:rPr>
          <w:t>17-19</w:t>
        </w:r>
      </w:hyperlink>
      <w:r w:rsidR="00B65C45">
        <w:rPr>
          <w:noProof/>
        </w:rPr>
        <w:t>)</w:t>
      </w:r>
      <w:r>
        <w:fldChar w:fldCharType="end"/>
      </w:r>
      <w:r>
        <w:t xml:space="preserve">. </w:t>
      </w:r>
    </w:p>
    <w:p w14:paraId="39EB4CE0" w14:textId="07DB1FEA" w:rsidR="00D06D1C" w:rsidRDefault="00D06D1C" w:rsidP="00606A56">
      <w:pPr>
        <w:pStyle w:val="Paragraph"/>
        <w:spacing w:before="100" w:beforeAutospacing="1" w:after="100" w:afterAutospacing="1" w:line="480" w:lineRule="auto"/>
        <w:ind w:firstLine="0"/>
      </w:pPr>
      <w:r w:rsidRPr="009B7C4E">
        <w:t>Coral reefs have been a key area of OA research due to their high ecological and economic</w:t>
      </w:r>
      <w:r w:rsidR="00FA166C">
        <w:t xml:space="preserve"> </w:t>
      </w:r>
      <w:r w:rsidRPr="009B7C4E">
        <w:t>value, and for their potential vulnerability to OA</w:t>
      </w:r>
      <w:r w:rsidR="00561BCE">
        <w:t xml:space="preserve"> </w:t>
      </w:r>
      <w:r w:rsidR="00561BCE">
        <w:fldChar w:fldCharType="begin"/>
      </w:r>
      <w:r w:rsidR="00B65C45">
        <w:instrText xml:space="preserve"> ADDIN EN.CITE &lt;EndNote&gt;&lt;Cite&gt;&lt;Author&gt;Pendleton&lt;/Author&gt;&lt;Year&gt;2016&lt;/Year&gt;&lt;RecNum&gt;15727&lt;/RecNum&gt;&lt;DisplayText&gt;(&lt;style face="italic"&gt;20&lt;/style&gt;)&lt;/DisplayText&gt;&lt;record&gt;&lt;rec-number&gt;15727&lt;/rec-number&gt;&lt;foreign-keys&gt;&lt;key app="EN" db-id="xss5rseer2zatmetrapx9peszr5arf2zsfe9" timestamp="1546542738"&gt;15727&lt;/key&gt;&lt;/foreign-keys&gt;&lt;ref-type name="Journal Article"&gt;17&lt;/ref-type&gt;&lt;contributors&gt;&lt;authors&gt;&lt;author&gt;Pendleton, Linwood&lt;/author&gt;&lt;author&gt;Comte, Adrien&lt;/author&gt;&lt;author&gt;Langdon, Chris&lt;/author&gt;&lt;author&gt;Ekstrom, Julia A&lt;/author&gt;&lt;author&gt;Cooley, Sarah R&lt;/author&gt;&lt;author&gt;Suatoni, Lisa&lt;/author&gt;&lt;author&gt;Beck, Michael W&lt;/author&gt;&lt;author&gt;Brander, Luke M&lt;/author&gt;&lt;author&gt;Burke, Lauretta&lt;/author&gt;&lt;author&gt;Cinner, Josh E&lt;/author&gt;&lt;/authors&gt;&lt;/contributors&gt;&lt;titles&gt;&lt;title&gt;Coral Reefs and People in a High-CO2 World: Where Can Science Make a Difference to People?&lt;/title&gt;&lt;secondary-title&gt;PloS one&lt;/secondary-title&gt;&lt;/titles&gt;&lt;periodical&gt;&lt;full-title&gt;PloS one&lt;/full-title&gt;&lt;/periodical&gt;&lt;pages&gt;e0164699&lt;/pages&gt;&lt;volume&gt;11&lt;/volume&gt;&lt;number&gt;11&lt;/number&gt;&lt;dates&gt;&lt;year&gt;2016&lt;/year&gt;&lt;/dates&gt;&lt;isbn&gt;1932-6203&lt;/isbn&gt;&lt;urls&gt;&lt;/urls&gt;&lt;/record&gt;&lt;/Cite&gt;&lt;/EndNote&gt;</w:instrText>
      </w:r>
      <w:r w:rsidR="00561BCE">
        <w:fldChar w:fldCharType="separate"/>
      </w:r>
      <w:r w:rsidR="00B65C45">
        <w:rPr>
          <w:noProof/>
        </w:rPr>
        <w:t>(</w:t>
      </w:r>
      <w:hyperlink w:anchor="_ENREF_20" w:tooltip="Pendleton, 2016 #15727" w:history="1">
        <w:r w:rsidR="009E643D" w:rsidRPr="00B65C45">
          <w:rPr>
            <w:i/>
            <w:noProof/>
          </w:rPr>
          <w:t>20</w:t>
        </w:r>
      </w:hyperlink>
      <w:r w:rsidR="00B65C45">
        <w:rPr>
          <w:noProof/>
        </w:rPr>
        <w:t>)</w:t>
      </w:r>
      <w:r w:rsidR="00561BCE">
        <w:fldChar w:fldCharType="end"/>
      </w:r>
      <w:r>
        <w:t xml:space="preserve">. However, controlled, long-term </w:t>
      </w:r>
      <w:r w:rsidRPr="00037637">
        <w:rPr>
          <w:i/>
        </w:rPr>
        <w:t>in situ</w:t>
      </w:r>
      <w:r>
        <w:t xml:space="preserve"> experiments on the effect of OA on the skeletal growth and dissolution of corals with natural </w:t>
      </w:r>
      <w:r>
        <w:lastRenderedPageBreak/>
        <w:t xml:space="preserve">food, nutrients, flow, carbon system variability and species interactions are largely absent from the literature. </w:t>
      </w:r>
      <w:r w:rsidRPr="00E30CA1">
        <w:t xml:space="preserve">Most of our knowledge about OA impacts on coral reefs are derived from manipulative experimental studies </w:t>
      </w:r>
      <w:r>
        <w:t xml:space="preserve">under laboratory or aquarium conditions </w:t>
      </w:r>
      <w:r w:rsidRPr="00E30CA1">
        <w:t xml:space="preserve">where organisms are </w:t>
      </w:r>
      <w:r>
        <w:t>isolated</w:t>
      </w:r>
      <w:r w:rsidRPr="00E30CA1">
        <w:t xml:space="preserve"> from their natural ecosystem, the natural </w:t>
      </w:r>
      <w:r w:rsidRPr="004C2D9C">
        <w:t xml:space="preserve">communities of </w:t>
      </w:r>
      <w:proofErr w:type="spellStart"/>
      <w:r w:rsidRPr="004C2D9C">
        <w:t>bioeroders</w:t>
      </w:r>
      <w:proofErr w:type="spellEnd"/>
      <w:r w:rsidRPr="00E30CA1">
        <w:t xml:space="preserve">, and placed under </w:t>
      </w:r>
      <w:r>
        <w:t xml:space="preserve">relatively </w:t>
      </w:r>
      <w:r w:rsidRPr="00E30CA1">
        <w:t xml:space="preserve">artificial </w:t>
      </w:r>
      <w:r>
        <w:t>environmental</w:t>
      </w:r>
      <w:r w:rsidRPr="00E30CA1">
        <w:t xml:space="preserve"> conditions</w:t>
      </w:r>
      <w:r>
        <w:t xml:space="preserve"> </w:t>
      </w:r>
      <w:r>
        <w:fldChar w:fldCharType="begin"/>
      </w:r>
      <w:r w:rsidR="00B65C45">
        <w:instrText xml:space="preserve"> ADDIN EN.CITE &lt;EndNote&gt;&lt;Cite&gt;&lt;Author&gt;Andersson&lt;/Author&gt;&lt;Year&gt;2015&lt;/Year&gt;&lt;RecNum&gt;15675&lt;/RecNum&gt;&lt;DisplayText&gt;(&lt;style face="italic"&gt;18&lt;/style&gt;)&lt;/DisplayText&gt;&lt;record&gt;&lt;rec-number&gt;15675&lt;/rec-number&gt;&lt;foreign-keys&gt;&lt;key app="EN" db-id="xss5rseer2zatmetrapx9peszr5arf2zsfe9" timestamp="1434733391"&gt;15675&lt;/key&gt;&lt;/foreign-keys&gt;&lt;ref-type name="Journal Article"&gt;17&lt;/ref-type&gt;&lt;contributors&gt;&lt;authors&gt;&lt;author&gt;Andersson, Andreas J&lt;/author&gt;&lt;author&gt;Kline, David I&lt;/author&gt;&lt;author&gt;Edmunds, Peter J&lt;/author&gt;&lt;author&gt;Archer, Stephen D&lt;/author&gt;&lt;author&gt;Bednaršek, Nina&lt;/author&gt;&lt;author&gt;Carpenter, Robert C&lt;/author&gt;&lt;author&gt;Chadsey, Meg&lt;/author&gt;&lt;author&gt;Goldstein, Philip&lt;/author&gt;&lt;author&gt;Grottoli, Andrea G&lt;/author&gt;&lt;author&gt;Hurst, Thomas P&lt;/author&gt;&lt;/authors&gt;&lt;/contributors&gt;&lt;titles&gt;&lt;title&gt;Understanding ocean acidification impacts on organismal to ecological scales&lt;/title&gt;&lt;secondary-title&gt;Oceanography&lt;/secondary-title&gt;&lt;/titles&gt;&lt;periodical&gt;&lt;full-title&gt;Oceanography&lt;/full-title&gt;&lt;abbr-1&gt;Oceanography&lt;/abbr-1&gt;&lt;abbr-2&gt;Oceanography&lt;/abbr-2&gt;&lt;/periodical&gt;&lt;pages&gt;16-27&lt;/pages&gt;&lt;volume&gt;28&lt;/volume&gt;&lt;number&gt;2&lt;/number&gt;&lt;dates&gt;&lt;year&gt;2015&lt;/year&gt;&lt;/dates&gt;&lt;urls&gt;&lt;/urls&gt;&lt;/record&gt;&lt;/Cite&gt;&lt;/EndNote&gt;</w:instrText>
      </w:r>
      <w:r>
        <w:fldChar w:fldCharType="separate"/>
      </w:r>
      <w:r w:rsidR="00B65C45">
        <w:rPr>
          <w:noProof/>
        </w:rPr>
        <w:t>(</w:t>
      </w:r>
      <w:hyperlink w:anchor="_ENREF_18" w:tooltip="Andersson, 2015 #15675" w:history="1">
        <w:r w:rsidR="009E643D" w:rsidRPr="00B65C45">
          <w:rPr>
            <w:i/>
            <w:noProof/>
          </w:rPr>
          <w:t>18</w:t>
        </w:r>
      </w:hyperlink>
      <w:r w:rsidR="00B65C45">
        <w:rPr>
          <w:noProof/>
        </w:rPr>
        <w:t>)</w:t>
      </w:r>
      <w:r>
        <w:fldChar w:fldCharType="end"/>
      </w:r>
      <w:r w:rsidRPr="00E30CA1">
        <w:t xml:space="preserve">. </w:t>
      </w:r>
      <w:r>
        <w:t xml:space="preserve"> Some flow-through </w:t>
      </w:r>
      <w:proofErr w:type="spellStart"/>
      <w:r>
        <w:t>mesocosm</w:t>
      </w:r>
      <w:proofErr w:type="spellEnd"/>
      <w:r>
        <w:t xml:space="preserve"> systems </w:t>
      </w:r>
      <w:r>
        <w:fldChar w:fldCharType="begin"/>
      </w:r>
      <w:r w:rsidR="00B65C45">
        <w:instrText xml:space="preserve"> ADDIN EN.CITE &lt;EndNote&gt;&lt;Cite&gt;&lt;Author&gt;Dove&lt;/Author&gt;&lt;Year&gt;2013&lt;/Year&gt;&lt;RecNum&gt;15707&lt;/RecNum&gt;&lt;Prefix&gt;e.g. &lt;/Prefix&gt;&lt;DisplayText&gt;(e.g. &lt;style face="italic"&gt;21&lt;/style&gt;)&lt;/DisplayText&gt;&lt;record&gt;&lt;rec-number&gt;15707&lt;/rec-number&gt;&lt;foreign-keys&gt;&lt;key app="EN" db-id="xss5rseer2zatmetrapx9peszr5arf2zsfe9" timestamp="1450484515"&gt;15707&lt;/key&gt;&lt;/foreign-keys&gt;&lt;ref-type name="Journal Article"&gt;17&lt;/ref-type&gt;&lt;contributors&gt;&lt;authors&gt;&lt;author&gt;Dove, Sophie G&lt;/author&gt;&lt;author&gt;Kline, David I&lt;/author&gt;&lt;author&gt;Pantos, Olga&lt;/author&gt;&lt;author&gt;Angly, Florent E&lt;/author&gt;&lt;author&gt;Tyson, Gene W&lt;/author&gt;&lt;author&gt;Hoegh-Guldberg, Ove&lt;/author&gt;&lt;/authors&gt;&lt;/contributors&gt;&lt;titles&gt;&lt;title&gt;Future reef decalcification under a business-as-usual CO2 emission scenario&lt;/title&gt;&lt;secondary-title&gt;Proceedings of the National Academy of Sciences&lt;/secondary-title&gt;&lt;/titles&gt;&lt;periodical&gt;&lt;full-title&gt;Proceedings of the National Academy of Sciences&lt;/full-title&gt;&lt;abbr-1&gt;Proc. Natl. Acad. Sci.&lt;/abbr-1&gt;&lt;/periodical&gt;&lt;pages&gt;15342-15347&lt;/pages&gt;&lt;volume&gt;110&lt;/volume&gt;&lt;number&gt;38&lt;/number&gt;&lt;dates&gt;&lt;year&gt;2013&lt;/year&gt;&lt;/dates&gt;&lt;isbn&gt;0027-8424&lt;/isbn&gt;&lt;urls&gt;&lt;/urls&gt;&lt;/record&gt;&lt;/Cite&gt;&lt;/EndNote&gt;</w:instrText>
      </w:r>
      <w:r>
        <w:fldChar w:fldCharType="separate"/>
      </w:r>
      <w:r w:rsidR="00B65C45">
        <w:rPr>
          <w:noProof/>
        </w:rPr>
        <w:t>(</w:t>
      </w:r>
      <w:hyperlink w:anchor="_ENREF_21" w:tooltip="Dove, 2013 #15707" w:history="1">
        <w:r w:rsidR="009E643D">
          <w:rPr>
            <w:noProof/>
          </w:rPr>
          <w:t xml:space="preserve">e.g. </w:t>
        </w:r>
        <w:r w:rsidR="009E643D" w:rsidRPr="00B65C45">
          <w:rPr>
            <w:i/>
            <w:noProof/>
          </w:rPr>
          <w:t>21</w:t>
        </w:r>
      </w:hyperlink>
      <w:r w:rsidR="00B65C45">
        <w:rPr>
          <w:noProof/>
        </w:rPr>
        <w:t>)</w:t>
      </w:r>
      <w:r>
        <w:fldChar w:fldCharType="end"/>
      </w:r>
      <w:r>
        <w:t xml:space="preserve"> come close to stimulating the natural variability and complexity expected as elevated concentrations of carbon dioxide affect coral reef waters and f</w:t>
      </w:r>
      <w:r w:rsidRPr="00E30CA1">
        <w:t xml:space="preserve">indings from </w:t>
      </w:r>
      <w:r w:rsidRPr="00FA5908">
        <w:t xml:space="preserve">naturally </w:t>
      </w:r>
      <w:r>
        <w:t>elevated CO</w:t>
      </w:r>
      <w:r w:rsidRPr="005A5AC3">
        <w:rPr>
          <w:vertAlign w:val="subscript"/>
        </w:rPr>
        <w:t>2</w:t>
      </w:r>
      <w:r w:rsidRPr="00FA5908">
        <w:t xml:space="preserve"> environments </w:t>
      </w:r>
      <w:r>
        <w:t>such as</w:t>
      </w:r>
      <w:r w:rsidRPr="00E30CA1">
        <w:t xml:space="preserve"> vent/seep and upwelling regions </w:t>
      </w:r>
      <w:r>
        <w:t xml:space="preserve">have improved our understanding of </w:t>
      </w:r>
      <w:r w:rsidRPr="00E30CA1">
        <w:t>the long-term impacts of OA on organisms, communities and ecosystems</w:t>
      </w:r>
      <w:r>
        <w:t xml:space="preserve"> </w:t>
      </w:r>
      <w:r>
        <w:fldChar w:fldCharType="begin">
          <w:fldData xml:space="preserve">PEVuZE5vdGU+PENpdGU+PEF1dGhvcj5BbmRlcnNzb248L0F1dGhvcj48WWVhcj4yMDE1PC9ZZWFy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</w:fldData>
        </w:fldChar>
      </w:r>
      <w:r w:rsidR="00D34EC3">
        <w:instrText xml:space="preserve"> ADDIN EN.CITE </w:instrText>
      </w:r>
      <w:r w:rsidR="00D34EC3">
        <w:fldChar w:fldCharType="begin">
          <w:fldData xml:space="preserve">PEVuZE5vdGU+PENpdGU+PEF1dGhvcj5BbmRlcnNzb248L0F1dGhvcj48WWVhcj4yMDE1PC9ZZWFy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</w:fldData>
        </w:fldChar>
      </w:r>
      <w:r w:rsidR="00D34EC3">
        <w:instrText xml:space="preserve"> ADDIN EN.CITE.DATA </w:instrText>
      </w:r>
      <w:r w:rsidR="00D34EC3">
        <w:fldChar w:fldCharType="end"/>
      </w:r>
      <w:r>
        <w:fldChar w:fldCharType="separate"/>
      </w:r>
      <w:r w:rsidR="00B65C45">
        <w:rPr>
          <w:noProof/>
        </w:rPr>
        <w:t xml:space="preserve">(e.g. </w:t>
      </w:r>
      <w:hyperlink w:anchor="_ENREF_18" w:tooltip="Andersson, 2015 #15675" w:history="1">
        <w:r w:rsidR="009E643D" w:rsidRPr="00B65C45">
          <w:rPr>
            <w:i/>
            <w:noProof/>
          </w:rPr>
          <w:t>18</w:t>
        </w:r>
      </w:hyperlink>
      <w:r w:rsidR="00B65C45" w:rsidRPr="00B65C45">
        <w:rPr>
          <w:i/>
          <w:noProof/>
        </w:rPr>
        <w:t xml:space="preserve">, </w:t>
      </w:r>
      <w:hyperlink w:anchor="_ENREF_22" w:tooltip="Fabricius, 2011 #11870" w:history="1">
        <w:r w:rsidR="009E643D" w:rsidRPr="00B65C45">
          <w:rPr>
            <w:i/>
            <w:noProof/>
          </w:rPr>
          <w:t>22</w:t>
        </w:r>
      </w:hyperlink>
      <w:r w:rsidR="00B65C45">
        <w:rPr>
          <w:noProof/>
        </w:rPr>
        <w:t>)</w:t>
      </w:r>
      <w:r>
        <w:fldChar w:fldCharType="end"/>
      </w:r>
      <w:hyperlink w:anchor="_ENREF_16" w:tooltip="Fabricius, 2011 #11870" w:history="1"/>
      <w:r>
        <w:t xml:space="preserve">. </w:t>
      </w:r>
      <w:r w:rsidR="008E0419">
        <w:t>T</w:t>
      </w:r>
      <w:r w:rsidRPr="00FA5908">
        <w:t xml:space="preserve">here is </w:t>
      </w:r>
      <w:r>
        <w:t>little</w:t>
      </w:r>
      <w:r w:rsidRPr="00FA5908">
        <w:t xml:space="preserve"> control over the </w:t>
      </w:r>
      <w:r>
        <w:t xml:space="preserve">exposure to the carbonate chemistry in these research settings, </w:t>
      </w:r>
      <w:r w:rsidR="008E0419">
        <w:t xml:space="preserve">however, </w:t>
      </w:r>
      <w:r w:rsidRPr="00FA5908">
        <w:t xml:space="preserve">and there may be </w:t>
      </w:r>
      <w:r>
        <w:t>unaccounted</w:t>
      </w:r>
      <w:r w:rsidRPr="00FA5908">
        <w:t xml:space="preserve"> </w:t>
      </w:r>
      <w:r>
        <w:t xml:space="preserve">for </w:t>
      </w:r>
      <w:r w:rsidRPr="00FA5908">
        <w:t xml:space="preserve">variables </w:t>
      </w:r>
      <w:r>
        <w:t xml:space="preserve">(e.g., methane) </w:t>
      </w:r>
      <w:r w:rsidRPr="00FA5908">
        <w:t xml:space="preserve">that </w:t>
      </w:r>
      <w:r>
        <w:t xml:space="preserve">are likely to </w:t>
      </w:r>
      <w:r w:rsidRPr="00FA5908">
        <w:t>influence the results.</w:t>
      </w:r>
      <w:r w:rsidRPr="00FA5908" w:rsidDel="005D5BFB">
        <w:t xml:space="preserve"> </w:t>
      </w:r>
      <w:r w:rsidRPr="00FA5908">
        <w:t xml:space="preserve"> </w:t>
      </w:r>
      <w:r>
        <w:t xml:space="preserve">Short-term, </w:t>
      </w:r>
      <w:r w:rsidR="00C57FC2">
        <w:t>f</w:t>
      </w:r>
      <w:r w:rsidR="00C57FC2" w:rsidRPr="00FA5908">
        <w:t>ully enclosed</w:t>
      </w:r>
      <w:r w:rsidRPr="00FA5908">
        <w:t xml:space="preserve"> </w:t>
      </w:r>
      <w:r w:rsidRPr="00FA5908">
        <w:rPr>
          <w:i/>
        </w:rPr>
        <w:t>in situ</w:t>
      </w:r>
      <w:r w:rsidRPr="00FA5908">
        <w:t xml:space="preserve"> studie</w:t>
      </w:r>
      <w:r w:rsidRPr="00EE0EC6">
        <w:t>s</w:t>
      </w:r>
      <w:r w:rsidRPr="00FA5908">
        <w:t xml:space="preserve"> across different coral reef zones suggest that reef flats </w:t>
      </w:r>
      <w:r>
        <w:t>are likely to</w:t>
      </w:r>
      <w:r w:rsidRPr="00FA5908">
        <w:t xml:space="preserve"> shift to net dissolution at </w:t>
      </w:r>
      <w:r w:rsidRPr="00FA5908">
        <w:rPr>
          <w:i/>
        </w:rPr>
        <w:t>p</w:t>
      </w:r>
      <w:r w:rsidRPr="00FA5908">
        <w:t>CO</w:t>
      </w:r>
      <w:r w:rsidRPr="00FA5908">
        <w:rPr>
          <w:vertAlign w:val="subscript"/>
        </w:rPr>
        <w:t>2</w:t>
      </w:r>
      <w:r w:rsidRPr="00FA5908">
        <w:t xml:space="preserve"> levels between 470-1000ppm</w:t>
      </w:r>
      <w:r>
        <w:t xml:space="preserve"> </w:t>
      </w:r>
      <w:r w:rsidRPr="00FA5908">
        <w:fldChar w:fldCharType="begin">
          <w:fldData xml:space="preserve">PEVuZE5vdGU+PENpdGU+PEF1dGhvcj5ZYXRlczwvQXV0aG9yPjxZZWFyPjIwMDY8L1llYXI+PFJl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==
</w:fldData>
        </w:fldChar>
      </w:r>
      <w:r w:rsidR="00D34EC3">
        <w:instrText xml:space="preserve"> ADDIN EN.CITE </w:instrText>
      </w:r>
      <w:r w:rsidR="00D34EC3">
        <w:fldChar w:fldCharType="begin">
          <w:fldData xml:space="preserve">PEVuZE5vdGU+PENpdGU+PEF1dGhvcj5ZYXRlczwvQXV0aG9yPjxZZWFyPjIwMDY8L1llYXI+PFJl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==
</w:fldData>
        </w:fldChar>
      </w:r>
      <w:r w:rsidR="00D34EC3">
        <w:instrText xml:space="preserve"> ADDIN EN.CITE.DATA </w:instrText>
      </w:r>
      <w:r w:rsidR="00D34EC3">
        <w:fldChar w:fldCharType="end"/>
      </w:r>
      <w:r w:rsidRPr="00FA5908">
        <w:fldChar w:fldCharType="separate"/>
      </w:r>
      <w:r w:rsidR="00B65C45">
        <w:rPr>
          <w:noProof/>
        </w:rPr>
        <w:t>(</w:t>
      </w:r>
      <w:hyperlink w:anchor="_ENREF_2" w:tooltip="Hoegh-Guldberg, 2007 #9738" w:history="1">
        <w:r w:rsidR="009E643D" w:rsidRPr="00B65C45">
          <w:rPr>
            <w:i/>
            <w:noProof/>
          </w:rPr>
          <w:t>2</w:t>
        </w:r>
      </w:hyperlink>
      <w:r w:rsidR="00B65C45" w:rsidRPr="00B65C45">
        <w:rPr>
          <w:i/>
          <w:noProof/>
        </w:rPr>
        <w:t xml:space="preserve">, </w:t>
      </w:r>
      <w:hyperlink w:anchor="_ENREF_23" w:tooltip="Yates, 2006 #9941" w:history="1">
        <w:r w:rsidR="009E643D" w:rsidRPr="00B65C45">
          <w:rPr>
            <w:i/>
            <w:noProof/>
          </w:rPr>
          <w:t>23</w:t>
        </w:r>
      </w:hyperlink>
      <w:r w:rsidR="00B65C45">
        <w:rPr>
          <w:noProof/>
        </w:rPr>
        <w:t>)</w:t>
      </w:r>
      <w:r w:rsidRPr="00FA5908">
        <w:fldChar w:fldCharType="end"/>
      </w:r>
      <w:r>
        <w:t>.</w:t>
      </w:r>
      <w:r w:rsidR="008E0419">
        <w:t xml:space="preserve"> T</w:t>
      </w:r>
      <w:r w:rsidRPr="00FA5908">
        <w:t>he duration of this approach is limited</w:t>
      </w:r>
      <w:r w:rsidR="008E0419">
        <w:t>, however,</w:t>
      </w:r>
      <w:r w:rsidRPr="00FA5908">
        <w:t xml:space="preserve"> because the enclosed community has major biogeochemical feedbacks to the seawater chemistry and waste products build up after 1-2 days. </w:t>
      </w:r>
      <w:r w:rsidR="005755DF">
        <w:t>Recently, there have also been short-term, rep</w:t>
      </w:r>
      <w:r w:rsidR="00115923">
        <w:t>eated</w:t>
      </w:r>
      <w:r w:rsidR="005755DF">
        <w:t xml:space="preserve"> one</w:t>
      </w:r>
      <w:r w:rsidR="00115923">
        <w:t xml:space="preserve"> day </w:t>
      </w:r>
      <w:r w:rsidR="005755DF">
        <w:t xml:space="preserve">community level </w:t>
      </w:r>
      <w:r w:rsidR="005755DF" w:rsidRPr="009C4D6E">
        <w:rPr>
          <w:i/>
        </w:rPr>
        <w:t>in situ</w:t>
      </w:r>
      <w:r w:rsidR="005755DF">
        <w:rPr>
          <w:i/>
        </w:rPr>
        <w:t xml:space="preserve"> </w:t>
      </w:r>
      <w:r w:rsidR="005755DF">
        <w:t xml:space="preserve">OA </w:t>
      </w:r>
      <w:r w:rsidR="00115923">
        <w:t>experiments</w:t>
      </w:r>
      <w:r w:rsidR="005755DF">
        <w:t xml:space="preserve"> that have also revealed that OA depresses net community calcification </w:t>
      </w:r>
      <w:r w:rsidR="00115923">
        <w:fldChar w:fldCharType="begin"/>
      </w:r>
      <w:r w:rsidR="00B65C45">
        <w:instrText xml:space="preserve"> ADDIN EN.CITE &lt;EndNote&gt;&lt;Cite&gt;&lt;Author&gt;Albright&lt;/Author&gt;&lt;Year&gt;2018&lt;/Year&gt;&lt;RecNum&gt;15720&lt;/RecNum&gt;&lt;DisplayText&gt;(&lt;style face="italic"&gt;10&lt;/style&gt;)&lt;/DisplayText&gt;&lt;record&gt;&lt;rec-number&gt;15720&lt;/rec-number&gt;&lt;foreign-keys&gt;&lt;key app="EN" db-id="xss5rseer2zatmetrapx9peszr5arf2zsfe9" timestamp="1546541423"&gt;15720&lt;/key&gt;&lt;/foreign-keys&gt;&lt;ref-type name="Journal Article"&gt;17&lt;/ref-type&gt;&lt;contributors&gt;&lt;authors&gt;&lt;author&gt;Albright, Rebecca&lt;/author&gt;&lt;author&gt;Takeshita, Yuichiro&lt;/author&gt;&lt;author&gt;Koweek, David A&lt;/author&gt;&lt;author&gt;Ninokawa, Aaron&lt;/author&gt;&lt;author&gt;Wolfe, Kennedy&lt;/author&gt;&lt;author&gt;Rivlin, Tanya&lt;/author&gt;&lt;author&gt;Nebuchina, Yana&lt;/author&gt;&lt;author&gt;Young, Jordan&lt;/author&gt;&lt;author&gt;Caldeira, Ken&lt;/author&gt;&lt;/authors&gt;&lt;/contributors&gt;&lt;titles&gt;&lt;title&gt;Carbon dioxide addition to coral reef waters suppresses net community calcification&lt;/title&gt;&lt;secondary-title&gt;Nature&lt;/secondary-title&gt;&lt;/titles&gt;&lt;periodical&gt;&lt;full-title&gt;Nature&lt;/full-title&gt;&lt;abbr-1&gt;Nature&lt;/abbr-1&gt;&lt;abbr-2&gt;Nature&lt;/abbr-2&gt;&lt;/periodical&gt;&lt;pages&gt;516&lt;/pages&gt;&lt;volume&gt;555&lt;/volume&gt;&lt;number&gt;7697&lt;/number&gt;&lt;dates&gt;&lt;year&gt;2018&lt;/year&gt;&lt;/dates&gt;&lt;isbn&gt;1476-4687&lt;/isbn&gt;&lt;urls&gt;&lt;/urls&gt;&lt;/record&gt;&lt;/Cite&gt;&lt;/EndNote&gt;</w:instrText>
      </w:r>
      <w:r w:rsidR="00115923">
        <w:fldChar w:fldCharType="separate"/>
      </w:r>
      <w:r w:rsidR="00B65C45">
        <w:rPr>
          <w:noProof/>
        </w:rPr>
        <w:t>(</w:t>
      </w:r>
      <w:hyperlink w:anchor="_ENREF_10" w:tooltip="Albright, 2018 #15720" w:history="1">
        <w:r w:rsidR="009E643D" w:rsidRPr="00B65C45">
          <w:rPr>
            <w:i/>
            <w:noProof/>
          </w:rPr>
          <w:t>10</w:t>
        </w:r>
      </w:hyperlink>
      <w:r w:rsidR="00B65C45">
        <w:rPr>
          <w:noProof/>
        </w:rPr>
        <w:t>)</w:t>
      </w:r>
      <w:r w:rsidR="00115923">
        <w:fldChar w:fldCharType="end"/>
      </w:r>
      <w:r w:rsidR="00115923">
        <w:t xml:space="preserve"> </w:t>
      </w:r>
      <w:r w:rsidR="005755DF">
        <w:t>while increasing seawater pH elevates it</w:t>
      </w:r>
      <w:r w:rsidR="00115923">
        <w:t xml:space="preserve"> </w:t>
      </w:r>
      <w:r w:rsidR="00115923">
        <w:fldChar w:fldCharType="begin"/>
      </w:r>
      <w:r w:rsidR="00B65C45">
        <w:instrText xml:space="preserve"> ADDIN EN.CITE &lt;EndNote&gt;&lt;Cite&gt;&lt;Author&gt;Albright&lt;/Author&gt;&lt;Year&gt;2016&lt;/Year&gt;&lt;RecNum&gt;15721&lt;/RecNum&gt;&lt;DisplayText&gt;(&lt;style face="italic"&gt;24&lt;/style&gt;)&lt;/DisplayText&gt;&lt;record&gt;&lt;rec-number&gt;15721&lt;/rec-number&gt;&lt;foreign-keys&gt;&lt;key app="EN" db-id="xss5rseer2zatmetrapx9peszr5arf2zsfe9" timestamp="1546541564"&gt;15721&lt;/key&gt;&lt;/foreign-keys&gt;&lt;ref-type name="Journal Article"&gt;17&lt;/ref-type&gt;&lt;contributors&gt;&lt;authors&gt;&lt;author&gt;Albright, Rebecca&lt;/author&gt;&lt;author&gt;Caldeira, Lilian&lt;/author&gt;&lt;author&gt;Hosfelt, Jessica&lt;/author&gt;&lt;author&gt;Kwiatkowski, Lester&lt;/author&gt;&lt;author&gt;Maclaren, Jana K&lt;/author&gt;&lt;author&gt;Mason, Benjamin M&lt;/author&gt;&lt;author&gt;Nebuchina, Yana&lt;/author&gt;&lt;author&gt;Ninokawa, Aaron&lt;/author&gt;&lt;author&gt;Pongratz, Julia&lt;/author&gt;&lt;author&gt;Ricke, Katharine L&lt;/author&gt;&lt;/authors&gt;&lt;/contributors&gt;&lt;titles&gt;&lt;title&gt;Reversal of ocean acidification enhances net coral reef calcification&lt;/title&gt;&lt;secondary-title&gt;Nature&lt;/secondary-title&gt;&lt;/titles&gt;&lt;periodical&gt;&lt;full-title&gt;Nature&lt;/full-title&gt;&lt;abbr-1&gt;Nature&lt;/abbr-1&gt;&lt;abbr-2&gt;Nature&lt;/abbr-2&gt;&lt;/periodical&gt;&lt;pages&gt;362&lt;/pages&gt;&lt;volume&gt;531&lt;/volume&gt;&lt;number&gt;7594&lt;/number&gt;&lt;dates&gt;&lt;year&gt;2016&lt;/year&gt;&lt;/dates&gt;&lt;isbn&gt;1476-4687&lt;/isbn&gt;&lt;urls&gt;&lt;/urls&gt;&lt;/record&gt;&lt;/Cite&gt;&lt;/EndNote&gt;</w:instrText>
      </w:r>
      <w:r w:rsidR="00115923">
        <w:fldChar w:fldCharType="separate"/>
      </w:r>
      <w:r w:rsidR="00B65C45">
        <w:rPr>
          <w:noProof/>
        </w:rPr>
        <w:t>(</w:t>
      </w:r>
      <w:hyperlink w:anchor="_ENREF_24" w:tooltip="Albright, 2016 #15721" w:history="1">
        <w:r w:rsidR="009E643D" w:rsidRPr="00B65C45">
          <w:rPr>
            <w:i/>
            <w:noProof/>
          </w:rPr>
          <w:t>24</w:t>
        </w:r>
      </w:hyperlink>
      <w:r w:rsidR="00B65C45">
        <w:rPr>
          <w:noProof/>
        </w:rPr>
        <w:t>)</w:t>
      </w:r>
      <w:r w:rsidR="00115923">
        <w:fldChar w:fldCharType="end"/>
      </w:r>
      <w:r w:rsidR="005755DF">
        <w:t>.</w:t>
      </w:r>
      <w:r w:rsidR="00115923">
        <w:t xml:space="preserve"> These are critical community-level OA studies but the experimental duration</w:t>
      </w:r>
      <w:r w:rsidR="003A186F">
        <w:t>, replication</w:t>
      </w:r>
      <w:r w:rsidR="00115923">
        <w:t xml:space="preserve"> and </w:t>
      </w:r>
      <w:r w:rsidR="003A186F">
        <w:t xml:space="preserve">dosing </w:t>
      </w:r>
      <w:r w:rsidR="00115923">
        <w:t xml:space="preserve">accuracy </w:t>
      </w:r>
      <w:r w:rsidR="003A186F">
        <w:t>are</w:t>
      </w:r>
      <w:r w:rsidR="00115923">
        <w:t xml:space="preserve"> limited. </w:t>
      </w:r>
    </w:p>
    <w:p w14:paraId="4130775D" w14:textId="55534BED" w:rsidR="00D06D1C" w:rsidRDefault="00D06D1C" w:rsidP="00606A56">
      <w:pPr>
        <w:pStyle w:val="Paragraph"/>
        <w:spacing w:before="100" w:beforeAutospacing="1" w:after="100" w:afterAutospacing="1" w:line="480" w:lineRule="auto"/>
        <w:ind w:firstLine="0"/>
      </w:pPr>
      <w:r>
        <w:t>Our understanding of OA dynamics on coral reefs can be vastly improved via a</w:t>
      </w:r>
      <w:r w:rsidRPr="00E30CA1">
        <w:t xml:space="preserve">n emerging and highly promising approach </w:t>
      </w:r>
      <w:r>
        <w:t>involving</w:t>
      </w:r>
      <w:r w:rsidRPr="00E30CA1">
        <w:t xml:space="preserve"> controlled </w:t>
      </w:r>
      <w:r w:rsidRPr="00E30CA1">
        <w:rPr>
          <w:i/>
        </w:rPr>
        <w:t>in situ</w:t>
      </w:r>
      <w:r w:rsidRPr="00E30CA1">
        <w:t xml:space="preserve"> manipulative experiments with semi-enclosed replicate Free Ocean Carbon Enrichment (FOCE) flumes</w:t>
      </w:r>
      <w:r>
        <w:t xml:space="preserve"> which have been deployed in a range of environments from the deep ocean, to Antarctica, to the Mediterranean and on coral </w:t>
      </w:r>
      <w:r>
        <w:lastRenderedPageBreak/>
        <w:t>reefs</w:t>
      </w:r>
      <w:r w:rsidR="001732E1">
        <w:t xml:space="preserve"> </w:t>
      </w:r>
      <w:r w:rsidRPr="00E30CA1">
        <w:fldChar w:fldCharType="begin">
          <w:fldData xml:space="preserve">PEVuZE5vdGU+PENpdGU+PEF1dGhvcj5NYXJrZXI8L0F1dGhvcj48WWVhcj4yMDEwPC9ZZWFyPjxS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</w:fldData>
        </w:fldChar>
      </w:r>
      <w:r w:rsidR="00D34EC3">
        <w:instrText xml:space="preserve"> ADDIN EN.CITE </w:instrText>
      </w:r>
      <w:r w:rsidR="00D34EC3">
        <w:fldChar w:fldCharType="begin">
          <w:fldData xml:space="preserve">PEVuZE5vdGU+PENpdGU+PEF1dGhvcj5NYXJrZXI8L0F1dGhvcj48WWVhcj4yMDEwPC9ZZWFyPjxS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</w:fldData>
        </w:fldChar>
      </w:r>
      <w:r w:rsidR="00D34EC3">
        <w:instrText xml:space="preserve"> ADDIN EN.CITE.DATA </w:instrText>
      </w:r>
      <w:r w:rsidR="00D34EC3">
        <w:fldChar w:fldCharType="end"/>
      </w:r>
      <w:r w:rsidRPr="00E30CA1">
        <w:fldChar w:fldCharType="separate"/>
      </w:r>
      <w:r w:rsidR="00967FB9">
        <w:rPr>
          <w:noProof/>
        </w:rPr>
        <w:t>(</w:t>
      </w:r>
      <w:hyperlink w:anchor="_ENREF_25" w:tooltip="Marker, 2010 #11869" w:history="1">
        <w:r w:rsidR="009E643D" w:rsidRPr="00967FB9">
          <w:rPr>
            <w:i/>
            <w:noProof/>
          </w:rPr>
          <w:t>25-30</w:t>
        </w:r>
      </w:hyperlink>
      <w:r w:rsidR="00967FB9">
        <w:rPr>
          <w:noProof/>
        </w:rPr>
        <w:t>)</w:t>
      </w:r>
      <w:r w:rsidRPr="00E30CA1">
        <w:fldChar w:fldCharType="end"/>
      </w:r>
      <w:r w:rsidRPr="00E30CA1">
        <w:t>. In terrestrial systems, such studies have been conducted for over twenty years using Free Air Carbon Enrichment (FACE) technologies, leading to key and unexpected discoveries about ecological responses and carbon cycling in</w:t>
      </w:r>
      <w:r>
        <w:t xml:space="preserve"> forests and grasslands </w:t>
      </w:r>
      <w:r>
        <w:fldChar w:fldCharType="begin"/>
      </w:r>
      <w:r w:rsidR="00D34EC3">
        <w:instrText xml:space="preserve"> ADDIN EN.CITE &lt;EndNote&gt;&lt;Cite&gt;&lt;Author&gt;Norby&lt;/Author&gt;&lt;Year&gt;2011&lt;/Year&gt;&lt;RecNum&gt;15687&lt;/RecNum&gt;&lt;DisplayText&gt;(&lt;style face="italic"&gt;31&lt;/style&gt;)&lt;/DisplayText&gt;&lt;record&gt;&lt;rec-number&gt;15687&lt;/rec-number&gt;&lt;foreign-keys&gt;&lt;key app="EN" db-id="xss5rseer2zatmetrapx9peszr5arf2zsfe9" timestamp="1438282396"&gt;15687&lt;/key&gt;&lt;/foreign-keys&gt;&lt;ref-type name="Journal Article"&gt;17&lt;/ref-type&gt;&lt;contributors&gt;&lt;authors&gt;&lt;author&gt;Norby, Richard J&lt;/author&gt;&lt;author&gt;Zak, Donald R&lt;/author&gt;&lt;/authors&gt;&lt;/contributors&gt;&lt;titles&gt;&lt;title&gt;&lt;style face="normal" font="default" size="100%"&gt;Ecological lessons from free-air CO&lt;/style&gt;&lt;style face="subscript" font="default" size="100%"&gt;2&lt;/style&gt;&lt;style face="normal" font="default" size="100%"&gt; enrichment (FACE) experiments&lt;/style&gt;&lt;/title&gt;&lt;secondary-title&gt;Annual review of ecology, evolution, and systematics&lt;/secondary-title&gt;&lt;/titles&gt;&lt;periodical&gt;&lt;full-title&gt;Annual review of ecology, evolution, and systematics&lt;/full-title&gt;&lt;abbr-1&gt;Annu. Rev. Ecol., Evol. Syst.&lt;/abbr-1&gt;&lt;/periodical&gt;&lt;pages&gt;181-203&lt;/pages&gt;&lt;volume&gt;42&lt;/volume&gt;&lt;number&gt;1&lt;/number&gt;&lt;dates&gt;&lt;year&gt;2011&lt;/year&gt;&lt;/dates&gt;&lt;urls&gt;&lt;/urls&gt;&lt;electronic-resource-num&gt;10.1146/annurev-ecolsys-102209-144647&lt;/electronic-resource-num&gt;&lt;/record&gt;&lt;/Cite&gt;&lt;/EndNote&gt;</w:instrText>
      </w:r>
      <w:r>
        <w:fldChar w:fldCharType="separate"/>
      </w:r>
      <w:r w:rsidR="00967FB9">
        <w:rPr>
          <w:noProof/>
        </w:rPr>
        <w:t>(</w:t>
      </w:r>
      <w:hyperlink w:anchor="_ENREF_31" w:tooltip="Norby, 2011 #15687" w:history="1">
        <w:r w:rsidR="009E643D" w:rsidRPr="00967FB9">
          <w:rPr>
            <w:i/>
            <w:noProof/>
          </w:rPr>
          <w:t>31</w:t>
        </w:r>
      </w:hyperlink>
      <w:r w:rsidR="00967FB9">
        <w:rPr>
          <w:noProof/>
        </w:rPr>
        <w:t>)</w:t>
      </w:r>
      <w:r>
        <w:fldChar w:fldCharType="end"/>
      </w:r>
      <w:hyperlink w:anchor="_ENREF_24" w:tooltip="Norby, 2011 #15687" w:history="1"/>
      <w:r w:rsidRPr="00EC5F6E">
        <w:t>.</w:t>
      </w:r>
      <w:r>
        <w:t xml:space="preserve"> We </w:t>
      </w:r>
      <w:r w:rsidR="001732E1">
        <w:t>designed a</w:t>
      </w:r>
      <w:r>
        <w:t xml:space="preserve"> similar systems for near</w:t>
      </w:r>
      <w:r w:rsidR="007D3B48">
        <w:t>-</w:t>
      </w:r>
      <w:r>
        <w:t>shore</w:t>
      </w:r>
      <w:r w:rsidR="005A7A27">
        <w:t>, coral reef</w:t>
      </w:r>
      <w:r>
        <w:t xml:space="preserve"> environments in order to understand whether </w:t>
      </w:r>
      <w:r w:rsidRPr="005A7A27">
        <w:rPr>
          <w:i/>
        </w:rPr>
        <w:t>living</w:t>
      </w:r>
      <w:r>
        <w:t xml:space="preserve"> coral structures can maintain reef and reef dwellers’ resilience to ocean acidification better than dead coral structures subjected to the same future conditions.</w:t>
      </w:r>
    </w:p>
    <w:p w14:paraId="5A125E7D" w14:textId="77777777" w:rsidR="000D4811" w:rsidRDefault="00663462" w:rsidP="00BB1C14">
      <w:pPr>
        <w:widowControl w:val="0"/>
        <w:spacing w:line="480" w:lineRule="auto"/>
        <w:contextualSpacing/>
        <w:outlineLvl w:val="0"/>
        <w:rPr>
          <w:sz w:val="24"/>
          <w:szCs w:val="24"/>
        </w:rPr>
      </w:pPr>
      <w:r w:rsidRPr="00663462">
        <w:rPr>
          <w:b/>
          <w:sz w:val="24"/>
          <w:szCs w:val="24"/>
        </w:rPr>
        <w:t>Results</w:t>
      </w:r>
    </w:p>
    <w:p w14:paraId="42F1E714" w14:textId="69228A2D" w:rsidR="004A4A94" w:rsidRDefault="00D06D1C" w:rsidP="001F4B28">
      <w:pPr>
        <w:shd w:val="clear" w:color="auto" w:fill="FFFFFF"/>
        <w:spacing w:line="480" w:lineRule="auto"/>
        <w:rPr>
          <w:rFonts w:eastAsia="Times New Roman"/>
          <w:sz w:val="24"/>
          <w:szCs w:val="24"/>
        </w:rPr>
      </w:pPr>
      <w:r w:rsidRPr="001F4B28">
        <w:rPr>
          <w:rFonts w:eastAsia="Times New Roman"/>
          <w:sz w:val="24"/>
          <w:szCs w:val="24"/>
        </w:rPr>
        <w:t>Here we present the results of a FOCE study o</w:t>
      </w:r>
      <w:r w:rsidR="00561D05" w:rsidRPr="001F4B28">
        <w:rPr>
          <w:rFonts w:eastAsia="Times New Roman"/>
          <w:sz w:val="24"/>
          <w:szCs w:val="24"/>
        </w:rPr>
        <w:t>n</w:t>
      </w:r>
      <w:r w:rsidRPr="001F4B28">
        <w:rPr>
          <w:rFonts w:eastAsia="Times New Roman"/>
          <w:sz w:val="24"/>
          <w:szCs w:val="24"/>
        </w:rPr>
        <w:t xml:space="preserve"> a coral reef, which serves to close a significant knowledge gap in our understanding of how </w:t>
      </w:r>
      <w:proofErr w:type="spellStart"/>
      <w:r w:rsidRPr="001F4B28">
        <w:rPr>
          <w:rFonts w:eastAsia="Times New Roman"/>
          <w:sz w:val="24"/>
          <w:szCs w:val="24"/>
        </w:rPr>
        <w:t>bioerosion</w:t>
      </w:r>
      <w:proofErr w:type="spellEnd"/>
      <w:r w:rsidRPr="001F4B28">
        <w:rPr>
          <w:rFonts w:eastAsia="Times New Roman"/>
          <w:sz w:val="24"/>
          <w:szCs w:val="24"/>
        </w:rPr>
        <w:t xml:space="preserve"> and calcification may interact under future OA conditions. The FOCE system was set up on </w:t>
      </w:r>
      <w:r w:rsidR="00C620A4" w:rsidRPr="001F4B28">
        <w:rPr>
          <w:rFonts w:eastAsia="Times New Roman"/>
          <w:sz w:val="24"/>
          <w:szCs w:val="24"/>
        </w:rPr>
        <w:t>the southern GBR</w:t>
      </w:r>
      <w:r w:rsidRPr="001F4B28">
        <w:rPr>
          <w:rFonts w:eastAsia="Times New Roman"/>
          <w:sz w:val="24"/>
          <w:szCs w:val="24"/>
        </w:rPr>
        <w:t xml:space="preserve"> at the Heron Island reef flat for 200 days with its four replicate flumes oriented parallel to the shore in accordance with the natural flow regime (Fig</w:t>
      </w:r>
      <w:r w:rsidR="003A186F" w:rsidRPr="001F4B28">
        <w:rPr>
          <w:rFonts w:eastAsia="Times New Roman"/>
          <w:sz w:val="24"/>
          <w:szCs w:val="24"/>
        </w:rPr>
        <w:t>ure</w:t>
      </w:r>
      <w:r w:rsidR="00D52691" w:rsidRPr="001F4B28">
        <w:rPr>
          <w:rFonts w:eastAsia="Times New Roman"/>
          <w:sz w:val="24"/>
          <w:szCs w:val="24"/>
        </w:rPr>
        <w:t xml:space="preserve"> 1a</w:t>
      </w:r>
      <w:r w:rsidRPr="001F4B28">
        <w:rPr>
          <w:rFonts w:eastAsia="Times New Roman"/>
          <w:sz w:val="24"/>
          <w:szCs w:val="24"/>
        </w:rPr>
        <w:t xml:space="preserve">) and with each flume open to the environment on either end and on the bottom, with 5 replicate living </w:t>
      </w:r>
      <w:proofErr w:type="spellStart"/>
      <w:r w:rsidRPr="001F4B28">
        <w:rPr>
          <w:rFonts w:eastAsia="Times New Roman"/>
          <w:i/>
          <w:sz w:val="24"/>
          <w:szCs w:val="24"/>
        </w:rPr>
        <w:t>Porites</w:t>
      </w:r>
      <w:proofErr w:type="spellEnd"/>
      <w:r w:rsidRPr="001F4B28">
        <w:rPr>
          <w:rFonts w:eastAsia="Times New Roman"/>
          <w:i/>
          <w:sz w:val="24"/>
          <w:szCs w:val="24"/>
        </w:rPr>
        <w:t xml:space="preserve"> </w:t>
      </w:r>
      <w:proofErr w:type="spellStart"/>
      <w:r w:rsidRPr="001F4B28">
        <w:rPr>
          <w:rFonts w:eastAsia="Times New Roman"/>
          <w:i/>
          <w:sz w:val="24"/>
          <w:szCs w:val="24"/>
        </w:rPr>
        <w:t>cylindrica</w:t>
      </w:r>
      <w:proofErr w:type="spellEnd"/>
      <w:r w:rsidRPr="001F4B28">
        <w:rPr>
          <w:rFonts w:eastAsia="Times New Roman"/>
          <w:sz w:val="24"/>
          <w:szCs w:val="24"/>
        </w:rPr>
        <w:t xml:space="preserve"> colonies and five airbrushed dead colonies in each flume (Fig</w:t>
      </w:r>
      <w:r w:rsidR="003A186F" w:rsidRPr="001F4B28">
        <w:rPr>
          <w:rFonts w:eastAsia="Times New Roman"/>
          <w:sz w:val="24"/>
          <w:szCs w:val="24"/>
        </w:rPr>
        <w:t>ure</w:t>
      </w:r>
      <w:r w:rsidRPr="001F4B28">
        <w:rPr>
          <w:rFonts w:eastAsia="Times New Roman"/>
          <w:sz w:val="24"/>
          <w:szCs w:val="24"/>
        </w:rPr>
        <w:t xml:space="preserve"> </w:t>
      </w:r>
      <w:r w:rsidR="00D52691" w:rsidRPr="001F4B28">
        <w:rPr>
          <w:rFonts w:eastAsia="Times New Roman"/>
          <w:sz w:val="24"/>
          <w:szCs w:val="24"/>
        </w:rPr>
        <w:t>1b</w:t>
      </w:r>
      <w:r w:rsidRPr="001F4B28">
        <w:rPr>
          <w:rFonts w:eastAsia="Times New Roman"/>
          <w:sz w:val="24"/>
          <w:szCs w:val="24"/>
        </w:rPr>
        <w:t>). The system successfully maintained reduced pH and Ω</w:t>
      </w:r>
      <w:r w:rsidRPr="001F4B28">
        <w:rPr>
          <w:sz w:val="24"/>
          <w:szCs w:val="24"/>
          <w:vertAlign w:val="subscript"/>
        </w:rPr>
        <w:t xml:space="preserve">ARG </w:t>
      </w:r>
      <w:r w:rsidRPr="001F4B28">
        <w:rPr>
          <w:rFonts w:eastAsia="Times New Roman"/>
          <w:sz w:val="24"/>
          <w:szCs w:val="24"/>
        </w:rPr>
        <w:t>in treatment flumes as an offset below the environmental conditions; the pH offset was reduced in a stepwise process over three months, to -0.25 total pH units (Fig</w:t>
      </w:r>
      <w:r w:rsidR="003A186F" w:rsidRPr="001F4B28">
        <w:rPr>
          <w:rFonts w:eastAsia="Times New Roman"/>
          <w:sz w:val="24"/>
          <w:szCs w:val="24"/>
        </w:rPr>
        <w:t>ure</w:t>
      </w:r>
      <w:r w:rsidR="00D52691" w:rsidRPr="001F4B28">
        <w:rPr>
          <w:rFonts w:eastAsia="Times New Roman"/>
          <w:sz w:val="24"/>
          <w:szCs w:val="24"/>
        </w:rPr>
        <w:t xml:space="preserve"> 2a</w:t>
      </w:r>
      <w:r w:rsidRPr="001F4B28">
        <w:rPr>
          <w:rFonts w:eastAsia="Times New Roman"/>
          <w:sz w:val="24"/>
          <w:szCs w:val="24"/>
        </w:rPr>
        <w:t xml:space="preserve">) to approximately simulate the </w:t>
      </w:r>
      <w:r w:rsidR="00561D05" w:rsidRPr="001F4B28">
        <w:rPr>
          <w:rFonts w:eastAsia="Times New Roman"/>
          <w:sz w:val="24"/>
          <w:szCs w:val="24"/>
        </w:rPr>
        <w:t>I</w:t>
      </w:r>
      <w:r w:rsidRPr="001F4B28">
        <w:rPr>
          <w:rFonts w:eastAsia="Times New Roman"/>
          <w:sz w:val="24"/>
          <w:szCs w:val="24"/>
        </w:rPr>
        <w:t>PCC 2100 RCP 8.5 scenario</w:t>
      </w:r>
      <w:r w:rsidR="009E643D">
        <w:rPr>
          <w:rFonts w:eastAsia="Times New Roman"/>
          <w:sz w:val="24"/>
          <w:szCs w:val="24"/>
        </w:rPr>
        <w:t xml:space="preserve"> </w:t>
      </w:r>
      <w:r w:rsidR="009E643D">
        <w:rPr>
          <w:rFonts w:eastAsia="Times New Roman"/>
          <w:sz w:val="24"/>
          <w:szCs w:val="24"/>
        </w:rPr>
        <w:fldChar w:fldCharType="begin">
          <w:fldData xml:space="preserve">PEVuZE5vdGU+PENpdGU+PEF1dGhvcj5QYWNoYXVyaTwvQXV0aG9yPjxZZWFyPjIwMTQ8L1llYXI+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</w:fldData>
        </w:fldChar>
      </w:r>
      <w:r w:rsidR="009E643D">
        <w:rPr>
          <w:rFonts w:eastAsia="Times New Roman"/>
          <w:sz w:val="24"/>
          <w:szCs w:val="24"/>
        </w:rPr>
        <w:instrText xml:space="preserve"> ADDIN EN.CITE </w:instrText>
      </w:r>
      <w:r w:rsidR="009E643D">
        <w:rPr>
          <w:rFonts w:eastAsia="Times New Roman"/>
          <w:sz w:val="24"/>
          <w:szCs w:val="24"/>
        </w:rPr>
        <w:fldChar w:fldCharType="begin">
          <w:fldData xml:space="preserve">PEVuZE5vdGU+PENpdGU+PEF1dGhvcj5QYWNoYXVyaTwvQXV0aG9yPjxZZWFyPjIwMTQ8L1llYXI+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</w:fldData>
        </w:fldChar>
      </w:r>
      <w:r w:rsidR="009E643D">
        <w:rPr>
          <w:rFonts w:eastAsia="Times New Roman"/>
          <w:sz w:val="24"/>
          <w:szCs w:val="24"/>
        </w:rPr>
        <w:instrText xml:space="preserve"> ADDIN EN.CITE.DATA </w:instrText>
      </w:r>
      <w:r w:rsidR="009E643D">
        <w:rPr>
          <w:rFonts w:eastAsia="Times New Roman"/>
          <w:sz w:val="24"/>
          <w:szCs w:val="24"/>
        </w:rPr>
      </w:r>
      <w:r w:rsidR="009E643D">
        <w:rPr>
          <w:rFonts w:eastAsia="Times New Roman"/>
          <w:sz w:val="24"/>
          <w:szCs w:val="24"/>
        </w:rPr>
        <w:fldChar w:fldCharType="end"/>
      </w:r>
      <w:r w:rsidR="009E643D">
        <w:rPr>
          <w:rFonts w:eastAsia="Times New Roman"/>
          <w:sz w:val="24"/>
          <w:szCs w:val="24"/>
        </w:rPr>
      </w:r>
      <w:r w:rsidR="009E643D">
        <w:rPr>
          <w:rFonts w:eastAsia="Times New Roman"/>
          <w:sz w:val="24"/>
          <w:szCs w:val="24"/>
        </w:rPr>
        <w:fldChar w:fldCharType="separate"/>
      </w:r>
      <w:r w:rsidR="009E643D">
        <w:rPr>
          <w:rFonts w:eastAsia="Times New Roman"/>
          <w:noProof/>
          <w:sz w:val="24"/>
          <w:szCs w:val="24"/>
        </w:rPr>
        <w:t>(</w:t>
      </w:r>
      <w:hyperlink w:anchor="_ENREF_1" w:tooltip="Pachauri, 2014 #15696" w:history="1">
        <w:r w:rsidR="009E643D" w:rsidRPr="009E643D">
          <w:rPr>
            <w:rFonts w:eastAsia="Times New Roman"/>
            <w:i/>
            <w:noProof/>
            <w:sz w:val="24"/>
            <w:szCs w:val="24"/>
          </w:rPr>
          <w:t>1</w:t>
        </w:r>
      </w:hyperlink>
      <w:r w:rsidR="009E643D">
        <w:rPr>
          <w:rFonts w:eastAsia="Times New Roman"/>
          <w:noProof/>
          <w:sz w:val="24"/>
          <w:szCs w:val="24"/>
        </w:rPr>
        <w:t>)</w:t>
      </w:r>
      <w:r w:rsidR="009E643D">
        <w:rPr>
          <w:rFonts w:eastAsia="Times New Roman"/>
          <w:sz w:val="24"/>
          <w:szCs w:val="24"/>
        </w:rPr>
        <w:fldChar w:fldCharType="end"/>
      </w:r>
      <w:r w:rsidR="004E26B7" w:rsidRPr="00E47C86">
        <w:rPr>
          <w:rFonts w:eastAsia="Times New Roman"/>
          <w:sz w:val="24"/>
          <w:szCs w:val="24"/>
        </w:rPr>
        <w:t>.</w:t>
      </w:r>
      <w:r w:rsidR="00D52691" w:rsidRPr="00E47C86">
        <w:rPr>
          <w:rFonts w:eastAsia="Times New Roman"/>
          <w:sz w:val="24"/>
          <w:szCs w:val="24"/>
        </w:rPr>
        <w:t xml:space="preserve"> </w:t>
      </w:r>
      <w:r w:rsidR="00EA6F92" w:rsidRPr="00D34EC3">
        <w:rPr>
          <w:rFonts w:eastAsia="Times New Roman"/>
          <w:sz w:val="24"/>
          <w:szCs w:val="24"/>
        </w:rPr>
        <w:t>The mean pH was significantly lower in the treatments flumes compared to the controls during all experimental phases: phase I (</w:t>
      </w:r>
      <w:r w:rsidR="00E47C86" w:rsidRPr="009E643D">
        <w:rPr>
          <w:color w:val="000000" w:themeColor="text1"/>
          <w:sz w:val="24"/>
          <w:szCs w:val="24"/>
        </w:rPr>
        <w:t>Single factor ANOVA</w:t>
      </w:r>
      <w:r w:rsidR="00E47C86" w:rsidRPr="009E643D">
        <w:rPr>
          <w:rFonts w:eastAsia="Times New Roman"/>
          <w:color w:val="000000" w:themeColor="text1"/>
          <w:sz w:val="24"/>
          <w:szCs w:val="24"/>
        </w:rPr>
        <w:t xml:space="preserve">, </w:t>
      </w:r>
      <w:r w:rsidR="00EA6F92" w:rsidRPr="009E643D">
        <w:rPr>
          <w:rFonts w:eastAsia="Times New Roman"/>
          <w:color w:val="000000" w:themeColor="text1"/>
          <w:sz w:val="24"/>
          <w:szCs w:val="24"/>
        </w:rPr>
        <w:t>p=2.3x10</w:t>
      </w:r>
      <w:r w:rsidR="00EA6F92" w:rsidRPr="009E643D">
        <w:rPr>
          <w:rFonts w:eastAsia="Times New Roman"/>
          <w:color w:val="000000" w:themeColor="text1"/>
          <w:sz w:val="24"/>
          <w:szCs w:val="24"/>
          <w:vertAlign w:val="superscript"/>
        </w:rPr>
        <w:t>-6</w:t>
      </w:r>
      <w:r w:rsidR="00EA6F92" w:rsidRPr="009E643D">
        <w:rPr>
          <w:rFonts w:eastAsia="Times New Roman"/>
          <w:color w:val="000000" w:themeColor="text1"/>
          <w:sz w:val="24"/>
          <w:szCs w:val="24"/>
        </w:rPr>
        <w:t>, n=202, F=23), phase II (</w:t>
      </w:r>
      <w:r w:rsidR="00E47C86" w:rsidRPr="009E643D">
        <w:rPr>
          <w:color w:val="000000" w:themeColor="text1"/>
          <w:sz w:val="24"/>
          <w:szCs w:val="24"/>
        </w:rPr>
        <w:t>Single factor ANOVA,</w:t>
      </w:r>
      <w:r w:rsidR="00E47C86" w:rsidRPr="009E643D">
        <w:rPr>
          <w:rFonts w:eastAsia="Times New Roman"/>
          <w:color w:val="000000" w:themeColor="text1"/>
          <w:sz w:val="24"/>
          <w:szCs w:val="24"/>
        </w:rPr>
        <w:t xml:space="preserve"> </w:t>
      </w:r>
      <w:r w:rsidR="00EA6F92" w:rsidRPr="009E643D">
        <w:rPr>
          <w:rFonts w:eastAsia="Times New Roman"/>
          <w:color w:val="000000" w:themeColor="text1"/>
          <w:sz w:val="24"/>
          <w:szCs w:val="24"/>
        </w:rPr>
        <w:t>p=0.0002, n=79, F=14.4), phase III (</w:t>
      </w:r>
      <w:r w:rsidR="00E47C86" w:rsidRPr="009E643D">
        <w:rPr>
          <w:color w:val="000000" w:themeColor="text1"/>
          <w:sz w:val="24"/>
          <w:szCs w:val="24"/>
        </w:rPr>
        <w:t>Single factor ANOVA,</w:t>
      </w:r>
      <w:r w:rsidR="00E47C86" w:rsidRPr="009E643D">
        <w:rPr>
          <w:rFonts w:eastAsia="Times New Roman"/>
          <w:color w:val="000000" w:themeColor="text1"/>
          <w:sz w:val="24"/>
          <w:szCs w:val="24"/>
        </w:rPr>
        <w:t xml:space="preserve"> </w:t>
      </w:r>
      <w:r w:rsidR="00EA6F92" w:rsidRPr="009E643D">
        <w:rPr>
          <w:rFonts w:eastAsia="Times New Roman"/>
          <w:color w:val="000000" w:themeColor="text1"/>
          <w:sz w:val="24"/>
          <w:szCs w:val="24"/>
        </w:rPr>
        <w:t>p=5.5x10</w:t>
      </w:r>
      <w:r w:rsidR="00EA6F92" w:rsidRPr="009E643D">
        <w:rPr>
          <w:rFonts w:eastAsia="Times New Roman"/>
          <w:color w:val="000000" w:themeColor="text1"/>
          <w:sz w:val="24"/>
          <w:szCs w:val="24"/>
          <w:vertAlign w:val="superscript"/>
        </w:rPr>
        <w:t>-30</w:t>
      </w:r>
      <w:r w:rsidR="00EA6F92" w:rsidRPr="009E643D">
        <w:rPr>
          <w:rFonts w:eastAsia="Times New Roman"/>
          <w:color w:val="000000" w:themeColor="text1"/>
          <w:sz w:val="24"/>
          <w:szCs w:val="24"/>
        </w:rPr>
        <w:t>, n=244, F=147.7), phase IV (</w:t>
      </w:r>
      <w:r w:rsidR="00E47C86" w:rsidRPr="009E643D">
        <w:rPr>
          <w:color w:val="000000" w:themeColor="text1"/>
          <w:sz w:val="24"/>
          <w:szCs w:val="24"/>
        </w:rPr>
        <w:t>Single factor ANOVA,</w:t>
      </w:r>
      <w:r w:rsidR="00E47C86" w:rsidRPr="009E643D">
        <w:rPr>
          <w:rFonts w:eastAsia="Times New Roman"/>
          <w:color w:val="000000" w:themeColor="text1"/>
          <w:sz w:val="24"/>
          <w:szCs w:val="24"/>
        </w:rPr>
        <w:t xml:space="preserve"> </w:t>
      </w:r>
      <w:r w:rsidR="00EA6F92" w:rsidRPr="009E643D">
        <w:rPr>
          <w:rFonts w:eastAsia="Times New Roman"/>
          <w:color w:val="000000" w:themeColor="text1"/>
          <w:sz w:val="24"/>
          <w:szCs w:val="24"/>
        </w:rPr>
        <w:t>p=1.4x10</w:t>
      </w:r>
      <w:r w:rsidR="00EA6F92" w:rsidRPr="009E643D">
        <w:rPr>
          <w:rFonts w:eastAsia="Times New Roman"/>
          <w:color w:val="000000" w:themeColor="text1"/>
          <w:sz w:val="24"/>
          <w:szCs w:val="24"/>
          <w:vertAlign w:val="superscript"/>
        </w:rPr>
        <w:t>-12</w:t>
      </w:r>
      <w:r w:rsidR="00EA6F92" w:rsidRPr="009E643D">
        <w:rPr>
          <w:rFonts w:eastAsia="Times New Roman"/>
          <w:color w:val="000000" w:themeColor="text1"/>
          <w:sz w:val="24"/>
          <w:szCs w:val="24"/>
        </w:rPr>
        <w:t>, n=230, F=53.1,), phase V (</w:t>
      </w:r>
      <w:r w:rsidR="00E47C86" w:rsidRPr="009E643D">
        <w:rPr>
          <w:color w:val="000000" w:themeColor="text1"/>
          <w:sz w:val="24"/>
          <w:szCs w:val="24"/>
        </w:rPr>
        <w:t>Single factor ANOVA,</w:t>
      </w:r>
      <w:r w:rsidR="00E47C86" w:rsidRPr="00E47C86">
        <w:rPr>
          <w:rFonts w:eastAsia="Times New Roman"/>
          <w:sz w:val="24"/>
          <w:szCs w:val="24"/>
        </w:rPr>
        <w:t xml:space="preserve"> </w:t>
      </w:r>
      <w:r w:rsidR="00EA6F92" w:rsidRPr="00D34EC3">
        <w:rPr>
          <w:rFonts w:eastAsia="Times New Roman"/>
          <w:sz w:val="24"/>
          <w:szCs w:val="24"/>
        </w:rPr>
        <w:t>p=0.00127, n=21, F=11.3)</w:t>
      </w:r>
      <w:r w:rsidR="00E47C86">
        <w:rPr>
          <w:rFonts w:eastAsia="Times New Roman"/>
          <w:sz w:val="24"/>
          <w:szCs w:val="24"/>
        </w:rPr>
        <w:t>. Throughout the experiment</w:t>
      </w:r>
      <w:r w:rsidR="004A4A94" w:rsidRPr="00E47C86">
        <w:rPr>
          <w:rFonts w:eastAsia="Times New Roman"/>
          <w:sz w:val="24"/>
          <w:szCs w:val="24"/>
        </w:rPr>
        <w:t xml:space="preserve">, </w:t>
      </w:r>
      <w:r w:rsidR="00E47C86">
        <w:rPr>
          <w:rFonts w:eastAsia="Times New Roman"/>
          <w:sz w:val="24"/>
          <w:szCs w:val="24"/>
        </w:rPr>
        <w:t>the</w:t>
      </w:r>
      <w:r w:rsidR="004A4A94" w:rsidRPr="00E47C86">
        <w:rPr>
          <w:rFonts w:eastAsia="Times New Roman"/>
          <w:sz w:val="24"/>
          <w:szCs w:val="24"/>
        </w:rPr>
        <w:t xml:space="preserve"> </w:t>
      </w:r>
      <w:r w:rsidR="00E47C86">
        <w:rPr>
          <w:rFonts w:eastAsia="Times New Roman"/>
          <w:sz w:val="24"/>
          <w:szCs w:val="24"/>
        </w:rPr>
        <w:t>mean</w:t>
      </w:r>
      <w:r w:rsidR="004A4A94" w:rsidRPr="00E47C86">
        <w:rPr>
          <w:rFonts w:eastAsia="Times New Roman"/>
          <w:sz w:val="24"/>
          <w:szCs w:val="24"/>
        </w:rPr>
        <w:t xml:space="preserve"> pH </w:t>
      </w:r>
      <w:r w:rsidR="00E47C86">
        <w:rPr>
          <w:rFonts w:eastAsia="Times New Roman"/>
          <w:sz w:val="24"/>
          <w:szCs w:val="24"/>
        </w:rPr>
        <w:t xml:space="preserve">was reduced incrementally </w:t>
      </w:r>
      <w:r w:rsidR="004A4A94" w:rsidRPr="00E47C86">
        <w:rPr>
          <w:rFonts w:eastAsia="Times New Roman"/>
          <w:sz w:val="24"/>
          <w:szCs w:val="24"/>
        </w:rPr>
        <w:t xml:space="preserve">from one phase to the next in the treatment, while the average treatment and the control flumes </w:t>
      </w:r>
      <w:r w:rsidR="004A4A94" w:rsidRPr="00E47C86">
        <w:rPr>
          <w:rFonts w:eastAsia="Times New Roman"/>
          <w:sz w:val="24"/>
          <w:szCs w:val="24"/>
        </w:rPr>
        <w:lastRenderedPageBreak/>
        <w:t>pH remained offset and significantly different</w:t>
      </w:r>
      <w:r w:rsidR="000D7A85">
        <w:rPr>
          <w:rFonts w:eastAsia="Times New Roman"/>
          <w:sz w:val="24"/>
          <w:szCs w:val="24"/>
        </w:rPr>
        <w:t xml:space="preserve"> (Figure 2)</w:t>
      </w:r>
      <w:r w:rsidR="004A4A94" w:rsidRPr="00E47C86">
        <w:rPr>
          <w:rFonts w:eastAsia="Times New Roman"/>
          <w:sz w:val="24"/>
          <w:szCs w:val="24"/>
        </w:rPr>
        <w:t xml:space="preserve">. This demonstrates that our </w:t>
      </w:r>
      <w:r w:rsidR="001F4B28" w:rsidRPr="00E47C86">
        <w:rPr>
          <w:rFonts w:eastAsia="Times New Roman"/>
          <w:sz w:val="24"/>
          <w:szCs w:val="24"/>
        </w:rPr>
        <w:t xml:space="preserve">FOCE system accurately reduced the pH from the environmental conditions throughout </w:t>
      </w:r>
      <w:r w:rsidR="00E47C86">
        <w:rPr>
          <w:rFonts w:eastAsia="Times New Roman"/>
          <w:sz w:val="24"/>
          <w:szCs w:val="24"/>
        </w:rPr>
        <w:t>the</w:t>
      </w:r>
      <w:r w:rsidR="001F4B28" w:rsidRPr="00E47C86">
        <w:rPr>
          <w:rFonts w:eastAsia="Times New Roman"/>
          <w:sz w:val="24"/>
          <w:szCs w:val="24"/>
        </w:rPr>
        <w:t xml:space="preserve"> </w:t>
      </w:r>
      <w:proofErr w:type="gramStart"/>
      <w:r w:rsidR="001F4B28" w:rsidRPr="00E47C86">
        <w:rPr>
          <w:rFonts w:eastAsia="Times New Roman"/>
          <w:sz w:val="24"/>
          <w:szCs w:val="24"/>
        </w:rPr>
        <w:t>200 day</w:t>
      </w:r>
      <w:proofErr w:type="gramEnd"/>
      <w:r w:rsidR="001F4B28" w:rsidRPr="00E47C86">
        <w:rPr>
          <w:rFonts w:eastAsia="Times New Roman"/>
          <w:sz w:val="24"/>
          <w:szCs w:val="24"/>
        </w:rPr>
        <w:t xml:space="preserve"> experiment.</w:t>
      </w:r>
      <w:r w:rsidR="004A4A94" w:rsidRPr="00E47C86">
        <w:rPr>
          <w:rFonts w:eastAsia="Times New Roman"/>
          <w:sz w:val="24"/>
          <w:szCs w:val="24"/>
        </w:rPr>
        <w:t xml:space="preserve"> </w:t>
      </w:r>
    </w:p>
    <w:p w14:paraId="67212882" w14:textId="77777777" w:rsidR="000D7A85" w:rsidRPr="000D7A85" w:rsidRDefault="000D7A85" w:rsidP="000D7A85">
      <w:pPr>
        <w:rPr>
          <w:b/>
        </w:rPr>
      </w:pPr>
      <w:r w:rsidRPr="000D7A85">
        <w:rPr>
          <w:b/>
        </w:rPr>
        <w:t>Table 1</w:t>
      </w:r>
      <w:r w:rsidRPr="000D7A85">
        <w:t xml:space="preserve">. Means for the pH, temperature, </w:t>
      </w:r>
      <w:proofErr w:type="spellStart"/>
      <w:r w:rsidRPr="000D7A85">
        <w:t>nDIC</w:t>
      </w:r>
      <w:proofErr w:type="spellEnd"/>
      <w:r w:rsidRPr="000D7A85">
        <w:t xml:space="preserve">, </w:t>
      </w:r>
      <w:proofErr w:type="spellStart"/>
      <w:r w:rsidRPr="000D7A85">
        <w:t>nALK</w:t>
      </w:r>
      <w:proofErr w:type="spellEnd"/>
      <w:r w:rsidRPr="000D7A85">
        <w:t xml:space="preserve">, and </w:t>
      </w:r>
      <w:proofErr w:type="gramStart"/>
      <w:r w:rsidRPr="000D7A85">
        <w:rPr>
          <w:rFonts w:eastAsia="MS ??" w:cs="Arial"/>
        </w:rPr>
        <w:t>Ω</w:t>
      </w:r>
      <w:r w:rsidRPr="000D7A85">
        <w:rPr>
          <w:vertAlign w:val="subscript"/>
        </w:rPr>
        <w:t>AR</w:t>
      </w:r>
      <w:r w:rsidRPr="000D7A85">
        <w:rPr>
          <w:b/>
        </w:rPr>
        <w:t xml:space="preserve">  </w:t>
      </w:r>
      <w:r w:rsidRPr="000D7A85">
        <w:t>over</w:t>
      </w:r>
      <w:proofErr w:type="gramEnd"/>
      <w:r w:rsidRPr="000D7A85">
        <w:t xml:space="preserve"> the different phases of the FOCE experiment in 2010. </w:t>
      </w:r>
      <w:proofErr w:type="gramStart"/>
      <w:r w:rsidRPr="00222708">
        <w:t>pH</w:t>
      </w:r>
      <w:proofErr w:type="gramEnd"/>
      <w:r w:rsidRPr="00222708">
        <w:t xml:space="preserve"> was sampled every second but analyses were done on 3 hour averages of the data. The temperature values used were those collected for the time the samples for DIC and ALK were collected. For each phase, the number of samples for the control values represent both control flumes combined, and for the treatment values represent both treatment flumes combined. A total of 134 discrete samples were collected for DIC and ALK data from which were then combined, using CO2SYS, with temperature data, to estimate aragonite saturation state.</w:t>
      </w:r>
    </w:p>
    <w:p w14:paraId="7E1BDE1C" w14:textId="77777777" w:rsidR="000D7A85" w:rsidRDefault="000D7A85" w:rsidP="000D7A85"/>
    <w:tbl>
      <w:tblPr>
        <w:tblStyle w:val="TableGrid"/>
        <w:tblW w:w="8280" w:type="dxa"/>
        <w:tblInd w:w="108" w:type="dxa"/>
        <w:tblLayout w:type="fixed"/>
        <w:tblLook w:val="04A0" w:firstRow="1" w:lastRow="0" w:firstColumn="1" w:lastColumn="0" w:noHBand="0" w:noVBand="1"/>
      </w:tblPr>
      <w:tblGrid>
        <w:gridCol w:w="2160"/>
        <w:gridCol w:w="1170"/>
        <w:gridCol w:w="1260"/>
        <w:gridCol w:w="1350"/>
        <w:gridCol w:w="1260"/>
        <w:gridCol w:w="1080"/>
      </w:tblGrid>
      <w:tr w:rsidR="000D7A85" w:rsidRPr="00DA7F72" w14:paraId="1D08EC40" w14:textId="77777777" w:rsidTr="000D7A85">
        <w:trPr>
          <w:trHeight w:val="458"/>
        </w:trPr>
        <w:tc>
          <w:tcPr>
            <w:tcW w:w="2160" w:type="dxa"/>
            <w:tcBorders>
              <w:bottom w:val="thickThinSmallGap" w:sz="24" w:space="0" w:color="auto"/>
              <w:right w:val="single" w:sz="4" w:space="0" w:color="auto"/>
            </w:tcBorders>
          </w:tcPr>
          <w:p w14:paraId="0E24E50A" w14:textId="77777777" w:rsidR="000D7A85" w:rsidRPr="00DA7F72" w:rsidRDefault="000D7A85" w:rsidP="000D7A85">
            <w:pPr>
              <w:jc w:val="center"/>
              <w:rPr>
                <w:sz w:val="18"/>
                <w:szCs w:val="18"/>
              </w:rPr>
            </w:pPr>
            <w:r w:rsidRPr="00B016AB">
              <w:rPr>
                <w:b/>
                <w:i/>
              </w:rPr>
              <w:t>Controls</w:t>
            </w:r>
          </w:p>
        </w:tc>
        <w:tc>
          <w:tcPr>
            <w:tcW w:w="1170" w:type="dxa"/>
            <w:tcBorders>
              <w:left w:val="single" w:sz="4" w:space="0" w:color="auto"/>
              <w:bottom w:val="thickThinSmallGap" w:sz="24" w:space="0" w:color="auto"/>
              <w:right w:val="single" w:sz="4" w:space="0" w:color="auto"/>
            </w:tcBorders>
          </w:tcPr>
          <w:p w14:paraId="387376B1" w14:textId="77777777" w:rsidR="000D7A85" w:rsidRDefault="000D7A85" w:rsidP="000D7A85">
            <w:pPr>
              <w:jc w:val="center"/>
              <w:rPr>
                <w:b/>
                <w:sz w:val="18"/>
                <w:szCs w:val="18"/>
              </w:rPr>
            </w:pPr>
            <w:proofErr w:type="gramStart"/>
            <w:r w:rsidRPr="009E5BF7">
              <w:rPr>
                <w:b/>
                <w:sz w:val="18"/>
                <w:szCs w:val="18"/>
              </w:rPr>
              <w:t>pH</w:t>
            </w:r>
            <w:proofErr w:type="gramEnd"/>
          </w:p>
          <w:p w14:paraId="409D37C5" w14:textId="77777777" w:rsidR="000D7A85" w:rsidRPr="007770CC" w:rsidRDefault="000D7A85" w:rsidP="000D7A85">
            <w:pPr>
              <w:jc w:val="center"/>
              <w:rPr>
                <w:rFonts w:eastAsia="MS ??" w:cs="Arial"/>
                <w:b/>
              </w:rPr>
            </w:pPr>
            <w:r w:rsidRPr="009E5BF7">
              <w:rPr>
                <w:b/>
                <w:sz w:val="18"/>
                <w:szCs w:val="18"/>
              </w:rPr>
              <w:t>(</w:t>
            </w:r>
            <w:proofErr w:type="gramStart"/>
            <w:r w:rsidRPr="009E5BF7">
              <w:rPr>
                <w:b/>
                <w:sz w:val="18"/>
                <w:szCs w:val="18"/>
              </w:rPr>
              <w:t>mean</w:t>
            </w:r>
            <w:proofErr w:type="gramEnd"/>
            <w:r w:rsidRPr="009E5BF7">
              <w:rPr>
                <w:b/>
                <w:sz w:val="18"/>
                <w:szCs w:val="18"/>
              </w:rPr>
              <w:t xml:space="preserve"> </w:t>
            </w:r>
            <w:r w:rsidRPr="009E5BF7">
              <w:rPr>
                <w:rFonts w:eastAsia="MS Gothic"/>
                <w:b/>
                <w:color w:val="000000"/>
                <w:sz w:val="18"/>
                <w:szCs w:val="18"/>
              </w:rPr>
              <w:t>±</w:t>
            </w:r>
            <w:r w:rsidRPr="009E5BF7">
              <w:rPr>
                <w:b/>
                <w:sz w:val="18"/>
                <w:szCs w:val="18"/>
              </w:rPr>
              <w:t xml:space="preserve"> SE)</w:t>
            </w:r>
          </w:p>
        </w:tc>
        <w:tc>
          <w:tcPr>
            <w:tcW w:w="1260" w:type="dxa"/>
            <w:tcBorders>
              <w:left w:val="single" w:sz="4" w:space="0" w:color="auto"/>
              <w:bottom w:val="thickThinSmallGap" w:sz="24" w:space="0" w:color="auto"/>
              <w:right w:val="single" w:sz="4" w:space="0" w:color="auto"/>
            </w:tcBorders>
          </w:tcPr>
          <w:p w14:paraId="6A7167BE" w14:textId="77777777" w:rsidR="000D7A85" w:rsidRPr="007770CC" w:rsidRDefault="000D7A85" w:rsidP="000D7A85">
            <w:pPr>
              <w:jc w:val="center"/>
              <w:rPr>
                <w:rFonts w:eastAsia="MS ??" w:cs="Arial"/>
                <w:b/>
              </w:rPr>
            </w:pPr>
            <w:r w:rsidRPr="009E5BF7">
              <w:rPr>
                <w:b/>
                <w:sz w:val="18"/>
                <w:szCs w:val="18"/>
              </w:rPr>
              <w:t xml:space="preserve">Temperature (mean </w:t>
            </w:r>
            <w:r w:rsidRPr="009E5BF7">
              <w:rPr>
                <w:rFonts w:eastAsia="MS Gothic"/>
                <w:b/>
                <w:color w:val="000000"/>
                <w:sz w:val="18"/>
                <w:szCs w:val="18"/>
              </w:rPr>
              <w:t>±</w:t>
            </w:r>
            <w:r w:rsidRPr="009E5BF7">
              <w:rPr>
                <w:b/>
                <w:sz w:val="18"/>
                <w:szCs w:val="18"/>
              </w:rPr>
              <w:t xml:space="preserve"> SE)</w:t>
            </w:r>
          </w:p>
        </w:tc>
        <w:tc>
          <w:tcPr>
            <w:tcW w:w="1350" w:type="dxa"/>
            <w:tcBorders>
              <w:left w:val="single" w:sz="4" w:space="0" w:color="auto"/>
              <w:bottom w:val="thickThinSmallGap" w:sz="24" w:space="0" w:color="auto"/>
              <w:right w:val="single" w:sz="4" w:space="0" w:color="auto"/>
            </w:tcBorders>
          </w:tcPr>
          <w:p w14:paraId="1BA5C270" w14:textId="77777777" w:rsidR="000D7A85" w:rsidRDefault="000D7A85" w:rsidP="000D7A85">
            <w:pPr>
              <w:jc w:val="center"/>
              <w:rPr>
                <w:rFonts w:eastAsia="MS ??" w:cs="Arial"/>
                <w:b/>
              </w:rPr>
            </w:pPr>
            <w:proofErr w:type="spellStart"/>
            <w:proofErr w:type="gramStart"/>
            <w:r>
              <w:rPr>
                <w:rFonts w:eastAsia="MS ??" w:cs="Arial"/>
                <w:b/>
              </w:rPr>
              <w:t>nDIC</w:t>
            </w:r>
            <w:proofErr w:type="spellEnd"/>
            <w:proofErr w:type="gramEnd"/>
          </w:p>
          <w:p w14:paraId="4120F112" w14:textId="77777777" w:rsidR="000D7A85" w:rsidRPr="007770CC" w:rsidRDefault="000D7A85" w:rsidP="000D7A85">
            <w:pPr>
              <w:jc w:val="center"/>
              <w:rPr>
                <w:rFonts w:eastAsia="MS ??" w:cs="Arial"/>
                <w:b/>
              </w:rPr>
            </w:pPr>
            <w:r w:rsidRPr="009E5BF7">
              <w:rPr>
                <w:b/>
                <w:sz w:val="18"/>
                <w:szCs w:val="18"/>
              </w:rPr>
              <w:t>(</w:t>
            </w:r>
            <w:proofErr w:type="gramStart"/>
            <w:r w:rsidRPr="009E5BF7">
              <w:rPr>
                <w:b/>
                <w:sz w:val="18"/>
                <w:szCs w:val="18"/>
              </w:rPr>
              <w:t>mean</w:t>
            </w:r>
            <w:proofErr w:type="gramEnd"/>
            <w:r w:rsidRPr="009E5BF7">
              <w:rPr>
                <w:b/>
                <w:sz w:val="18"/>
                <w:szCs w:val="18"/>
              </w:rPr>
              <w:t xml:space="preserve"> </w:t>
            </w:r>
            <w:r w:rsidRPr="009E5BF7">
              <w:rPr>
                <w:rFonts w:eastAsia="MS Gothic"/>
                <w:b/>
                <w:color w:val="000000"/>
                <w:sz w:val="18"/>
                <w:szCs w:val="18"/>
              </w:rPr>
              <w:t>±</w:t>
            </w:r>
            <w:r w:rsidRPr="009E5BF7">
              <w:rPr>
                <w:b/>
                <w:sz w:val="18"/>
                <w:szCs w:val="18"/>
              </w:rPr>
              <w:t xml:space="preserve"> SE)</w:t>
            </w:r>
          </w:p>
        </w:tc>
        <w:tc>
          <w:tcPr>
            <w:tcW w:w="1260" w:type="dxa"/>
            <w:tcBorders>
              <w:left w:val="single" w:sz="4" w:space="0" w:color="auto"/>
              <w:bottom w:val="thickThinSmallGap" w:sz="24" w:space="0" w:color="auto"/>
              <w:right w:val="single" w:sz="4" w:space="0" w:color="auto"/>
            </w:tcBorders>
          </w:tcPr>
          <w:p w14:paraId="27CD03BA" w14:textId="77777777" w:rsidR="000D7A85" w:rsidRDefault="000D7A85" w:rsidP="000D7A85">
            <w:pPr>
              <w:jc w:val="center"/>
              <w:rPr>
                <w:b/>
                <w:sz w:val="18"/>
                <w:szCs w:val="18"/>
              </w:rPr>
            </w:pPr>
            <w:proofErr w:type="spellStart"/>
            <w:proofErr w:type="gramStart"/>
            <w:r>
              <w:rPr>
                <w:b/>
                <w:sz w:val="18"/>
                <w:szCs w:val="18"/>
              </w:rPr>
              <w:t>nALK</w:t>
            </w:r>
            <w:proofErr w:type="spellEnd"/>
            <w:proofErr w:type="gramEnd"/>
          </w:p>
          <w:p w14:paraId="7F14B548" w14:textId="77777777" w:rsidR="000D7A85" w:rsidRPr="009E5BF7" w:rsidRDefault="000D7A85" w:rsidP="000D7A85">
            <w:pPr>
              <w:jc w:val="center"/>
              <w:rPr>
                <w:b/>
                <w:sz w:val="18"/>
                <w:szCs w:val="18"/>
              </w:rPr>
            </w:pPr>
            <w:r w:rsidRPr="009E5BF7">
              <w:rPr>
                <w:b/>
                <w:sz w:val="18"/>
                <w:szCs w:val="18"/>
              </w:rPr>
              <w:t>(</w:t>
            </w:r>
            <w:proofErr w:type="gramStart"/>
            <w:r w:rsidRPr="009E5BF7">
              <w:rPr>
                <w:b/>
                <w:sz w:val="18"/>
                <w:szCs w:val="18"/>
              </w:rPr>
              <w:t>mean</w:t>
            </w:r>
            <w:proofErr w:type="gramEnd"/>
            <w:r w:rsidRPr="009E5BF7">
              <w:rPr>
                <w:b/>
                <w:sz w:val="18"/>
                <w:szCs w:val="18"/>
              </w:rPr>
              <w:t xml:space="preserve"> </w:t>
            </w:r>
            <w:r w:rsidRPr="009E5BF7">
              <w:rPr>
                <w:rFonts w:eastAsia="MS Gothic"/>
                <w:b/>
                <w:color w:val="000000"/>
                <w:sz w:val="18"/>
                <w:szCs w:val="18"/>
              </w:rPr>
              <w:t>±</w:t>
            </w:r>
            <w:r w:rsidRPr="009E5BF7">
              <w:rPr>
                <w:b/>
                <w:sz w:val="18"/>
                <w:szCs w:val="18"/>
              </w:rPr>
              <w:t xml:space="preserve"> SE)</w:t>
            </w:r>
          </w:p>
        </w:tc>
        <w:tc>
          <w:tcPr>
            <w:tcW w:w="1080" w:type="dxa"/>
            <w:tcBorders>
              <w:left w:val="single" w:sz="4" w:space="0" w:color="auto"/>
              <w:bottom w:val="thickThinSmallGap" w:sz="24" w:space="0" w:color="auto"/>
            </w:tcBorders>
          </w:tcPr>
          <w:p w14:paraId="587B8CA2" w14:textId="77777777" w:rsidR="000D7A85" w:rsidRDefault="000D7A85" w:rsidP="000D7A85">
            <w:pPr>
              <w:jc w:val="center"/>
              <w:rPr>
                <w:b/>
                <w:sz w:val="18"/>
                <w:szCs w:val="18"/>
              </w:rPr>
            </w:pPr>
            <w:r w:rsidRPr="007770CC">
              <w:rPr>
                <w:rFonts w:eastAsia="MS ??" w:cs="Arial"/>
                <w:b/>
              </w:rPr>
              <w:t>Ω</w:t>
            </w:r>
            <w:r w:rsidRPr="009E5BF7">
              <w:rPr>
                <w:b/>
                <w:sz w:val="18"/>
                <w:szCs w:val="18"/>
                <w:vertAlign w:val="subscript"/>
              </w:rPr>
              <w:t>AR</w:t>
            </w:r>
            <w:r w:rsidRPr="009E5BF7">
              <w:rPr>
                <w:b/>
                <w:sz w:val="18"/>
                <w:szCs w:val="18"/>
              </w:rPr>
              <w:t xml:space="preserve"> </w:t>
            </w:r>
          </w:p>
          <w:p w14:paraId="16CEF7E6" w14:textId="77777777" w:rsidR="000D7A85" w:rsidRPr="009E5BF7" w:rsidRDefault="000D7A85" w:rsidP="000D7A85">
            <w:pPr>
              <w:jc w:val="center"/>
              <w:rPr>
                <w:b/>
                <w:sz w:val="18"/>
                <w:szCs w:val="18"/>
              </w:rPr>
            </w:pPr>
            <w:r w:rsidRPr="009E5BF7">
              <w:rPr>
                <w:b/>
                <w:sz w:val="18"/>
                <w:szCs w:val="18"/>
              </w:rPr>
              <w:t>(</w:t>
            </w:r>
            <w:proofErr w:type="gramStart"/>
            <w:r w:rsidRPr="009E5BF7">
              <w:rPr>
                <w:b/>
                <w:sz w:val="18"/>
                <w:szCs w:val="18"/>
              </w:rPr>
              <w:t>mean</w:t>
            </w:r>
            <w:proofErr w:type="gramEnd"/>
            <w:r w:rsidRPr="009E5BF7">
              <w:rPr>
                <w:b/>
                <w:sz w:val="18"/>
                <w:szCs w:val="18"/>
              </w:rPr>
              <w:t xml:space="preserve"> </w:t>
            </w:r>
            <w:r w:rsidRPr="009E5BF7">
              <w:rPr>
                <w:rFonts w:eastAsia="MS Gothic"/>
                <w:b/>
                <w:color w:val="000000"/>
                <w:sz w:val="18"/>
                <w:szCs w:val="18"/>
              </w:rPr>
              <w:t>±</w:t>
            </w:r>
            <w:r w:rsidRPr="009E5BF7">
              <w:rPr>
                <w:b/>
                <w:sz w:val="18"/>
                <w:szCs w:val="18"/>
              </w:rPr>
              <w:t xml:space="preserve"> SE)</w:t>
            </w:r>
          </w:p>
        </w:tc>
      </w:tr>
      <w:tr w:rsidR="000D7A85" w:rsidRPr="00DA7F72" w14:paraId="1CBC94AF" w14:textId="77777777" w:rsidTr="000D7A85">
        <w:tc>
          <w:tcPr>
            <w:tcW w:w="2160" w:type="dxa"/>
            <w:tcBorders>
              <w:top w:val="thickThinSmallGap" w:sz="24" w:space="0" w:color="auto"/>
            </w:tcBorders>
          </w:tcPr>
          <w:p w14:paraId="7A5C27D7" w14:textId="77777777" w:rsidR="000D7A85" w:rsidRPr="00B016AB" w:rsidRDefault="000D7A85" w:rsidP="000D7A85">
            <w:pPr>
              <w:jc w:val="center"/>
              <w:rPr>
                <w:b/>
                <w:i/>
              </w:rPr>
            </w:pPr>
            <w:r w:rsidRPr="00DA7F72">
              <w:rPr>
                <w:sz w:val="18"/>
                <w:szCs w:val="18"/>
              </w:rPr>
              <w:t>Phase II</w:t>
            </w:r>
            <w:r>
              <w:rPr>
                <w:sz w:val="18"/>
                <w:szCs w:val="18"/>
              </w:rPr>
              <w:t xml:space="preserve"> (July 9-August 2</w:t>
            </w:r>
            <w:r w:rsidRPr="00DA7F72">
              <w:rPr>
                <w:sz w:val="18"/>
                <w:szCs w:val="18"/>
              </w:rPr>
              <w:t>)</w:t>
            </w:r>
          </w:p>
        </w:tc>
        <w:tc>
          <w:tcPr>
            <w:tcW w:w="1170" w:type="dxa"/>
            <w:tcBorders>
              <w:top w:val="thickThinSmallGap" w:sz="24" w:space="0" w:color="auto"/>
            </w:tcBorders>
          </w:tcPr>
          <w:p w14:paraId="3C716615" w14:textId="77777777" w:rsidR="000D7A85" w:rsidRPr="00DA7F72" w:rsidRDefault="000D7A85" w:rsidP="000D7A85">
            <w:pPr>
              <w:rPr>
                <w:sz w:val="18"/>
                <w:szCs w:val="18"/>
              </w:rPr>
            </w:pPr>
            <w:r>
              <w:rPr>
                <w:sz w:val="18"/>
                <w:szCs w:val="18"/>
              </w:rPr>
              <w:t xml:space="preserve">8.09 </w:t>
            </w:r>
            <w:r w:rsidRPr="00371FB0">
              <w:rPr>
                <w:sz w:val="18"/>
                <w:szCs w:val="18"/>
              </w:rPr>
              <w:t>± 0.01 (N=163)</w:t>
            </w:r>
          </w:p>
        </w:tc>
        <w:tc>
          <w:tcPr>
            <w:tcW w:w="1260" w:type="dxa"/>
            <w:tcBorders>
              <w:top w:val="thickThinSmallGap" w:sz="24" w:space="0" w:color="auto"/>
            </w:tcBorders>
          </w:tcPr>
          <w:p w14:paraId="6565FA96" w14:textId="77777777" w:rsidR="000D7A85" w:rsidRPr="00DA7F72" w:rsidRDefault="000D7A85" w:rsidP="000D7A85">
            <w:pPr>
              <w:jc w:val="center"/>
              <w:rPr>
                <w:sz w:val="18"/>
                <w:szCs w:val="18"/>
              </w:rPr>
            </w:pPr>
            <w:r>
              <w:rPr>
                <w:sz w:val="18"/>
                <w:szCs w:val="18"/>
              </w:rPr>
              <w:t xml:space="preserve">21.73 </w:t>
            </w:r>
            <w:r w:rsidRPr="00DA7F72">
              <w:rPr>
                <w:rFonts w:eastAsia="MS Gothic"/>
                <w:color w:val="000000"/>
                <w:sz w:val="18"/>
                <w:szCs w:val="18"/>
              </w:rPr>
              <w:t>±</w:t>
            </w:r>
            <w:r>
              <w:rPr>
                <w:rFonts w:eastAsia="MS Gothic"/>
                <w:color w:val="000000"/>
                <w:sz w:val="18"/>
                <w:szCs w:val="18"/>
              </w:rPr>
              <w:t xml:space="preserve"> 0.22 (N=28)</w:t>
            </w:r>
          </w:p>
        </w:tc>
        <w:tc>
          <w:tcPr>
            <w:tcW w:w="1350" w:type="dxa"/>
            <w:tcBorders>
              <w:top w:val="thickThinSmallGap" w:sz="24" w:space="0" w:color="auto"/>
            </w:tcBorders>
          </w:tcPr>
          <w:p w14:paraId="144B26DC" w14:textId="77777777" w:rsidR="000D7A85" w:rsidRPr="00DA7F72" w:rsidRDefault="000D7A85" w:rsidP="000D7A85">
            <w:pPr>
              <w:jc w:val="center"/>
              <w:rPr>
                <w:sz w:val="18"/>
                <w:szCs w:val="18"/>
              </w:rPr>
            </w:pPr>
            <w:r w:rsidRPr="00371FB0">
              <w:rPr>
                <w:sz w:val="18"/>
                <w:szCs w:val="18"/>
              </w:rPr>
              <w:t xml:space="preserve">1966.1 </w:t>
            </w:r>
            <w:r w:rsidRPr="00371FB0">
              <w:rPr>
                <w:rFonts w:eastAsiaTheme="minorEastAsia"/>
                <w:sz w:val="18"/>
                <w:szCs w:val="18"/>
              </w:rPr>
              <w:t>±</w:t>
            </w:r>
            <w:r w:rsidRPr="00371FB0">
              <w:rPr>
                <w:sz w:val="18"/>
                <w:szCs w:val="18"/>
              </w:rPr>
              <w:t xml:space="preserve"> 110 (N=28)</w:t>
            </w:r>
          </w:p>
        </w:tc>
        <w:tc>
          <w:tcPr>
            <w:tcW w:w="1260" w:type="dxa"/>
            <w:tcBorders>
              <w:top w:val="thickThinSmallGap" w:sz="24" w:space="0" w:color="auto"/>
            </w:tcBorders>
          </w:tcPr>
          <w:p w14:paraId="221E7BA6" w14:textId="77777777" w:rsidR="000D7A85" w:rsidRPr="00DA7F72" w:rsidRDefault="000D7A85" w:rsidP="000D7A85">
            <w:pPr>
              <w:jc w:val="center"/>
              <w:rPr>
                <w:sz w:val="18"/>
                <w:szCs w:val="18"/>
              </w:rPr>
            </w:pPr>
            <w:r>
              <w:rPr>
                <w:sz w:val="16"/>
                <w:szCs w:val="16"/>
              </w:rPr>
              <w:t>2309.1</w:t>
            </w:r>
            <w:r>
              <w:rPr>
                <w:rFonts w:eastAsia="MS Gothic"/>
                <w:b/>
                <w:color w:val="000000"/>
                <w:sz w:val="16"/>
                <w:szCs w:val="16"/>
              </w:rPr>
              <w:t xml:space="preserve"> </w:t>
            </w:r>
            <w:r w:rsidRPr="00B13B7C">
              <w:rPr>
                <w:rFonts w:eastAsia="MS Gothic"/>
                <w:b/>
                <w:color w:val="000000"/>
                <w:sz w:val="16"/>
                <w:szCs w:val="16"/>
              </w:rPr>
              <w:t>±</w:t>
            </w:r>
            <w:r>
              <w:rPr>
                <w:rFonts w:eastAsia="MS Gothic"/>
                <w:b/>
                <w:color w:val="000000"/>
                <w:sz w:val="16"/>
                <w:szCs w:val="16"/>
              </w:rPr>
              <w:t xml:space="preserve"> </w:t>
            </w:r>
            <w:r>
              <w:rPr>
                <w:rFonts w:eastAsia="MS Gothic"/>
                <w:color w:val="000000"/>
                <w:sz w:val="16"/>
                <w:szCs w:val="16"/>
              </w:rPr>
              <w:t>48 (N=28)</w:t>
            </w:r>
          </w:p>
        </w:tc>
        <w:tc>
          <w:tcPr>
            <w:tcW w:w="1080" w:type="dxa"/>
            <w:tcBorders>
              <w:top w:val="thickThinSmallGap" w:sz="24" w:space="0" w:color="auto"/>
            </w:tcBorders>
          </w:tcPr>
          <w:p w14:paraId="067A4BDA" w14:textId="77777777" w:rsidR="000D7A85" w:rsidRPr="00DA7F72" w:rsidRDefault="000D7A85" w:rsidP="000D7A85">
            <w:pPr>
              <w:jc w:val="center"/>
              <w:rPr>
                <w:sz w:val="18"/>
                <w:szCs w:val="18"/>
              </w:rPr>
            </w:pPr>
            <w:r>
              <w:rPr>
                <w:sz w:val="18"/>
                <w:szCs w:val="18"/>
              </w:rPr>
              <w:t xml:space="preserve">3.84 </w:t>
            </w:r>
            <w:r w:rsidRPr="00DA7F72">
              <w:rPr>
                <w:rFonts w:eastAsia="MS Gothic"/>
                <w:color w:val="000000"/>
                <w:sz w:val="18"/>
                <w:szCs w:val="18"/>
              </w:rPr>
              <w:t>±</w:t>
            </w:r>
            <w:r>
              <w:rPr>
                <w:rFonts w:eastAsia="MS Gothic"/>
                <w:color w:val="000000"/>
                <w:sz w:val="18"/>
                <w:szCs w:val="18"/>
              </w:rPr>
              <w:t xml:space="preserve"> 0.17 (N=28)</w:t>
            </w:r>
          </w:p>
        </w:tc>
      </w:tr>
      <w:tr w:rsidR="000D7A85" w:rsidRPr="00DA7F72" w14:paraId="1CB821BF" w14:textId="77777777" w:rsidTr="000D7A85">
        <w:tc>
          <w:tcPr>
            <w:tcW w:w="2160" w:type="dxa"/>
          </w:tcPr>
          <w:p w14:paraId="09A0B0AE" w14:textId="77777777" w:rsidR="000D7A85" w:rsidRPr="00DA7F72" w:rsidRDefault="000D7A85" w:rsidP="000D7A85">
            <w:pPr>
              <w:jc w:val="center"/>
              <w:rPr>
                <w:sz w:val="18"/>
                <w:szCs w:val="18"/>
              </w:rPr>
            </w:pPr>
            <w:r w:rsidRPr="00DA7F72">
              <w:rPr>
                <w:sz w:val="18"/>
                <w:szCs w:val="18"/>
              </w:rPr>
              <w:t>Phase III</w:t>
            </w:r>
            <w:r>
              <w:rPr>
                <w:sz w:val="18"/>
                <w:szCs w:val="18"/>
              </w:rPr>
              <w:t xml:space="preserve"> (August 3-September 9</w:t>
            </w:r>
            <w:r w:rsidRPr="00DA7F72">
              <w:rPr>
                <w:sz w:val="18"/>
                <w:szCs w:val="18"/>
              </w:rPr>
              <w:t>)</w:t>
            </w:r>
          </w:p>
        </w:tc>
        <w:tc>
          <w:tcPr>
            <w:tcW w:w="1170" w:type="dxa"/>
          </w:tcPr>
          <w:p w14:paraId="74A6B20A" w14:textId="77777777" w:rsidR="000D7A85" w:rsidRDefault="000D7A85" w:rsidP="000D7A85">
            <w:pPr>
              <w:jc w:val="center"/>
              <w:rPr>
                <w:sz w:val="18"/>
                <w:szCs w:val="18"/>
              </w:rPr>
            </w:pPr>
            <w:r>
              <w:rPr>
                <w:sz w:val="18"/>
                <w:szCs w:val="18"/>
              </w:rPr>
              <w:t xml:space="preserve">8.09 </w:t>
            </w:r>
            <w:r w:rsidRPr="00DA7F72">
              <w:rPr>
                <w:rFonts w:eastAsia="MS Gothic"/>
                <w:color w:val="000000"/>
                <w:sz w:val="18"/>
                <w:szCs w:val="18"/>
              </w:rPr>
              <w:t>±</w:t>
            </w:r>
            <w:r>
              <w:rPr>
                <w:rFonts w:eastAsia="MS Gothic"/>
                <w:color w:val="000000"/>
                <w:sz w:val="18"/>
                <w:szCs w:val="18"/>
              </w:rPr>
              <w:t xml:space="preserve"> 0.01 (N=247)</w:t>
            </w:r>
          </w:p>
        </w:tc>
        <w:tc>
          <w:tcPr>
            <w:tcW w:w="1260" w:type="dxa"/>
          </w:tcPr>
          <w:p w14:paraId="3A0917A1" w14:textId="77777777" w:rsidR="000D7A85" w:rsidRDefault="000D7A85" w:rsidP="000D7A85">
            <w:pPr>
              <w:jc w:val="center"/>
              <w:rPr>
                <w:sz w:val="18"/>
                <w:szCs w:val="18"/>
              </w:rPr>
            </w:pPr>
            <w:r>
              <w:rPr>
                <w:sz w:val="18"/>
                <w:szCs w:val="18"/>
              </w:rPr>
              <w:t xml:space="preserve">20.68 </w:t>
            </w:r>
            <w:r w:rsidRPr="00DA7F72">
              <w:rPr>
                <w:rFonts w:eastAsia="MS Gothic"/>
                <w:color w:val="000000"/>
                <w:sz w:val="18"/>
                <w:szCs w:val="18"/>
              </w:rPr>
              <w:t>±</w:t>
            </w:r>
            <w:r>
              <w:rPr>
                <w:rFonts w:eastAsia="MS Gothic"/>
                <w:color w:val="000000"/>
                <w:sz w:val="18"/>
                <w:szCs w:val="18"/>
              </w:rPr>
              <w:t xml:space="preserve"> 0.10 (N=8)</w:t>
            </w:r>
          </w:p>
        </w:tc>
        <w:tc>
          <w:tcPr>
            <w:tcW w:w="1350" w:type="dxa"/>
          </w:tcPr>
          <w:p w14:paraId="09DC47D8" w14:textId="77777777" w:rsidR="000D7A85" w:rsidRDefault="000D7A85" w:rsidP="000D7A85">
            <w:pPr>
              <w:jc w:val="center"/>
              <w:rPr>
                <w:sz w:val="18"/>
                <w:szCs w:val="18"/>
              </w:rPr>
            </w:pPr>
            <w:r w:rsidRPr="00371FB0">
              <w:rPr>
                <w:sz w:val="18"/>
                <w:szCs w:val="18"/>
              </w:rPr>
              <w:t xml:space="preserve">2001.2 </w:t>
            </w:r>
            <w:r w:rsidRPr="00371FB0">
              <w:rPr>
                <w:rFonts w:eastAsiaTheme="minorEastAsia"/>
                <w:sz w:val="18"/>
                <w:szCs w:val="18"/>
              </w:rPr>
              <w:t>± 52 (N=8)</w:t>
            </w:r>
          </w:p>
        </w:tc>
        <w:tc>
          <w:tcPr>
            <w:tcW w:w="1260" w:type="dxa"/>
          </w:tcPr>
          <w:p w14:paraId="62BCE077" w14:textId="77777777" w:rsidR="000D7A85" w:rsidRPr="00DA7F72" w:rsidRDefault="000D7A85" w:rsidP="000D7A85">
            <w:pPr>
              <w:jc w:val="center"/>
              <w:rPr>
                <w:sz w:val="18"/>
                <w:szCs w:val="18"/>
              </w:rPr>
            </w:pPr>
            <w:r>
              <w:rPr>
                <w:sz w:val="16"/>
                <w:szCs w:val="16"/>
              </w:rPr>
              <w:t xml:space="preserve">2337.7 </w:t>
            </w:r>
            <w:r w:rsidRPr="00B13B7C">
              <w:rPr>
                <w:rFonts w:eastAsia="MS Gothic"/>
                <w:b/>
                <w:color w:val="000000"/>
                <w:sz w:val="16"/>
                <w:szCs w:val="16"/>
              </w:rPr>
              <w:t>±</w:t>
            </w:r>
            <w:r>
              <w:rPr>
                <w:rFonts w:eastAsia="MS Gothic"/>
                <w:b/>
                <w:color w:val="000000"/>
                <w:sz w:val="16"/>
                <w:szCs w:val="16"/>
              </w:rPr>
              <w:t xml:space="preserve"> </w:t>
            </w:r>
            <w:r>
              <w:rPr>
                <w:rFonts w:eastAsia="MS Gothic"/>
                <w:color w:val="000000"/>
                <w:sz w:val="16"/>
                <w:szCs w:val="16"/>
              </w:rPr>
              <w:t>29 (N=8)</w:t>
            </w:r>
          </w:p>
        </w:tc>
        <w:tc>
          <w:tcPr>
            <w:tcW w:w="1080" w:type="dxa"/>
          </w:tcPr>
          <w:p w14:paraId="02FC1B83" w14:textId="77777777" w:rsidR="000D7A85" w:rsidRPr="00DA7F72" w:rsidRDefault="000D7A85" w:rsidP="000D7A85">
            <w:pPr>
              <w:jc w:val="center"/>
              <w:rPr>
                <w:sz w:val="18"/>
                <w:szCs w:val="18"/>
              </w:rPr>
            </w:pPr>
            <w:r>
              <w:rPr>
                <w:sz w:val="18"/>
                <w:szCs w:val="18"/>
              </w:rPr>
              <w:t xml:space="preserve">3.76 </w:t>
            </w:r>
            <w:r w:rsidRPr="00DA7F72">
              <w:rPr>
                <w:rFonts w:eastAsia="MS Gothic"/>
                <w:color w:val="000000"/>
                <w:sz w:val="18"/>
                <w:szCs w:val="18"/>
              </w:rPr>
              <w:t>±</w:t>
            </w:r>
            <w:r>
              <w:rPr>
                <w:rFonts w:eastAsia="MS Gothic"/>
                <w:color w:val="000000"/>
                <w:sz w:val="18"/>
                <w:szCs w:val="18"/>
              </w:rPr>
              <w:t xml:space="preserve"> 0.18 (N=8)</w:t>
            </w:r>
          </w:p>
        </w:tc>
      </w:tr>
      <w:tr w:rsidR="000D7A85" w:rsidRPr="00DA7F72" w14:paraId="0568AD77" w14:textId="77777777" w:rsidTr="000D7A85">
        <w:tc>
          <w:tcPr>
            <w:tcW w:w="2160" w:type="dxa"/>
          </w:tcPr>
          <w:p w14:paraId="5EF355DC" w14:textId="77777777" w:rsidR="000D7A85" w:rsidRPr="00DA7F72" w:rsidRDefault="000D7A85" w:rsidP="000D7A85">
            <w:pPr>
              <w:jc w:val="center"/>
              <w:rPr>
                <w:sz w:val="18"/>
                <w:szCs w:val="18"/>
              </w:rPr>
            </w:pPr>
            <w:r w:rsidRPr="00DA7F72">
              <w:rPr>
                <w:sz w:val="18"/>
                <w:szCs w:val="18"/>
              </w:rPr>
              <w:t>Phase IV</w:t>
            </w:r>
            <w:r>
              <w:rPr>
                <w:sz w:val="18"/>
                <w:szCs w:val="18"/>
              </w:rPr>
              <w:t xml:space="preserve"> (September 10-October 11</w:t>
            </w:r>
            <w:r w:rsidRPr="00DA7F72">
              <w:rPr>
                <w:sz w:val="18"/>
                <w:szCs w:val="18"/>
              </w:rPr>
              <w:t>)</w:t>
            </w:r>
          </w:p>
        </w:tc>
        <w:tc>
          <w:tcPr>
            <w:tcW w:w="1170" w:type="dxa"/>
          </w:tcPr>
          <w:p w14:paraId="3831AF9D" w14:textId="77777777" w:rsidR="000D7A85" w:rsidRDefault="000D7A85" w:rsidP="000D7A85">
            <w:pPr>
              <w:jc w:val="center"/>
              <w:rPr>
                <w:sz w:val="18"/>
                <w:szCs w:val="18"/>
              </w:rPr>
            </w:pPr>
            <w:r>
              <w:rPr>
                <w:sz w:val="18"/>
                <w:szCs w:val="18"/>
              </w:rPr>
              <w:t xml:space="preserve">7.99 </w:t>
            </w:r>
            <w:r w:rsidRPr="00DA7F72">
              <w:rPr>
                <w:rFonts w:eastAsia="MS Gothic"/>
                <w:color w:val="000000"/>
                <w:sz w:val="18"/>
                <w:szCs w:val="18"/>
              </w:rPr>
              <w:t>±</w:t>
            </w:r>
            <w:r>
              <w:rPr>
                <w:rFonts w:eastAsia="MS Gothic"/>
                <w:color w:val="000000"/>
                <w:sz w:val="18"/>
                <w:szCs w:val="18"/>
              </w:rPr>
              <w:t xml:space="preserve"> 0.01 (N=184)</w:t>
            </w:r>
          </w:p>
        </w:tc>
        <w:tc>
          <w:tcPr>
            <w:tcW w:w="1260" w:type="dxa"/>
          </w:tcPr>
          <w:p w14:paraId="652AF9F1" w14:textId="77777777" w:rsidR="000D7A85" w:rsidRDefault="000D7A85" w:rsidP="000D7A85">
            <w:pPr>
              <w:jc w:val="center"/>
              <w:rPr>
                <w:sz w:val="18"/>
                <w:szCs w:val="18"/>
              </w:rPr>
            </w:pPr>
            <w:r>
              <w:rPr>
                <w:sz w:val="18"/>
                <w:szCs w:val="18"/>
              </w:rPr>
              <w:t xml:space="preserve">22.34 </w:t>
            </w:r>
            <w:r w:rsidRPr="00DA7F72">
              <w:rPr>
                <w:rFonts w:eastAsia="MS Gothic"/>
                <w:color w:val="000000"/>
                <w:sz w:val="18"/>
                <w:szCs w:val="18"/>
              </w:rPr>
              <w:t>±</w:t>
            </w:r>
            <w:r>
              <w:rPr>
                <w:rFonts w:eastAsia="MS Gothic"/>
                <w:color w:val="000000"/>
                <w:sz w:val="18"/>
                <w:szCs w:val="18"/>
              </w:rPr>
              <w:t xml:space="preserve"> 0.30 (N=10)</w:t>
            </w:r>
          </w:p>
        </w:tc>
        <w:tc>
          <w:tcPr>
            <w:tcW w:w="1350" w:type="dxa"/>
          </w:tcPr>
          <w:p w14:paraId="3CC37F92" w14:textId="77777777" w:rsidR="000D7A85" w:rsidRDefault="000D7A85" w:rsidP="000D7A85">
            <w:pPr>
              <w:jc w:val="center"/>
              <w:rPr>
                <w:sz w:val="18"/>
                <w:szCs w:val="18"/>
              </w:rPr>
            </w:pPr>
            <w:r w:rsidRPr="00371FB0">
              <w:rPr>
                <w:sz w:val="18"/>
                <w:szCs w:val="18"/>
              </w:rPr>
              <w:t xml:space="preserve">1961.1 </w:t>
            </w:r>
            <w:r w:rsidRPr="00371FB0">
              <w:rPr>
                <w:rFonts w:eastAsiaTheme="minorEastAsia"/>
                <w:sz w:val="18"/>
                <w:szCs w:val="18"/>
              </w:rPr>
              <w:t>± 70.2 (N=10)</w:t>
            </w:r>
          </w:p>
        </w:tc>
        <w:tc>
          <w:tcPr>
            <w:tcW w:w="1260" w:type="dxa"/>
          </w:tcPr>
          <w:p w14:paraId="3301E8E5" w14:textId="77777777" w:rsidR="000D7A85" w:rsidRPr="00DA7F72" w:rsidRDefault="000D7A85" w:rsidP="000D7A85">
            <w:pPr>
              <w:jc w:val="center"/>
              <w:rPr>
                <w:sz w:val="18"/>
                <w:szCs w:val="18"/>
              </w:rPr>
            </w:pPr>
            <w:r>
              <w:rPr>
                <w:sz w:val="16"/>
                <w:szCs w:val="16"/>
              </w:rPr>
              <w:t xml:space="preserve">2211.5 </w:t>
            </w:r>
            <w:r w:rsidRPr="00B13B7C">
              <w:rPr>
                <w:rFonts w:eastAsia="MS Gothic"/>
                <w:b/>
                <w:color w:val="000000"/>
                <w:sz w:val="16"/>
                <w:szCs w:val="16"/>
              </w:rPr>
              <w:t>±</w:t>
            </w:r>
            <w:r>
              <w:rPr>
                <w:rFonts w:eastAsia="MS Gothic"/>
                <w:b/>
                <w:color w:val="000000"/>
                <w:sz w:val="16"/>
                <w:szCs w:val="16"/>
              </w:rPr>
              <w:t xml:space="preserve"> </w:t>
            </w:r>
            <w:r>
              <w:rPr>
                <w:rFonts w:eastAsia="MS Gothic"/>
                <w:color w:val="000000"/>
                <w:sz w:val="16"/>
                <w:szCs w:val="16"/>
              </w:rPr>
              <w:t>40 (N=10)</w:t>
            </w:r>
          </w:p>
        </w:tc>
        <w:tc>
          <w:tcPr>
            <w:tcW w:w="1080" w:type="dxa"/>
          </w:tcPr>
          <w:p w14:paraId="6B505F66" w14:textId="77777777" w:rsidR="000D7A85" w:rsidRPr="00DA7F72" w:rsidRDefault="000D7A85" w:rsidP="000D7A85">
            <w:pPr>
              <w:jc w:val="center"/>
              <w:rPr>
                <w:sz w:val="18"/>
                <w:szCs w:val="18"/>
              </w:rPr>
            </w:pPr>
            <w:r>
              <w:rPr>
                <w:sz w:val="18"/>
                <w:szCs w:val="18"/>
              </w:rPr>
              <w:t xml:space="preserve">3.29 </w:t>
            </w:r>
            <w:r w:rsidRPr="00DA7F72">
              <w:rPr>
                <w:rFonts w:eastAsia="MS Gothic"/>
                <w:color w:val="000000"/>
                <w:sz w:val="18"/>
                <w:szCs w:val="18"/>
              </w:rPr>
              <w:t>±</w:t>
            </w:r>
            <w:r>
              <w:rPr>
                <w:rFonts w:eastAsia="MS Gothic"/>
                <w:color w:val="000000"/>
                <w:sz w:val="18"/>
                <w:szCs w:val="18"/>
              </w:rPr>
              <w:t xml:space="preserve"> 0.19 (N=10)</w:t>
            </w:r>
          </w:p>
        </w:tc>
      </w:tr>
      <w:tr w:rsidR="000D7A85" w:rsidRPr="00DA7F72" w14:paraId="5366AD6C" w14:textId="77777777" w:rsidTr="000D7A85">
        <w:tc>
          <w:tcPr>
            <w:tcW w:w="2160" w:type="dxa"/>
            <w:tcBorders>
              <w:bottom w:val="thickThinSmallGap" w:sz="24" w:space="0" w:color="auto"/>
            </w:tcBorders>
          </w:tcPr>
          <w:p w14:paraId="1BD366CE" w14:textId="77777777" w:rsidR="000D7A85" w:rsidRPr="00DA7F72" w:rsidRDefault="000D7A85" w:rsidP="000D7A85">
            <w:pPr>
              <w:jc w:val="center"/>
              <w:rPr>
                <w:sz w:val="18"/>
                <w:szCs w:val="18"/>
              </w:rPr>
            </w:pPr>
            <w:r w:rsidRPr="00DA7F72">
              <w:rPr>
                <w:sz w:val="18"/>
                <w:szCs w:val="18"/>
              </w:rPr>
              <w:t>Phase V</w:t>
            </w:r>
            <w:r>
              <w:rPr>
                <w:sz w:val="18"/>
                <w:szCs w:val="18"/>
              </w:rPr>
              <w:t xml:space="preserve"> (October 22-December 13</w:t>
            </w:r>
            <w:r w:rsidRPr="00DA7F72">
              <w:rPr>
                <w:sz w:val="18"/>
                <w:szCs w:val="18"/>
              </w:rPr>
              <w:t>)</w:t>
            </w:r>
          </w:p>
        </w:tc>
        <w:tc>
          <w:tcPr>
            <w:tcW w:w="1170" w:type="dxa"/>
            <w:tcBorders>
              <w:bottom w:val="thickThinSmallGap" w:sz="24" w:space="0" w:color="auto"/>
            </w:tcBorders>
          </w:tcPr>
          <w:p w14:paraId="181BA5A2" w14:textId="77777777" w:rsidR="000D7A85" w:rsidRDefault="000D7A85" w:rsidP="000D7A85">
            <w:pPr>
              <w:jc w:val="center"/>
              <w:rPr>
                <w:sz w:val="18"/>
                <w:szCs w:val="18"/>
              </w:rPr>
            </w:pPr>
            <w:r>
              <w:rPr>
                <w:sz w:val="18"/>
                <w:szCs w:val="18"/>
              </w:rPr>
              <w:t xml:space="preserve">8.07 </w:t>
            </w:r>
            <w:r w:rsidRPr="00DA7F72">
              <w:rPr>
                <w:rFonts w:eastAsia="MS Gothic"/>
                <w:color w:val="000000"/>
                <w:sz w:val="18"/>
                <w:szCs w:val="18"/>
              </w:rPr>
              <w:t>±</w:t>
            </w:r>
            <w:r>
              <w:rPr>
                <w:rFonts w:eastAsia="MS Gothic"/>
                <w:color w:val="000000"/>
                <w:sz w:val="18"/>
                <w:szCs w:val="18"/>
              </w:rPr>
              <w:t xml:space="preserve"> 0.02 (N=46)</w:t>
            </w:r>
          </w:p>
        </w:tc>
        <w:tc>
          <w:tcPr>
            <w:tcW w:w="1260" w:type="dxa"/>
            <w:tcBorders>
              <w:bottom w:val="thickThinSmallGap" w:sz="24" w:space="0" w:color="auto"/>
            </w:tcBorders>
          </w:tcPr>
          <w:p w14:paraId="77AE058D" w14:textId="77777777" w:rsidR="000D7A85" w:rsidRDefault="000D7A85" w:rsidP="000D7A85">
            <w:pPr>
              <w:jc w:val="center"/>
              <w:rPr>
                <w:sz w:val="18"/>
                <w:szCs w:val="18"/>
              </w:rPr>
            </w:pPr>
            <w:r>
              <w:rPr>
                <w:sz w:val="18"/>
                <w:szCs w:val="18"/>
              </w:rPr>
              <w:t xml:space="preserve">25.26 </w:t>
            </w:r>
            <w:r w:rsidRPr="00DA7F72">
              <w:rPr>
                <w:rFonts w:eastAsia="MS Gothic"/>
                <w:color w:val="000000"/>
                <w:sz w:val="18"/>
                <w:szCs w:val="18"/>
              </w:rPr>
              <w:t>±</w:t>
            </w:r>
            <w:r>
              <w:rPr>
                <w:rFonts w:eastAsia="MS Gothic"/>
                <w:color w:val="000000"/>
                <w:sz w:val="18"/>
                <w:szCs w:val="18"/>
              </w:rPr>
              <w:t xml:space="preserve"> 0.20 (N=24)</w:t>
            </w:r>
          </w:p>
        </w:tc>
        <w:tc>
          <w:tcPr>
            <w:tcW w:w="1350" w:type="dxa"/>
            <w:tcBorders>
              <w:bottom w:val="thickThinSmallGap" w:sz="24" w:space="0" w:color="auto"/>
            </w:tcBorders>
          </w:tcPr>
          <w:p w14:paraId="6A17D9EC" w14:textId="77777777" w:rsidR="000D7A85" w:rsidRDefault="000D7A85" w:rsidP="000D7A85">
            <w:pPr>
              <w:jc w:val="center"/>
              <w:rPr>
                <w:sz w:val="18"/>
                <w:szCs w:val="18"/>
              </w:rPr>
            </w:pPr>
            <w:r w:rsidRPr="00371FB0">
              <w:rPr>
                <w:sz w:val="18"/>
                <w:szCs w:val="18"/>
              </w:rPr>
              <w:t xml:space="preserve">1941.5 </w:t>
            </w:r>
            <w:r w:rsidRPr="00371FB0">
              <w:rPr>
                <w:rFonts w:eastAsiaTheme="minorEastAsia"/>
                <w:sz w:val="18"/>
                <w:szCs w:val="18"/>
              </w:rPr>
              <w:t>± 108.6 (N=24)_</w:t>
            </w:r>
          </w:p>
        </w:tc>
        <w:tc>
          <w:tcPr>
            <w:tcW w:w="1260" w:type="dxa"/>
            <w:tcBorders>
              <w:bottom w:val="thickThinSmallGap" w:sz="24" w:space="0" w:color="auto"/>
            </w:tcBorders>
          </w:tcPr>
          <w:p w14:paraId="30101B8F" w14:textId="77777777" w:rsidR="000D7A85" w:rsidRPr="00DA7F72" w:rsidRDefault="000D7A85" w:rsidP="000D7A85">
            <w:pPr>
              <w:jc w:val="center"/>
              <w:rPr>
                <w:sz w:val="18"/>
                <w:szCs w:val="18"/>
              </w:rPr>
            </w:pPr>
            <w:r>
              <w:rPr>
                <w:sz w:val="16"/>
                <w:szCs w:val="16"/>
              </w:rPr>
              <w:t xml:space="preserve">2218.7 </w:t>
            </w:r>
            <w:r w:rsidRPr="00B13B7C">
              <w:rPr>
                <w:rFonts w:eastAsia="MS Gothic"/>
                <w:b/>
                <w:color w:val="000000"/>
                <w:sz w:val="16"/>
                <w:szCs w:val="16"/>
              </w:rPr>
              <w:t>±</w:t>
            </w:r>
            <w:r>
              <w:rPr>
                <w:rFonts w:eastAsia="MS Gothic"/>
                <w:b/>
                <w:color w:val="000000"/>
                <w:sz w:val="16"/>
                <w:szCs w:val="16"/>
              </w:rPr>
              <w:t xml:space="preserve"> </w:t>
            </w:r>
            <w:r>
              <w:rPr>
                <w:rFonts w:eastAsia="MS Gothic"/>
                <w:color w:val="000000"/>
                <w:sz w:val="16"/>
                <w:szCs w:val="16"/>
              </w:rPr>
              <w:t>151 (N=24)</w:t>
            </w:r>
          </w:p>
        </w:tc>
        <w:tc>
          <w:tcPr>
            <w:tcW w:w="1080" w:type="dxa"/>
            <w:tcBorders>
              <w:bottom w:val="thickThinSmallGap" w:sz="24" w:space="0" w:color="auto"/>
            </w:tcBorders>
          </w:tcPr>
          <w:p w14:paraId="74FE1B35" w14:textId="77777777" w:rsidR="000D7A85" w:rsidRPr="00DA7F72" w:rsidRDefault="000D7A85" w:rsidP="000D7A85">
            <w:pPr>
              <w:jc w:val="center"/>
              <w:rPr>
                <w:sz w:val="18"/>
                <w:szCs w:val="18"/>
              </w:rPr>
            </w:pPr>
            <w:r>
              <w:rPr>
                <w:sz w:val="18"/>
                <w:szCs w:val="18"/>
              </w:rPr>
              <w:t xml:space="preserve">3.19 </w:t>
            </w:r>
            <w:r w:rsidRPr="00DA7F72">
              <w:rPr>
                <w:rFonts w:eastAsia="MS Gothic"/>
                <w:color w:val="000000"/>
                <w:sz w:val="18"/>
                <w:szCs w:val="18"/>
              </w:rPr>
              <w:t>±</w:t>
            </w:r>
            <w:r>
              <w:rPr>
                <w:rFonts w:eastAsia="MS Gothic"/>
                <w:color w:val="000000"/>
                <w:sz w:val="18"/>
                <w:szCs w:val="18"/>
              </w:rPr>
              <w:t xml:space="preserve"> 0.22 (N=24)</w:t>
            </w:r>
          </w:p>
        </w:tc>
      </w:tr>
      <w:tr w:rsidR="000D7A85" w:rsidRPr="00DA7F72" w14:paraId="633BB7FC" w14:textId="77777777" w:rsidTr="000D7A85">
        <w:tc>
          <w:tcPr>
            <w:tcW w:w="2160" w:type="dxa"/>
            <w:tcBorders>
              <w:top w:val="thickThinSmallGap" w:sz="24" w:space="0" w:color="auto"/>
              <w:bottom w:val="thickThinSmallGap" w:sz="24" w:space="0" w:color="auto"/>
              <w:right w:val="nil"/>
            </w:tcBorders>
          </w:tcPr>
          <w:p w14:paraId="2517FB1A" w14:textId="77777777" w:rsidR="000D7A85" w:rsidRPr="00DA7F72" w:rsidRDefault="000D7A85" w:rsidP="000D7A85">
            <w:pPr>
              <w:jc w:val="center"/>
              <w:rPr>
                <w:sz w:val="18"/>
                <w:szCs w:val="18"/>
              </w:rPr>
            </w:pPr>
            <w:r w:rsidRPr="00B016AB">
              <w:rPr>
                <w:b/>
                <w:i/>
              </w:rPr>
              <w:t>Treatment</w:t>
            </w:r>
          </w:p>
        </w:tc>
        <w:tc>
          <w:tcPr>
            <w:tcW w:w="1170" w:type="dxa"/>
            <w:tcBorders>
              <w:top w:val="thickThinSmallGap" w:sz="24" w:space="0" w:color="auto"/>
              <w:left w:val="nil"/>
              <w:bottom w:val="thickThinSmallGap" w:sz="24" w:space="0" w:color="auto"/>
              <w:right w:val="nil"/>
            </w:tcBorders>
          </w:tcPr>
          <w:p w14:paraId="2408D962" w14:textId="77777777" w:rsidR="000D7A85" w:rsidRDefault="000D7A85" w:rsidP="000D7A85">
            <w:pPr>
              <w:jc w:val="center"/>
              <w:rPr>
                <w:sz w:val="18"/>
                <w:szCs w:val="18"/>
              </w:rPr>
            </w:pPr>
          </w:p>
        </w:tc>
        <w:tc>
          <w:tcPr>
            <w:tcW w:w="1260" w:type="dxa"/>
            <w:tcBorders>
              <w:top w:val="thickThinSmallGap" w:sz="24" w:space="0" w:color="auto"/>
              <w:left w:val="nil"/>
              <w:bottom w:val="thickThinSmallGap" w:sz="24" w:space="0" w:color="auto"/>
              <w:right w:val="nil"/>
            </w:tcBorders>
          </w:tcPr>
          <w:p w14:paraId="02883C47" w14:textId="77777777" w:rsidR="000D7A85" w:rsidRDefault="000D7A85" w:rsidP="000D7A85">
            <w:pPr>
              <w:jc w:val="center"/>
              <w:rPr>
                <w:sz w:val="18"/>
                <w:szCs w:val="18"/>
              </w:rPr>
            </w:pPr>
          </w:p>
        </w:tc>
        <w:tc>
          <w:tcPr>
            <w:tcW w:w="1350" w:type="dxa"/>
            <w:tcBorders>
              <w:top w:val="thickThinSmallGap" w:sz="24" w:space="0" w:color="auto"/>
              <w:left w:val="nil"/>
              <w:bottom w:val="thickThinSmallGap" w:sz="24" w:space="0" w:color="auto"/>
              <w:right w:val="nil"/>
            </w:tcBorders>
          </w:tcPr>
          <w:p w14:paraId="3F7D21B2" w14:textId="77777777" w:rsidR="000D7A85" w:rsidRDefault="000D7A85" w:rsidP="000D7A85">
            <w:pPr>
              <w:jc w:val="center"/>
              <w:rPr>
                <w:sz w:val="18"/>
                <w:szCs w:val="18"/>
              </w:rPr>
            </w:pPr>
          </w:p>
        </w:tc>
        <w:tc>
          <w:tcPr>
            <w:tcW w:w="1260" w:type="dxa"/>
            <w:tcBorders>
              <w:top w:val="thickThinSmallGap" w:sz="24" w:space="0" w:color="auto"/>
              <w:left w:val="nil"/>
              <w:bottom w:val="thickThinSmallGap" w:sz="24" w:space="0" w:color="auto"/>
              <w:right w:val="nil"/>
            </w:tcBorders>
          </w:tcPr>
          <w:p w14:paraId="3E828275" w14:textId="77777777" w:rsidR="000D7A85" w:rsidRPr="00DA7F72" w:rsidRDefault="000D7A85" w:rsidP="000D7A85">
            <w:pPr>
              <w:jc w:val="center"/>
              <w:rPr>
                <w:sz w:val="18"/>
                <w:szCs w:val="18"/>
              </w:rPr>
            </w:pPr>
          </w:p>
        </w:tc>
        <w:tc>
          <w:tcPr>
            <w:tcW w:w="1080" w:type="dxa"/>
            <w:tcBorders>
              <w:top w:val="thickThinSmallGap" w:sz="24" w:space="0" w:color="auto"/>
              <w:left w:val="nil"/>
              <w:bottom w:val="thickThinSmallGap" w:sz="24" w:space="0" w:color="auto"/>
            </w:tcBorders>
          </w:tcPr>
          <w:p w14:paraId="2FD3965A" w14:textId="77777777" w:rsidR="000D7A85" w:rsidRPr="00DA7F72" w:rsidRDefault="000D7A85" w:rsidP="000D7A85">
            <w:pPr>
              <w:jc w:val="center"/>
              <w:rPr>
                <w:sz w:val="18"/>
                <w:szCs w:val="18"/>
              </w:rPr>
            </w:pPr>
          </w:p>
        </w:tc>
      </w:tr>
      <w:tr w:rsidR="000D7A85" w:rsidRPr="00DA7F72" w14:paraId="739A87F0" w14:textId="77777777" w:rsidTr="000D7A85">
        <w:tc>
          <w:tcPr>
            <w:tcW w:w="2160" w:type="dxa"/>
            <w:tcBorders>
              <w:top w:val="thickThinSmallGap" w:sz="24" w:space="0" w:color="auto"/>
            </w:tcBorders>
          </w:tcPr>
          <w:p w14:paraId="050E2EB8" w14:textId="77777777" w:rsidR="000D7A85" w:rsidRPr="00B016AB" w:rsidRDefault="000D7A85" w:rsidP="000D7A85">
            <w:pPr>
              <w:jc w:val="center"/>
              <w:rPr>
                <w:b/>
                <w:i/>
              </w:rPr>
            </w:pPr>
            <w:r w:rsidRPr="00DA7F72">
              <w:rPr>
                <w:sz w:val="18"/>
                <w:szCs w:val="18"/>
              </w:rPr>
              <w:t>Phase II</w:t>
            </w:r>
            <w:r>
              <w:rPr>
                <w:sz w:val="18"/>
                <w:szCs w:val="18"/>
              </w:rPr>
              <w:t xml:space="preserve"> (July 9-August 2</w:t>
            </w:r>
            <w:r w:rsidRPr="00DA7F72">
              <w:rPr>
                <w:sz w:val="18"/>
                <w:szCs w:val="18"/>
              </w:rPr>
              <w:t>)</w:t>
            </w:r>
          </w:p>
        </w:tc>
        <w:tc>
          <w:tcPr>
            <w:tcW w:w="1170" w:type="dxa"/>
            <w:tcBorders>
              <w:top w:val="thickThinSmallGap" w:sz="24" w:space="0" w:color="auto"/>
            </w:tcBorders>
          </w:tcPr>
          <w:p w14:paraId="0C22F91A" w14:textId="77777777" w:rsidR="000D7A85" w:rsidRPr="00DA7F72" w:rsidRDefault="000D7A85" w:rsidP="000D7A85">
            <w:pPr>
              <w:rPr>
                <w:sz w:val="18"/>
                <w:szCs w:val="18"/>
              </w:rPr>
            </w:pPr>
            <w:r>
              <w:rPr>
                <w:sz w:val="18"/>
                <w:szCs w:val="18"/>
              </w:rPr>
              <w:t xml:space="preserve">8.07 </w:t>
            </w:r>
            <w:r w:rsidRPr="00DA7F72">
              <w:rPr>
                <w:rFonts w:eastAsia="MS Gothic"/>
                <w:color w:val="000000"/>
                <w:sz w:val="18"/>
                <w:szCs w:val="18"/>
              </w:rPr>
              <w:t>±</w:t>
            </w:r>
            <w:r>
              <w:rPr>
                <w:rFonts w:eastAsia="MS Gothic"/>
                <w:color w:val="000000"/>
                <w:sz w:val="18"/>
                <w:szCs w:val="18"/>
              </w:rPr>
              <w:t xml:space="preserve"> 0.01 (N=147)</w:t>
            </w:r>
          </w:p>
        </w:tc>
        <w:tc>
          <w:tcPr>
            <w:tcW w:w="1260" w:type="dxa"/>
            <w:tcBorders>
              <w:top w:val="thickThinSmallGap" w:sz="24" w:space="0" w:color="auto"/>
            </w:tcBorders>
          </w:tcPr>
          <w:p w14:paraId="34BB0D06" w14:textId="77777777" w:rsidR="000D7A85" w:rsidRPr="00DA7F72" w:rsidRDefault="000D7A85" w:rsidP="000D7A85">
            <w:pPr>
              <w:jc w:val="center"/>
              <w:rPr>
                <w:sz w:val="18"/>
                <w:szCs w:val="18"/>
              </w:rPr>
            </w:pPr>
            <w:r>
              <w:rPr>
                <w:sz w:val="18"/>
                <w:szCs w:val="18"/>
              </w:rPr>
              <w:t xml:space="preserve">21.74 </w:t>
            </w:r>
            <w:r w:rsidRPr="00DA7F72">
              <w:rPr>
                <w:rFonts w:eastAsia="MS Gothic"/>
                <w:color w:val="000000"/>
                <w:sz w:val="18"/>
                <w:szCs w:val="18"/>
              </w:rPr>
              <w:t>±</w:t>
            </w:r>
            <w:r>
              <w:rPr>
                <w:rFonts w:eastAsia="MS Gothic"/>
                <w:color w:val="000000"/>
                <w:sz w:val="18"/>
                <w:szCs w:val="18"/>
              </w:rPr>
              <w:t xml:space="preserve"> 0.21 (N=26)</w:t>
            </w:r>
          </w:p>
        </w:tc>
        <w:tc>
          <w:tcPr>
            <w:tcW w:w="1350" w:type="dxa"/>
            <w:tcBorders>
              <w:top w:val="thickThinSmallGap" w:sz="24" w:space="0" w:color="auto"/>
            </w:tcBorders>
          </w:tcPr>
          <w:p w14:paraId="06EF69F6" w14:textId="77777777" w:rsidR="000D7A85" w:rsidRPr="00DA7F72" w:rsidRDefault="000D7A85" w:rsidP="000D7A85">
            <w:pPr>
              <w:jc w:val="center"/>
              <w:rPr>
                <w:sz w:val="18"/>
                <w:szCs w:val="18"/>
              </w:rPr>
            </w:pPr>
            <w:r w:rsidRPr="00371FB0">
              <w:rPr>
                <w:sz w:val="18"/>
                <w:szCs w:val="18"/>
              </w:rPr>
              <w:t xml:space="preserve">2016.0 </w:t>
            </w:r>
            <w:proofErr w:type="gramStart"/>
            <w:r w:rsidRPr="00371FB0">
              <w:rPr>
                <w:rFonts w:eastAsiaTheme="minorEastAsia"/>
                <w:sz w:val="18"/>
                <w:szCs w:val="18"/>
              </w:rPr>
              <w:t>±  92.3</w:t>
            </w:r>
            <w:proofErr w:type="gramEnd"/>
            <w:r w:rsidRPr="00371FB0">
              <w:rPr>
                <w:rFonts w:eastAsiaTheme="minorEastAsia"/>
                <w:sz w:val="18"/>
                <w:szCs w:val="18"/>
              </w:rPr>
              <w:t xml:space="preserve"> (N=28)</w:t>
            </w:r>
          </w:p>
        </w:tc>
        <w:tc>
          <w:tcPr>
            <w:tcW w:w="1260" w:type="dxa"/>
            <w:tcBorders>
              <w:top w:val="thickThinSmallGap" w:sz="24" w:space="0" w:color="auto"/>
            </w:tcBorders>
          </w:tcPr>
          <w:p w14:paraId="29C0C07C" w14:textId="77777777" w:rsidR="000D7A85" w:rsidRPr="00DA7F72" w:rsidRDefault="000D7A85" w:rsidP="000D7A85">
            <w:pPr>
              <w:jc w:val="center"/>
              <w:rPr>
                <w:sz w:val="18"/>
                <w:szCs w:val="18"/>
              </w:rPr>
            </w:pPr>
            <w:r>
              <w:rPr>
                <w:sz w:val="16"/>
                <w:szCs w:val="16"/>
              </w:rPr>
              <w:t xml:space="preserve">2311.9 </w:t>
            </w:r>
            <w:proofErr w:type="gramStart"/>
            <w:r w:rsidRPr="00B13B7C">
              <w:rPr>
                <w:rFonts w:eastAsia="MS Gothic"/>
                <w:b/>
                <w:color w:val="000000"/>
                <w:sz w:val="16"/>
                <w:szCs w:val="16"/>
              </w:rPr>
              <w:t>±</w:t>
            </w:r>
            <w:r>
              <w:rPr>
                <w:rFonts w:eastAsia="MS Gothic"/>
                <w:b/>
                <w:color w:val="000000"/>
                <w:sz w:val="16"/>
                <w:szCs w:val="16"/>
              </w:rPr>
              <w:t xml:space="preserve"> </w:t>
            </w:r>
            <w:r>
              <w:rPr>
                <w:rFonts w:eastAsia="MS Gothic"/>
                <w:color w:val="000000"/>
                <w:sz w:val="16"/>
                <w:szCs w:val="16"/>
              </w:rPr>
              <w:t xml:space="preserve"> 65.1</w:t>
            </w:r>
            <w:proofErr w:type="gramEnd"/>
            <w:r>
              <w:rPr>
                <w:rFonts w:eastAsia="MS Gothic"/>
                <w:color w:val="000000"/>
                <w:sz w:val="16"/>
                <w:szCs w:val="16"/>
              </w:rPr>
              <w:t xml:space="preserve"> (N-28)</w:t>
            </w:r>
          </w:p>
        </w:tc>
        <w:tc>
          <w:tcPr>
            <w:tcW w:w="1080" w:type="dxa"/>
            <w:tcBorders>
              <w:top w:val="thickThinSmallGap" w:sz="24" w:space="0" w:color="auto"/>
            </w:tcBorders>
          </w:tcPr>
          <w:p w14:paraId="62A51EC6" w14:textId="77777777" w:rsidR="000D7A85" w:rsidRPr="00DA7F72" w:rsidRDefault="000D7A85" w:rsidP="000D7A85">
            <w:pPr>
              <w:jc w:val="center"/>
              <w:rPr>
                <w:sz w:val="18"/>
                <w:szCs w:val="18"/>
              </w:rPr>
            </w:pPr>
            <w:r>
              <w:rPr>
                <w:sz w:val="18"/>
                <w:szCs w:val="18"/>
              </w:rPr>
              <w:t xml:space="preserve">3.39 </w:t>
            </w:r>
            <w:r w:rsidRPr="00DA7F72">
              <w:rPr>
                <w:rFonts w:eastAsia="MS Gothic"/>
                <w:color w:val="000000"/>
                <w:sz w:val="18"/>
                <w:szCs w:val="18"/>
              </w:rPr>
              <w:t>±</w:t>
            </w:r>
            <w:r>
              <w:rPr>
                <w:rFonts w:eastAsia="MS Gothic"/>
                <w:color w:val="000000"/>
                <w:sz w:val="18"/>
                <w:szCs w:val="18"/>
              </w:rPr>
              <w:t xml:space="preserve"> 0.19 (N=26)</w:t>
            </w:r>
          </w:p>
        </w:tc>
      </w:tr>
      <w:tr w:rsidR="000D7A85" w:rsidRPr="00DA7F72" w14:paraId="3C2F508B" w14:textId="77777777" w:rsidTr="000D7A85">
        <w:tc>
          <w:tcPr>
            <w:tcW w:w="2160" w:type="dxa"/>
          </w:tcPr>
          <w:p w14:paraId="0A5E059E" w14:textId="77777777" w:rsidR="000D7A85" w:rsidRPr="00DA7F72" w:rsidRDefault="000D7A85" w:rsidP="000D7A85">
            <w:pPr>
              <w:jc w:val="center"/>
              <w:rPr>
                <w:sz w:val="18"/>
                <w:szCs w:val="18"/>
              </w:rPr>
            </w:pPr>
            <w:r w:rsidRPr="00DA7F72">
              <w:rPr>
                <w:sz w:val="18"/>
                <w:szCs w:val="18"/>
              </w:rPr>
              <w:t>Phase III</w:t>
            </w:r>
            <w:r>
              <w:rPr>
                <w:sz w:val="18"/>
                <w:szCs w:val="18"/>
              </w:rPr>
              <w:t xml:space="preserve"> (August 3-September 9</w:t>
            </w:r>
            <w:r w:rsidRPr="00DA7F72">
              <w:rPr>
                <w:sz w:val="18"/>
                <w:szCs w:val="18"/>
              </w:rPr>
              <w:t>)</w:t>
            </w:r>
          </w:p>
        </w:tc>
        <w:tc>
          <w:tcPr>
            <w:tcW w:w="1170" w:type="dxa"/>
          </w:tcPr>
          <w:p w14:paraId="540A2297" w14:textId="77777777" w:rsidR="000D7A85" w:rsidRDefault="000D7A85" w:rsidP="000D7A85">
            <w:pPr>
              <w:jc w:val="center"/>
              <w:rPr>
                <w:sz w:val="18"/>
                <w:szCs w:val="18"/>
              </w:rPr>
            </w:pPr>
            <w:r>
              <w:rPr>
                <w:sz w:val="18"/>
                <w:szCs w:val="18"/>
              </w:rPr>
              <w:t xml:space="preserve">7.94 </w:t>
            </w:r>
            <w:r w:rsidRPr="00DA7F72">
              <w:rPr>
                <w:rFonts w:eastAsia="MS Gothic"/>
                <w:color w:val="000000"/>
                <w:sz w:val="18"/>
                <w:szCs w:val="18"/>
              </w:rPr>
              <w:t>±</w:t>
            </w:r>
            <w:r>
              <w:rPr>
                <w:rFonts w:eastAsia="MS Gothic"/>
                <w:color w:val="000000"/>
                <w:sz w:val="18"/>
                <w:szCs w:val="18"/>
              </w:rPr>
              <w:t xml:space="preserve"> 0.01 (N=221)</w:t>
            </w:r>
          </w:p>
        </w:tc>
        <w:tc>
          <w:tcPr>
            <w:tcW w:w="1260" w:type="dxa"/>
          </w:tcPr>
          <w:p w14:paraId="23DDCA6E" w14:textId="77777777" w:rsidR="000D7A85" w:rsidRDefault="000D7A85" w:rsidP="000D7A85">
            <w:pPr>
              <w:jc w:val="center"/>
              <w:rPr>
                <w:sz w:val="18"/>
                <w:szCs w:val="18"/>
              </w:rPr>
            </w:pPr>
            <w:r>
              <w:rPr>
                <w:sz w:val="18"/>
                <w:szCs w:val="18"/>
              </w:rPr>
              <w:t xml:space="preserve">20.68 </w:t>
            </w:r>
            <w:r w:rsidRPr="00DA7F72">
              <w:rPr>
                <w:rFonts w:eastAsia="MS Gothic"/>
                <w:color w:val="000000"/>
                <w:sz w:val="18"/>
                <w:szCs w:val="18"/>
              </w:rPr>
              <w:t>±</w:t>
            </w:r>
            <w:r>
              <w:rPr>
                <w:rFonts w:eastAsia="MS Gothic"/>
                <w:color w:val="000000"/>
                <w:sz w:val="18"/>
                <w:szCs w:val="18"/>
              </w:rPr>
              <w:t xml:space="preserve"> 0.10 (N=8)</w:t>
            </w:r>
          </w:p>
        </w:tc>
        <w:tc>
          <w:tcPr>
            <w:tcW w:w="1350" w:type="dxa"/>
          </w:tcPr>
          <w:p w14:paraId="0EABB40F" w14:textId="77777777" w:rsidR="000D7A85" w:rsidRDefault="000D7A85" w:rsidP="000D7A85">
            <w:pPr>
              <w:jc w:val="center"/>
              <w:rPr>
                <w:sz w:val="18"/>
                <w:szCs w:val="18"/>
              </w:rPr>
            </w:pPr>
            <w:r w:rsidRPr="00371FB0">
              <w:rPr>
                <w:sz w:val="18"/>
                <w:szCs w:val="18"/>
              </w:rPr>
              <w:t xml:space="preserve">2106.3 </w:t>
            </w:r>
            <w:r w:rsidRPr="00371FB0">
              <w:rPr>
                <w:rFonts w:eastAsiaTheme="minorEastAsia"/>
                <w:sz w:val="18"/>
                <w:szCs w:val="18"/>
              </w:rPr>
              <w:t>± 71.3 (N=8)</w:t>
            </w:r>
          </w:p>
        </w:tc>
        <w:tc>
          <w:tcPr>
            <w:tcW w:w="1260" w:type="dxa"/>
          </w:tcPr>
          <w:p w14:paraId="6C274B9C" w14:textId="77777777" w:rsidR="000D7A85" w:rsidRPr="00DA7F72" w:rsidRDefault="000D7A85" w:rsidP="000D7A85">
            <w:pPr>
              <w:jc w:val="center"/>
              <w:rPr>
                <w:sz w:val="18"/>
                <w:szCs w:val="18"/>
              </w:rPr>
            </w:pPr>
            <w:r>
              <w:rPr>
                <w:sz w:val="16"/>
                <w:szCs w:val="16"/>
              </w:rPr>
              <w:t xml:space="preserve">2391.6 </w:t>
            </w:r>
            <w:r w:rsidRPr="00B13B7C">
              <w:rPr>
                <w:rFonts w:eastAsia="MS Gothic"/>
                <w:b/>
                <w:color w:val="000000"/>
                <w:sz w:val="16"/>
                <w:szCs w:val="16"/>
              </w:rPr>
              <w:t>±</w:t>
            </w:r>
            <w:r>
              <w:rPr>
                <w:rFonts w:eastAsia="MS Gothic"/>
                <w:b/>
                <w:color w:val="000000"/>
                <w:sz w:val="16"/>
                <w:szCs w:val="16"/>
              </w:rPr>
              <w:t xml:space="preserve"> </w:t>
            </w:r>
            <w:r>
              <w:rPr>
                <w:rFonts w:eastAsia="MS Gothic"/>
                <w:color w:val="000000"/>
                <w:sz w:val="16"/>
                <w:szCs w:val="16"/>
              </w:rPr>
              <w:t>77.5 (N-8)</w:t>
            </w:r>
          </w:p>
        </w:tc>
        <w:tc>
          <w:tcPr>
            <w:tcW w:w="1080" w:type="dxa"/>
          </w:tcPr>
          <w:p w14:paraId="3A8C874C" w14:textId="77777777" w:rsidR="000D7A85" w:rsidRPr="00DA7F72" w:rsidRDefault="000D7A85" w:rsidP="000D7A85">
            <w:pPr>
              <w:jc w:val="center"/>
              <w:rPr>
                <w:sz w:val="18"/>
                <w:szCs w:val="18"/>
              </w:rPr>
            </w:pPr>
            <w:r>
              <w:rPr>
                <w:sz w:val="18"/>
                <w:szCs w:val="18"/>
              </w:rPr>
              <w:t xml:space="preserve">3.27 </w:t>
            </w:r>
            <w:r w:rsidRPr="00DA7F72">
              <w:rPr>
                <w:rFonts w:eastAsia="MS Gothic"/>
                <w:color w:val="000000"/>
                <w:sz w:val="18"/>
                <w:szCs w:val="18"/>
              </w:rPr>
              <w:t>±</w:t>
            </w:r>
            <w:r>
              <w:rPr>
                <w:rFonts w:eastAsia="MS Gothic"/>
                <w:color w:val="000000"/>
                <w:sz w:val="18"/>
                <w:szCs w:val="18"/>
              </w:rPr>
              <w:t xml:space="preserve"> 0.21 (N=8)</w:t>
            </w:r>
          </w:p>
        </w:tc>
      </w:tr>
      <w:tr w:rsidR="000D7A85" w:rsidRPr="00DA7F72" w14:paraId="36EA66E8" w14:textId="77777777" w:rsidTr="000D7A85">
        <w:trPr>
          <w:trHeight w:val="296"/>
        </w:trPr>
        <w:tc>
          <w:tcPr>
            <w:tcW w:w="2160" w:type="dxa"/>
            <w:tcBorders>
              <w:bottom w:val="single" w:sz="4" w:space="0" w:color="auto"/>
            </w:tcBorders>
          </w:tcPr>
          <w:p w14:paraId="7E31A77B" w14:textId="77777777" w:rsidR="000D7A85" w:rsidRPr="00DA7F72" w:rsidRDefault="000D7A85" w:rsidP="000D7A85">
            <w:pPr>
              <w:jc w:val="center"/>
              <w:rPr>
                <w:sz w:val="18"/>
                <w:szCs w:val="18"/>
              </w:rPr>
            </w:pPr>
            <w:r w:rsidRPr="00DA7F72">
              <w:rPr>
                <w:sz w:val="18"/>
                <w:szCs w:val="18"/>
              </w:rPr>
              <w:t>Phase IV</w:t>
            </w:r>
            <w:r>
              <w:rPr>
                <w:sz w:val="18"/>
                <w:szCs w:val="18"/>
              </w:rPr>
              <w:t xml:space="preserve"> (September 10-October 11</w:t>
            </w:r>
            <w:r w:rsidRPr="00DA7F72">
              <w:rPr>
                <w:sz w:val="18"/>
                <w:szCs w:val="18"/>
              </w:rPr>
              <w:t>)</w:t>
            </w:r>
          </w:p>
        </w:tc>
        <w:tc>
          <w:tcPr>
            <w:tcW w:w="1170" w:type="dxa"/>
            <w:tcBorders>
              <w:bottom w:val="single" w:sz="4" w:space="0" w:color="auto"/>
            </w:tcBorders>
          </w:tcPr>
          <w:p w14:paraId="51F3025C" w14:textId="77777777" w:rsidR="000D7A85" w:rsidRDefault="000D7A85" w:rsidP="000D7A85">
            <w:pPr>
              <w:jc w:val="center"/>
              <w:rPr>
                <w:sz w:val="18"/>
                <w:szCs w:val="18"/>
              </w:rPr>
            </w:pPr>
            <w:r>
              <w:rPr>
                <w:sz w:val="18"/>
                <w:szCs w:val="18"/>
              </w:rPr>
              <w:t xml:space="preserve">7.82 </w:t>
            </w:r>
            <w:r w:rsidRPr="00DA7F72">
              <w:rPr>
                <w:rFonts w:eastAsia="MS Gothic"/>
                <w:color w:val="000000"/>
                <w:sz w:val="18"/>
                <w:szCs w:val="18"/>
              </w:rPr>
              <w:t>±</w:t>
            </w:r>
            <w:r>
              <w:rPr>
                <w:rFonts w:eastAsia="MS Gothic"/>
                <w:color w:val="000000"/>
                <w:sz w:val="18"/>
                <w:szCs w:val="18"/>
              </w:rPr>
              <w:t xml:space="preserve"> 0.01 (N=222)</w:t>
            </w:r>
          </w:p>
        </w:tc>
        <w:tc>
          <w:tcPr>
            <w:tcW w:w="1260" w:type="dxa"/>
            <w:tcBorders>
              <w:bottom w:val="single" w:sz="4" w:space="0" w:color="auto"/>
            </w:tcBorders>
          </w:tcPr>
          <w:p w14:paraId="72AE53D1" w14:textId="77777777" w:rsidR="000D7A85" w:rsidRDefault="000D7A85" w:rsidP="000D7A85">
            <w:pPr>
              <w:jc w:val="center"/>
              <w:rPr>
                <w:sz w:val="18"/>
                <w:szCs w:val="18"/>
              </w:rPr>
            </w:pPr>
            <w:r>
              <w:rPr>
                <w:sz w:val="18"/>
                <w:szCs w:val="18"/>
              </w:rPr>
              <w:t xml:space="preserve">22.86 </w:t>
            </w:r>
            <w:r w:rsidRPr="00DA7F72">
              <w:rPr>
                <w:rFonts w:eastAsia="MS Gothic"/>
                <w:color w:val="000000"/>
                <w:sz w:val="18"/>
                <w:szCs w:val="18"/>
              </w:rPr>
              <w:t>±</w:t>
            </w:r>
            <w:r>
              <w:rPr>
                <w:rFonts w:eastAsia="MS Gothic"/>
                <w:color w:val="000000"/>
                <w:sz w:val="18"/>
                <w:szCs w:val="18"/>
              </w:rPr>
              <w:t xml:space="preserve"> 0.33 (N=6)</w:t>
            </w:r>
          </w:p>
        </w:tc>
        <w:tc>
          <w:tcPr>
            <w:tcW w:w="1350" w:type="dxa"/>
            <w:tcBorders>
              <w:bottom w:val="single" w:sz="4" w:space="0" w:color="auto"/>
            </w:tcBorders>
          </w:tcPr>
          <w:p w14:paraId="24D2754F" w14:textId="77777777" w:rsidR="000D7A85" w:rsidRDefault="000D7A85" w:rsidP="000D7A85">
            <w:pPr>
              <w:jc w:val="center"/>
              <w:rPr>
                <w:sz w:val="18"/>
                <w:szCs w:val="18"/>
              </w:rPr>
            </w:pPr>
            <w:r w:rsidRPr="00371FB0">
              <w:rPr>
                <w:sz w:val="18"/>
                <w:szCs w:val="18"/>
              </w:rPr>
              <w:t xml:space="preserve">2092.5 </w:t>
            </w:r>
            <w:r w:rsidRPr="00371FB0">
              <w:rPr>
                <w:rFonts w:eastAsiaTheme="minorEastAsia"/>
                <w:sz w:val="18"/>
                <w:szCs w:val="18"/>
              </w:rPr>
              <w:t>± 86.3 (N=10)</w:t>
            </w:r>
          </w:p>
        </w:tc>
        <w:tc>
          <w:tcPr>
            <w:tcW w:w="1260" w:type="dxa"/>
            <w:tcBorders>
              <w:bottom w:val="single" w:sz="4" w:space="0" w:color="auto"/>
            </w:tcBorders>
          </w:tcPr>
          <w:p w14:paraId="38EB1F42" w14:textId="77777777" w:rsidR="000D7A85" w:rsidRPr="00DA7F72" w:rsidRDefault="000D7A85" w:rsidP="000D7A85">
            <w:pPr>
              <w:jc w:val="center"/>
              <w:rPr>
                <w:sz w:val="18"/>
                <w:szCs w:val="18"/>
              </w:rPr>
            </w:pPr>
            <w:r>
              <w:rPr>
                <w:sz w:val="16"/>
                <w:szCs w:val="16"/>
              </w:rPr>
              <w:t xml:space="preserve">2263.2 </w:t>
            </w:r>
            <w:r w:rsidRPr="00B13B7C">
              <w:rPr>
                <w:rFonts w:eastAsia="MS Gothic"/>
                <w:b/>
                <w:color w:val="000000"/>
                <w:sz w:val="16"/>
                <w:szCs w:val="16"/>
              </w:rPr>
              <w:t>±</w:t>
            </w:r>
            <w:r>
              <w:rPr>
                <w:rFonts w:eastAsia="MS Gothic"/>
                <w:b/>
                <w:color w:val="000000"/>
                <w:sz w:val="16"/>
                <w:szCs w:val="16"/>
              </w:rPr>
              <w:t xml:space="preserve"> </w:t>
            </w:r>
            <w:r>
              <w:rPr>
                <w:rFonts w:eastAsia="MS Gothic"/>
                <w:color w:val="000000"/>
                <w:sz w:val="16"/>
                <w:szCs w:val="16"/>
              </w:rPr>
              <w:t>114.8 (N-10)</w:t>
            </w:r>
          </w:p>
        </w:tc>
        <w:tc>
          <w:tcPr>
            <w:tcW w:w="1080" w:type="dxa"/>
            <w:tcBorders>
              <w:bottom w:val="single" w:sz="4" w:space="0" w:color="auto"/>
            </w:tcBorders>
          </w:tcPr>
          <w:p w14:paraId="2F1AEC5D" w14:textId="77777777" w:rsidR="000D7A85" w:rsidRPr="00DA7F72" w:rsidRDefault="000D7A85" w:rsidP="000D7A85">
            <w:pPr>
              <w:jc w:val="center"/>
              <w:rPr>
                <w:sz w:val="18"/>
                <w:szCs w:val="18"/>
              </w:rPr>
            </w:pPr>
            <w:r>
              <w:rPr>
                <w:sz w:val="18"/>
                <w:szCs w:val="18"/>
              </w:rPr>
              <w:t xml:space="preserve">2.29 </w:t>
            </w:r>
            <w:r w:rsidRPr="00DA7F72">
              <w:rPr>
                <w:rFonts w:eastAsia="MS Gothic"/>
                <w:color w:val="000000"/>
                <w:sz w:val="18"/>
                <w:szCs w:val="18"/>
              </w:rPr>
              <w:t>±</w:t>
            </w:r>
            <w:r>
              <w:rPr>
                <w:rFonts w:eastAsia="MS Gothic"/>
                <w:color w:val="000000"/>
                <w:sz w:val="18"/>
                <w:szCs w:val="18"/>
              </w:rPr>
              <w:t xml:space="preserve"> 0.47 (N=6)</w:t>
            </w:r>
          </w:p>
        </w:tc>
      </w:tr>
      <w:tr w:rsidR="000D7A85" w:rsidRPr="00DA7F72" w14:paraId="6194FAF3" w14:textId="77777777" w:rsidTr="000D7A85">
        <w:tc>
          <w:tcPr>
            <w:tcW w:w="2160" w:type="dxa"/>
            <w:tcBorders>
              <w:bottom w:val="thickThinSmallGap" w:sz="24" w:space="0" w:color="auto"/>
            </w:tcBorders>
          </w:tcPr>
          <w:p w14:paraId="597A91D2" w14:textId="77777777" w:rsidR="000D7A85" w:rsidRPr="00DA7F72" w:rsidRDefault="000D7A85" w:rsidP="000D7A85">
            <w:pPr>
              <w:jc w:val="center"/>
              <w:rPr>
                <w:sz w:val="18"/>
                <w:szCs w:val="18"/>
              </w:rPr>
            </w:pPr>
            <w:r w:rsidRPr="00DA7F72">
              <w:rPr>
                <w:sz w:val="18"/>
                <w:szCs w:val="18"/>
              </w:rPr>
              <w:t>Phase V</w:t>
            </w:r>
            <w:r>
              <w:rPr>
                <w:sz w:val="18"/>
                <w:szCs w:val="18"/>
              </w:rPr>
              <w:t xml:space="preserve"> (October 22-December 13</w:t>
            </w:r>
            <w:r w:rsidRPr="00DA7F72">
              <w:rPr>
                <w:sz w:val="18"/>
                <w:szCs w:val="18"/>
              </w:rPr>
              <w:t>)</w:t>
            </w:r>
          </w:p>
        </w:tc>
        <w:tc>
          <w:tcPr>
            <w:tcW w:w="1170" w:type="dxa"/>
            <w:tcBorders>
              <w:bottom w:val="thickThinSmallGap" w:sz="24" w:space="0" w:color="auto"/>
            </w:tcBorders>
          </w:tcPr>
          <w:p w14:paraId="4E390054" w14:textId="77777777" w:rsidR="000D7A85" w:rsidRDefault="000D7A85" w:rsidP="000D7A85">
            <w:pPr>
              <w:jc w:val="center"/>
              <w:rPr>
                <w:sz w:val="18"/>
                <w:szCs w:val="18"/>
              </w:rPr>
            </w:pPr>
            <w:r>
              <w:rPr>
                <w:sz w:val="18"/>
                <w:szCs w:val="18"/>
              </w:rPr>
              <w:t xml:space="preserve">7.82 </w:t>
            </w:r>
            <w:r w:rsidRPr="00DA7F72">
              <w:rPr>
                <w:rFonts w:eastAsia="MS Gothic"/>
                <w:color w:val="000000"/>
                <w:sz w:val="18"/>
                <w:szCs w:val="18"/>
              </w:rPr>
              <w:t>±</w:t>
            </w:r>
            <w:r>
              <w:rPr>
                <w:rFonts w:eastAsia="MS Gothic"/>
                <w:color w:val="000000"/>
                <w:sz w:val="18"/>
                <w:szCs w:val="18"/>
              </w:rPr>
              <w:t xml:space="preserve"> 0.03 (N=50)</w:t>
            </w:r>
          </w:p>
        </w:tc>
        <w:tc>
          <w:tcPr>
            <w:tcW w:w="1260" w:type="dxa"/>
            <w:tcBorders>
              <w:bottom w:val="thickThinSmallGap" w:sz="24" w:space="0" w:color="auto"/>
            </w:tcBorders>
          </w:tcPr>
          <w:p w14:paraId="7BCE6496" w14:textId="77777777" w:rsidR="000D7A85" w:rsidRDefault="000D7A85" w:rsidP="000D7A85">
            <w:pPr>
              <w:jc w:val="center"/>
              <w:rPr>
                <w:sz w:val="18"/>
                <w:szCs w:val="18"/>
              </w:rPr>
            </w:pPr>
            <w:r>
              <w:rPr>
                <w:sz w:val="18"/>
                <w:szCs w:val="18"/>
              </w:rPr>
              <w:t xml:space="preserve">25.26 </w:t>
            </w:r>
            <w:r w:rsidRPr="00DA7F72">
              <w:rPr>
                <w:rFonts w:eastAsia="MS Gothic"/>
                <w:color w:val="000000"/>
                <w:sz w:val="18"/>
                <w:szCs w:val="18"/>
              </w:rPr>
              <w:t>±</w:t>
            </w:r>
            <w:r>
              <w:rPr>
                <w:rFonts w:eastAsia="MS Gothic"/>
                <w:color w:val="000000"/>
                <w:sz w:val="18"/>
                <w:szCs w:val="18"/>
              </w:rPr>
              <w:t xml:space="preserve"> 0.20 (N=24)</w:t>
            </w:r>
          </w:p>
        </w:tc>
        <w:tc>
          <w:tcPr>
            <w:tcW w:w="1350" w:type="dxa"/>
            <w:tcBorders>
              <w:bottom w:val="thickThinSmallGap" w:sz="24" w:space="0" w:color="auto"/>
            </w:tcBorders>
          </w:tcPr>
          <w:p w14:paraId="37F5D909" w14:textId="77777777" w:rsidR="000D7A85" w:rsidRDefault="000D7A85" w:rsidP="000D7A85">
            <w:pPr>
              <w:jc w:val="center"/>
              <w:rPr>
                <w:sz w:val="18"/>
                <w:szCs w:val="18"/>
              </w:rPr>
            </w:pPr>
            <w:r w:rsidRPr="00371FB0">
              <w:rPr>
                <w:sz w:val="18"/>
                <w:szCs w:val="18"/>
              </w:rPr>
              <w:t xml:space="preserve">2039.9 </w:t>
            </w:r>
            <w:r w:rsidRPr="00371FB0">
              <w:rPr>
                <w:rFonts w:eastAsiaTheme="minorEastAsia"/>
                <w:sz w:val="18"/>
                <w:szCs w:val="18"/>
              </w:rPr>
              <w:t>± 136.3 (N=24)</w:t>
            </w:r>
          </w:p>
        </w:tc>
        <w:tc>
          <w:tcPr>
            <w:tcW w:w="1260" w:type="dxa"/>
            <w:tcBorders>
              <w:bottom w:val="thickThinSmallGap" w:sz="24" w:space="0" w:color="auto"/>
            </w:tcBorders>
          </w:tcPr>
          <w:p w14:paraId="6D940290" w14:textId="77777777" w:rsidR="000D7A85" w:rsidRPr="00DA7F72" w:rsidRDefault="000D7A85" w:rsidP="000D7A85">
            <w:pPr>
              <w:jc w:val="center"/>
              <w:rPr>
                <w:sz w:val="18"/>
                <w:szCs w:val="18"/>
              </w:rPr>
            </w:pPr>
            <w:r>
              <w:rPr>
                <w:sz w:val="16"/>
                <w:szCs w:val="16"/>
              </w:rPr>
              <w:t xml:space="preserve">2279.7 </w:t>
            </w:r>
            <w:r w:rsidRPr="00B13B7C">
              <w:rPr>
                <w:rFonts w:eastAsia="MS Gothic"/>
                <w:b/>
                <w:color w:val="000000"/>
                <w:sz w:val="16"/>
                <w:szCs w:val="16"/>
              </w:rPr>
              <w:t>±</w:t>
            </w:r>
            <w:r>
              <w:rPr>
                <w:rFonts w:eastAsia="MS Gothic"/>
                <w:b/>
                <w:color w:val="000000"/>
                <w:sz w:val="16"/>
                <w:szCs w:val="16"/>
              </w:rPr>
              <w:t xml:space="preserve"> </w:t>
            </w:r>
            <w:r>
              <w:rPr>
                <w:rFonts w:eastAsia="MS Gothic"/>
                <w:color w:val="000000"/>
                <w:sz w:val="16"/>
                <w:szCs w:val="16"/>
              </w:rPr>
              <w:t>128.5 (N=24)</w:t>
            </w:r>
          </w:p>
        </w:tc>
        <w:tc>
          <w:tcPr>
            <w:tcW w:w="1080" w:type="dxa"/>
            <w:tcBorders>
              <w:bottom w:val="thickThinSmallGap" w:sz="24" w:space="0" w:color="auto"/>
            </w:tcBorders>
          </w:tcPr>
          <w:p w14:paraId="62333569" w14:textId="77777777" w:rsidR="000D7A85" w:rsidRPr="00DA7F72" w:rsidRDefault="000D7A85" w:rsidP="000D7A85">
            <w:pPr>
              <w:jc w:val="center"/>
              <w:rPr>
                <w:sz w:val="18"/>
                <w:szCs w:val="18"/>
              </w:rPr>
            </w:pPr>
            <w:r>
              <w:rPr>
                <w:sz w:val="18"/>
                <w:szCs w:val="18"/>
              </w:rPr>
              <w:t xml:space="preserve">2.88 </w:t>
            </w:r>
            <w:r w:rsidRPr="00DA7F72">
              <w:rPr>
                <w:rFonts w:eastAsia="MS Gothic"/>
                <w:color w:val="000000"/>
                <w:sz w:val="18"/>
                <w:szCs w:val="18"/>
              </w:rPr>
              <w:t>±</w:t>
            </w:r>
            <w:r>
              <w:rPr>
                <w:rFonts w:eastAsia="MS Gothic"/>
                <w:color w:val="000000"/>
                <w:sz w:val="18"/>
                <w:szCs w:val="18"/>
              </w:rPr>
              <w:t xml:space="preserve"> 0.29 (N=24)</w:t>
            </w:r>
          </w:p>
        </w:tc>
      </w:tr>
      <w:tr w:rsidR="000D7A85" w:rsidRPr="00DA7F72" w14:paraId="60E1CF2A" w14:textId="77777777" w:rsidTr="000D7A85">
        <w:tc>
          <w:tcPr>
            <w:tcW w:w="2160" w:type="dxa"/>
            <w:tcBorders>
              <w:top w:val="thickThinSmallGap" w:sz="24" w:space="0" w:color="auto"/>
              <w:left w:val="nil"/>
              <w:bottom w:val="nil"/>
              <w:right w:val="nil"/>
            </w:tcBorders>
          </w:tcPr>
          <w:p w14:paraId="2B6C1525" w14:textId="77777777" w:rsidR="000D7A85" w:rsidRPr="00DA7F72" w:rsidRDefault="000D7A85" w:rsidP="000D7A85">
            <w:pPr>
              <w:jc w:val="center"/>
              <w:rPr>
                <w:sz w:val="18"/>
                <w:szCs w:val="18"/>
              </w:rPr>
            </w:pPr>
          </w:p>
        </w:tc>
        <w:tc>
          <w:tcPr>
            <w:tcW w:w="1170" w:type="dxa"/>
            <w:tcBorders>
              <w:top w:val="thickThinSmallGap" w:sz="24" w:space="0" w:color="auto"/>
              <w:left w:val="nil"/>
              <w:bottom w:val="nil"/>
              <w:right w:val="nil"/>
            </w:tcBorders>
          </w:tcPr>
          <w:p w14:paraId="6C73F040" w14:textId="77777777" w:rsidR="000D7A85" w:rsidRDefault="000D7A85" w:rsidP="000D7A85">
            <w:pPr>
              <w:jc w:val="center"/>
              <w:rPr>
                <w:sz w:val="18"/>
                <w:szCs w:val="18"/>
              </w:rPr>
            </w:pPr>
          </w:p>
        </w:tc>
        <w:tc>
          <w:tcPr>
            <w:tcW w:w="1260" w:type="dxa"/>
            <w:tcBorders>
              <w:top w:val="thickThinSmallGap" w:sz="24" w:space="0" w:color="auto"/>
              <w:left w:val="nil"/>
              <w:bottom w:val="nil"/>
              <w:right w:val="nil"/>
            </w:tcBorders>
          </w:tcPr>
          <w:p w14:paraId="36D4AFDA" w14:textId="77777777" w:rsidR="000D7A85" w:rsidRDefault="000D7A85" w:rsidP="000D7A85">
            <w:pPr>
              <w:jc w:val="center"/>
              <w:rPr>
                <w:sz w:val="18"/>
                <w:szCs w:val="18"/>
              </w:rPr>
            </w:pPr>
          </w:p>
        </w:tc>
        <w:tc>
          <w:tcPr>
            <w:tcW w:w="1350" w:type="dxa"/>
            <w:tcBorders>
              <w:top w:val="thickThinSmallGap" w:sz="24" w:space="0" w:color="auto"/>
              <w:left w:val="nil"/>
              <w:bottom w:val="nil"/>
              <w:right w:val="nil"/>
            </w:tcBorders>
          </w:tcPr>
          <w:p w14:paraId="186B078E" w14:textId="77777777" w:rsidR="000D7A85" w:rsidRDefault="000D7A85" w:rsidP="000D7A85">
            <w:pPr>
              <w:jc w:val="center"/>
              <w:rPr>
                <w:sz w:val="18"/>
                <w:szCs w:val="18"/>
              </w:rPr>
            </w:pPr>
          </w:p>
        </w:tc>
        <w:tc>
          <w:tcPr>
            <w:tcW w:w="1260" w:type="dxa"/>
            <w:tcBorders>
              <w:top w:val="thickThinSmallGap" w:sz="24" w:space="0" w:color="auto"/>
              <w:left w:val="nil"/>
              <w:bottom w:val="nil"/>
              <w:right w:val="nil"/>
            </w:tcBorders>
          </w:tcPr>
          <w:p w14:paraId="5D0D7F64" w14:textId="77777777" w:rsidR="000D7A85" w:rsidRPr="00DA7F72" w:rsidRDefault="000D7A85" w:rsidP="000D7A85">
            <w:pPr>
              <w:jc w:val="center"/>
              <w:rPr>
                <w:sz w:val="18"/>
                <w:szCs w:val="18"/>
              </w:rPr>
            </w:pPr>
          </w:p>
        </w:tc>
        <w:tc>
          <w:tcPr>
            <w:tcW w:w="1080" w:type="dxa"/>
            <w:tcBorders>
              <w:top w:val="thickThinSmallGap" w:sz="24" w:space="0" w:color="auto"/>
              <w:left w:val="nil"/>
              <w:bottom w:val="nil"/>
              <w:right w:val="nil"/>
            </w:tcBorders>
          </w:tcPr>
          <w:p w14:paraId="69DD10FE" w14:textId="77777777" w:rsidR="000D7A85" w:rsidRPr="00DA7F72" w:rsidRDefault="000D7A85" w:rsidP="000D7A85">
            <w:pPr>
              <w:jc w:val="center"/>
              <w:rPr>
                <w:sz w:val="18"/>
                <w:szCs w:val="18"/>
              </w:rPr>
            </w:pPr>
          </w:p>
        </w:tc>
      </w:tr>
    </w:tbl>
    <w:p w14:paraId="66C3DCCD" w14:textId="068B85F7" w:rsidR="00386DE3" w:rsidRPr="00E47C86" w:rsidRDefault="00386DE3" w:rsidP="001F4B28">
      <w:pPr>
        <w:shd w:val="clear" w:color="auto" w:fill="FFFFFF"/>
        <w:spacing w:line="480" w:lineRule="auto"/>
        <w:rPr>
          <w:rFonts w:eastAsia="Times New Roman"/>
          <w:sz w:val="24"/>
          <w:szCs w:val="24"/>
        </w:rPr>
      </w:pPr>
      <w:r>
        <w:rPr>
          <w:rFonts w:eastAsia="Times New Roman"/>
          <w:sz w:val="24"/>
          <w:szCs w:val="24"/>
        </w:rPr>
        <w:t>Periodically throughout the experiment discrete seawater samples were collected from the treatment and control flumes during the day and night for measurements of Dissolved Inorganic Carbon (DIC) and tota</w:t>
      </w:r>
      <w:r w:rsidR="0051194E">
        <w:rPr>
          <w:rFonts w:eastAsia="Times New Roman"/>
          <w:sz w:val="24"/>
          <w:szCs w:val="24"/>
        </w:rPr>
        <w:t>l alkalinity (ALK)</w:t>
      </w:r>
      <w:r w:rsidR="000D7A85">
        <w:rPr>
          <w:rFonts w:eastAsia="Times New Roman"/>
          <w:sz w:val="24"/>
          <w:szCs w:val="24"/>
        </w:rPr>
        <w:t xml:space="preserve"> which were used with the temperature and the salinity at the time of sampling to calculate </w:t>
      </w:r>
      <w:r w:rsidR="000D7A85" w:rsidRPr="001732E1">
        <w:rPr>
          <w:sz w:val="24"/>
          <w:szCs w:val="24"/>
        </w:rPr>
        <w:t>Ω</w:t>
      </w:r>
      <w:r w:rsidR="000D7A85" w:rsidRPr="008E28A1">
        <w:rPr>
          <w:sz w:val="24"/>
          <w:szCs w:val="24"/>
          <w:vertAlign w:val="subscript"/>
        </w:rPr>
        <w:t>AR</w:t>
      </w:r>
      <w:r w:rsidR="000D7A85">
        <w:rPr>
          <w:sz w:val="24"/>
          <w:szCs w:val="24"/>
          <w:vertAlign w:val="subscript"/>
        </w:rPr>
        <w:t xml:space="preserve"> </w:t>
      </w:r>
      <w:r w:rsidR="00222708">
        <w:rPr>
          <w:sz w:val="24"/>
          <w:szCs w:val="24"/>
        </w:rPr>
        <w:t>u</w:t>
      </w:r>
      <w:r w:rsidR="000D7A85">
        <w:rPr>
          <w:sz w:val="24"/>
          <w:szCs w:val="24"/>
        </w:rPr>
        <w:t>sing CO</w:t>
      </w:r>
      <w:r w:rsidR="000D7A85" w:rsidRPr="000D7A85">
        <w:rPr>
          <w:sz w:val="24"/>
          <w:szCs w:val="24"/>
          <w:vertAlign w:val="subscript"/>
        </w:rPr>
        <w:t>2</w:t>
      </w:r>
      <w:r w:rsidR="000D7A85">
        <w:rPr>
          <w:sz w:val="24"/>
          <w:szCs w:val="24"/>
        </w:rPr>
        <w:t>SYS</w:t>
      </w:r>
      <w:r w:rsidR="00222708">
        <w:rPr>
          <w:sz w:val="24"/>
          <w:szCs w:val="24"/>
        </w:rPr>
        <w:t xml:space="preserve"> </w:t>
      </w:r>
      <w:r w:rsidR="00222708">
        <w:rPr>
          <w:rFonts w:eastAsia="Times New Roman"/>
          <w:sz w:val="24"/>
          <w:szCs w:val="24"/>
        </w:rPr>
        <w:t>(Table 1)</w:t>
      </w:r>
      <w:r>
        <w:rPr>
          <w:rFonts w:eastAsia="Times New Roman"/>
          <w:sz w:val="24"/>
          <w:szCs w:val="24"/>
        </w:rPr>
        <w:t>.</w:t>
      </w:r>
      <w:r w:rsidRPr="000D7A85">
        <w:rPr>
          <w:rFonts w:eastAsia="Times New Roman"/>
          <w:sz w:val="24"/>
          <w:szCs w:val="24"/>
        </w:rPr>
        <w:t xml:space="preserve"> </w:t>
      </w:r>
      <w:r w:rsidR="000D7A85" w:rsidRPr="000D7A85">
        <w:rPr>
          <w:rFonts w:eastAsia="Times New Roman"/>
          <w:sz w:val="24"/>
          <w:szCs w:val="24"/>
        </w:rPr>
        <w:t xml:space="preserve">The carbonate conditions on the Heron Island reef flat had </w:t>
      </w:r>
      <w:r w:rsidR="000D7A85">
        <w:rPr>
          <w:rFonts w:eastAsia="Times New Roman"/>
          <w:sz w:val="24"/>
          <w:szCs w:val="24"/>
        </w:rPr>
        <w:t xml:space="preserve">high </w:t>
      </w:r>
      <w:proofErr w:type="spellStart"/>
      <w:r w:rsidR="000D7A85" w:rsidRPr="000D7A85">
        <w:rPr>
          <w:rFonts w:eastAsia="Times New Roman"/>
          <w:sz w:val="24"/>
          <w:szCs w:val="24"/>
        </w:rPr>
        <w:t>diel</w:t>
      </w:r>
      <w:proofErr w:type="spellEnd"/>
      <w:r w:rsidR="000D7A85" w:rsidRPr="000D7A85">
        <w:rPr>
          <w:rFonts w:eastAsia="Times New Roman"/>
          <w:sz w:val="24"/>
          <w:szCs w:val="24"/>
        </w:rPr>
        <w:t xml:space="preserve"> variability in DIC and ALK </w:t>
      </w:r>
      <w:r w:rsidR="000D7A85" w:rsidRPr="000D7A85">
        <w:rPr>
          <w:rFonts w:eastAsia="Times New Roman"/>
          <w:sz w:val="24"/>
          <w:szCs w:val="24"/>
        </w:rPr>
        <w:fldChar w:fldCharType="begin"/>
      </w:r>
      <w:r w:rsidR="000D7A85" w:rsidRPr="000D7A85">
        <w:rPr>
          <w:rFonts w:eastAsia="Times New Roman"/>
          <w:sz w:val="24"/>
          <w:szCs w:val="24"/>
        </w:rPr>
        <w:instrText xml:space="preserve"> ADDIN EN.CITE &lt;EndNote&gt;&lt;Cite&gt;&lt;Author&gt;Kline&lt;/Author&gt;&lt;Year&gt;2015&lt;/Year&gt;&lt;RecNum&gt;15674&lt;/RecNum&gt;&lt;DisplayText&gt;(&lt;style face="italic"&gt;32&lt;/style&gt;)&lt;/DisplayText&gt;&lt;record&gt;&lt;rec-number&gt;15674&lt;/rec-number&gt;&lt;foreign-keys&gt;&lt;key app="EN" db-id="xss5rseer2zatmetrapx9peszr5arf2zsfe9" timestamp="1434733386"&gt;15674&lt;/key&gt;&lt;/foreign-keys&gt;&lt;ref-type name="Journal Article"&gt;17&lt;/ref-type&gt;&lt;contributors&gt;&lt;authors&gt;&lt;author&gt;Kline, David I&lt;/author&gt;&lt;author&gt;Teneva, Lida&lt;/author&gt;&lt;author&gt;Hauri, Claudine&lt;/author&gt;&lt;author&gt;Schneider, Kenneth&lt;/author&gt;&lt;author&gt;Miard, Thomas&lt;/author&gt;&lt;author&gt;Chai, Aaron&lt;/author&gt;&lt;author&gt;Marker, Malcolm&lt;/author&gt;&lt;author&gt;Dunbar, Rob&lt;/author&gt;&lt;author&gt;Caldeira, Ken&lt;/author&gt;&lt;author&gt;Lazar, Boaz&lt;/author&gt;&lt;/authors&gt;&lt;/contributors&gt;&lt;titles&gt;&lt;title&gt;Six Month In Situ High-Resolution Carbonate Chemistry and Temperature Study on a Coral Reef Flat Reveals Asynchronous pH and Temperature Anomalies&lt;/title&gt;&lt;secondary-title&gt;PloS one&lt;/secondary-title&gt;&lt;/titles&gt;&lt;periodical&gt;&lt;full-title&gt;PLoS One&lt;/full-title&gt;&lt;abbr-1&gt;PLoS ONE&lt;/abbr-1&gt;&lt;abbr-2&gt;Plos One&lt;/abbr-2&gt;&lt;/periodical&gt;&lt;pages&gt;e0127648&lt;/pages&gt;&lt;volume&gt;10&lt;/volume&gt;&lt;number&gt;6&lt;/number&gt;&lt;dates&gt;&lt;year&gt;2015&lt;/year&gt;&lt;/dates&gt;&lt;isbn&gt;1932-6203&lt;/isbn&gt;&lt;urls&gt;&lt;/urls&gt;&lt;/record&gt;&lt;/Cite&gt;&lt;/EndNote&gt;</w:instrText>
      </w:r>
      <w:r w:rsidR="000D7A85" w:rsidRPr="000D7A85">
        <w:rPr>
          <w:rFonts w:eastAsia="Times New Roman"/>
          <w:sz w:val="24"/>
          <w:szCs w:val="24"/>
        </w:rPr>
        <w:fldChar w:fldCharType="separate"/>
      </w:r>
      <w:r w:rsidR="000D7A85" w:rsidRPr="000D7A85">
        <w:rPr>
          <w:rFonts w:eastAsia="Times New Roman"/>
          <w:sz w:val="24"/>
          <w:szCs w:val="24"/>
        </w:rPr>
        <w:t>(</w:t>
      </w:r>
      <w:hyperlink w:anchor="_ENREF_32" w:tooltip="Kline, 2015 #15674" w:history="1">
        <w:r w:rsidR="009E643D" w:rsidRPr="00222708">
          <w:rPr>
            <w:rFonts w:eastAsia="Times New Roman"/>
            <w:sz w:val="24"/>
            <w:szCs w:val="24"/>
          </w:rPr>
          <w:t>32</w:t>
        </w:r>
      </w:hyperlink>
      <w:r w:rsidR="000D7A85" w:rsidRPr="000D7A85">
        <w:rPr>
          <w:rFonts w:eastAsia="Times New Roman"/>
          <w:sz w:val="24"/>
          <w:szCs w:val="24"/>
        </w:rPr>
        <w:t>)</w:t>
      </w:r>
      <w:r w:rsidR="000D7A85" w:rsidRPr="000D7A85">
        <w:rPr>
          <w:rFonts w:eastAsia="Times New Roman"/>
          <w:sz w:val="24"/>
          <w:szCs w:val="24"/>
        </w:rPr>
        <w:fldChar w:fldCharType="end"/>
      </w:r>
      <w:r w:rsidR="000D7A85" w:rsidRPr="000D7A85">
        <w:rPr>
          <w:rFonts w:eastAsia="Times New Roman"/>
          <w:sz w:val="24"/>
          <w:szCs w:val="24"/>
        </w:rPr>
        <w:t xml:space="preserve">, </w:t>
      </w:r>
      <w:r w:rsidR="000D7A85">
        <w:rPr>
          <w:rFonts w:eastAsia="Times New Roman"/>
          <w:sz w:val="24"/>
          <w:szCs w:val="24"/>
        </w:rPr>
        <w:t xml:space="preserve">and </w:t>
      </w:r>
      <w:r w:rsidR="000D7A85" w:rsidRPr="000D7A85">
        <w:rPr>
          <w:rFonts w:eastAsia="Times New Roman"/>
          <w:sz w:val="24"/>
          <w:szCs w:val="24"/>
        </w:rPr>
        <w:t>the ALK and DIC were not sampled frequently enough to show statistical differences between the dosing phases across treatments</w:t>
      </w:r>
      <w:r w:rsidR="00222708">
        <w:rPr>
          <w:rFonts w:eastAsia="Times New Roman"/>
          <w:sz w:val="24"/>
          <w:szCs w:val="24"/>
        </w:rPr>
        <w:t>,</w:t>
      </w:r>
      <w:r w:rsidR="000D7A85" w:rsidRPr="000D7A85">
        <w:rPr>
          <w:rFonts w:eastAsia="Times New Roman"/>
          <w:sz w:val="24"/>
          <w:szCs w:val="24"/>
        </w:rPr>
        <w:t xml:space="preserve"> but are included here for illustration purposes. </w:t>
      </w:r>
    </w:p>
    <w:p w14:paraId="7B5FFE54" w14:textId="5D8802DA" w:rsidR="00D06D1C" w:rsidRPr="001F4B28" w:rsidRDefault="00D06D1C" w:rsidP="001F4B28">
      <w:pPr>
        <w:widowControl w:val="0"/>
        <w:spacing w:line="480" w:lineRule="auto"/>
        <w:contextualSpacing/>
        <w:outlineLvl w:val="0"/>
        <w:rPr>
          <w:sz w:val="24"/>
          <w:szCs w:val="24"/>
        </w:rPr>
      </w:pPr>
    </w:p>
    <w:p w14:paraId="7BE78FD4" w14:textId="6A443A7E" w:rsidR="005F0953" w:rsidRPr="00606A56" w:rsidRDefault="005F0953" w:rsidP="00D34EC3">
      <w:pPr>
        <w:pStyle w:val="NormalWeb"/>
        <w:shd w:val="clear" w:color="auto" w:fill="FFFFFF"/>
        <w:spacing w:before="0" w:beforeAutospacing="0" w:after="0" w:afterAutospacing="0" w:line="480" w:lineRule="auto"/>
        <w:rPr>
          <w:rFonts w:ascii="Times New Roman" w:eastAsia="Calibri" w:hAnsi="Times New Roman"/>
          <w:sz w:val="24"/>
          <w:szCs w:val="24"/>
          <w:lang w:val="en-US"/>
        </w:rPr>
      </w:pPr>
      <w:r w:rsidRPr="001F4B28">
        <w:rPr>
          <w:rFonts w:ascii="Times New Roman" w:eastAsia="Calibri" w:hAnsi="Times New Roman"/>
          <w:sz w:val="24"/>
          <w:szCs w:val="24"/>
          <w:lang w:val="en-US"/>
        </w:rPr>
        <w:lastRenderedPageBreak/>
        <w:t>We used linear mixed effects models</w:t>
      </w:r>
      <w:r w:rsidRPr="00606A56">
        <w:rPr>
          <w:rFonts w:ascii="Times New Roman" w:eastAsia="Calibri" w:hAnsi="Times New Roman"/>
          <w:sz w:val="24"/>
          <w:szCs w:val="24"/>
          <w:lang w:val="en-US"/>
        </w:rPr>
        <w:t xml:space="preserve"> to test whether change in weight differed among ambient vs</w:t>
      </w:r>
      <w:r w:rsidR="00C57FC2">
        <w:rPr>
          <w:rFonts w:ascii="Times New Roman" w:eastAsia="Calibri" w:hAnsi="Times New Roman"/>
          <w:sz w:val="24"/>
          <w:szCs w:val="24"/>
          <w:lang w:val="en-US"/>
        </w:rPr>
        <w:t>.</w:t>
      </w:r>
      <w:r w:rsidRPr="00606A56">
        <w:rPr>
          <w:rFonts w:ascii="Times New Roman" w:eastAsia="Calibri" w:hAnsi="Times New Roman"/>
          <w:sz w:val="24"/>
          <w:szCs w:val="24"/>
          <w:lang w:val="en-US"/>
        </w:rPr>
        <w:t xml:space="preserve"> reduced pH treatments, for live versus dead corals, and the interaction of the two.  To account for the potential </w:t>
      </w:r>
      <w:r w:rsidR="00C57FC2" w:rsidRPr="00606A56">
        <w:rPr>
          <w:rFonts w:ascii="Times New Roman" w:eastAsia="Calibri" w:hAnsi="Times New Roman"/>
          <w:sz w:val="24"/>
          <w:szCs w:val="24"/>
          <w:lang w:val="en-US"/>
        </w:rPr>
        <w:t>artifacts</w:t>
      </w:r>
      <w:r w:rsidRPr="00606A56">
        <w:rPr>
          <w:rFonts w:ascii="Times New Roman" w:eastAsia="Calibri" w:hAnsi="Times New Roman"/>
          <w:sz w:val="24"/>
          <w:szCs w:val="24"/>
          <w:lang w:val="en-US"/>
        </w:rPr>
        <w:t xml:space="preserve"> of replicated use of individual genotypes and FOCE experimental apparatuses, coral genotype and FOCE unit were included as separate random grouping variables (i.e. intercepts varied among these groups).   Using the estimated full model, we tested whether change</w:t>
      </w:r>
      <w:r w:rsidR="00C57FC2">
        <w:rPr>
          <w:rFonts w:ascii="Times New Roman" w:eastAsia="Calibri" w:hAnsi="Times New Roman"/>
          <w:sz w:val="24"/>
          <w:szCs w:val="24"/>
          <w:lang w:val="en-US"/>
        </w:rPr>
        <w:t>s</w:t>
      </w:r>
      <w:r w:rsidRPr="00606A56">
        <w:rPr>
          <w:rFonts w:ascii="Times New Roman" w:eastAsia="Calibri" w:hAnsi="Times New Roman"/>
          <w:sz w:val="24"/>
          <w:szCs w:val="24"/>
          <w:lang w:val="en-US"/>
        </w:rPr>
        <w:t xml:space="preserve"> in weight differed among pH treatments within each coral status (live versus dead) and whether change in weight differed among coral status within each pH treatment.   </w:t>
      </w:r>
    </w:p>
    <w:p w14:paraId="0F5A9E43" w14:textId="61FFD644" w:rsidR="00AC686B" w:rsidRDefault="001732E1" w:rsidP="001732E1">
      <w:pPr>
        <w:pStyle w:val="NormalWeb"/>
        <w:shd w:val="clear" w:color="auto" w:fill="FFFFFF"/>
        <w:spacing w:line="480" w:lineRule="auto"/>
      </w:pPr>
      <w:r w:rsidRPr="00A475CB">
        <w:rPr>
          <w:rFonts w:ascii="Times New Roman" w:eastAsia="Calibri" w:hAnsi="Times New Roman"/>
          <w:sz w:val="24"/>
          <w:szCs w:val="24"/>
          <w:lang w:val="en-US"/>
        </w:rPr>
        <w:t xml:space="preserve">The </w:t>
      </w:r>
      <w:r w:rsidR="00E70F0A">
        <w:rPr>
          <w:rFonts w:ascii="Times New Roman" w:eastAsia="Calibri" w:hAnsi="Times New Roman"/>
          <w:sz w:val="24"/>
          <w:szCs w:val="24"/>
          <w:lang w:val="en-US"/>
        </w:rPr>
        <w:t>reduced</w:t>
      </w:r>
      <w:r>
        <w:rPr>
          <w:rFonts w:ascii="Times New Roman" w:eastAsia="Calibri" w:hAnsi="Times New Roman"/>
          <w:sz w:val="24"/>
          <w:szCs w:val="24"/>
          <w:lang w:val="en-US"/>
        </w:rPr>
        <w:t xml:space="preserve"> </w:t>
      </w:r>
      <w:r w:rsidRPr="00A475CB">
        <w:rPr>
          <w:rFonts w:ascii="Times New Roman" w:eastAsia="Calibri" w:hAnsi="Times New Roman"/>
          <w:sz w:val="24"/>
          <w:szCs w:val="24"/>
          <w:lang w:val="en-US"/>
        </w:rPr>
        <w:t>pH treatment in the FOCE</w:t>
      </w:r>
      <w:r w:rsidR="00D52691">
        <w:rPr>
          <w:rFonts w:ascii="Times New Roman" w:eastAsia="Calibri" w:hAnsi="Times New Roman"/>
          <w:sz w:val="24"/>
          <w:szCs w:val="24"/>
          <w:lang w:val="en-US"/>
        </w:rPr>
        <w:t xml:space="preserve"> (Figure 2a</w:t>
      </w:r>
      <w:r w:rsidR="0087740C">
        <w:rPr>
          <w:rFonts w:ascii="Times New Roman" w:eastAsia="Calibri" w:hAnsi="Times New Roman"/>
          <w:sz w:val="24"/>
          <w:szCs w:val="24"/>
          <w:lang w:val="en-US"/>
        </w:rPr>
        <w:t>)</w:t>
      </w:r>
      <w:r w:rsidRPr="00A475CB">
        <w:rPr>
          <w:rFonts w:ascii="Times New Roman" w:eastAsia="Calibri" w:hAnsi="Times New Roman"/>
          <w:sz w:val="24"/>
          <w:szCs w:val="24"/>
          <w:lang w:val="en-US"/>
        </w:rPr>
        <w:t xml:space="preserve"> led to stunted growth in living corals and intensified </w:t>
      </w:r>
      <w:proofErr w:type="spellStart"/>
      <w:r w:rsidRPr="00A475CB">
        <w:rPr>
          <w:rFonts w:ascii="Times New Roman" w:eastAsia="Calibri" w:hAnsi="Times New Roman"/>
          <w:sz w:val="24"/>
          <w:szCs w:val="24"/>
          <w:lang w:val="en-US"/>
        </w:rPr>
        <w:t>bioerosion</w:t>
      </w:r>
      <w:proofErr w:type="spellEnd"/>
      <w:r w:rsidRPr="00A475CB">
        <w:rPr>
          <w:rFonts w:ascii="Times New Roman" w:eastAsia="Calibri" w:hAnsi="Times New Roman"/>
          <w:sz w:val="24"/>
          <w:szCs w:val="24"/>
          <w:lang w:val="en-US"/>
        </w:rPr>
        <w:t xml:space="preserve"> and/or dissolution in dead corals</w:t>
      </w:r>
      <w:r w:rsidR="00D52691">
        <w:rPr>
          <w:rFonts w:ascii="Times New Roman" w:eastAsia="Calibri" w:hAnsi="Times New Roman"/>
          <w:sz w:val="24"/>
          <w:szCs w:val="24"/>
          <w:lang w:val="en-US"/>
        </w:rPr>
        <w:t xml:space="preserve"> (Figure 2b</w:t>
      </w:r>
      <w:r w:rsidR="0087740C">
        <w:rPr>
          <w:rFonts w:ascii="Times New Roman" w:eastAsia="Calibri" w:hAnsi="Times New Roman"/>
          <w:sz w:val="24"/>
          <w:szCs w:val="24"/>
          <w:lang w:val="en-US"/>
        </w:rPr>
        <w:t>)</w:t>
      </w:r>
      <w:r w:rsidRPr="00A475CB">
        <w:rPr>
          <w:rFonts w:ascii="Times New Roman" w:eastAsia="Calibri" w:hAnsi="Times New Roman"/>
          <w:sz w:val="24"/>
          <w:szCs w:val="24"/>
          <w:lang w:val="en-US"/>
        </w:rPr>
        <w:t>.</w:t>
      </w:r>
      <w:r>
        <w:rPr>
          <w:rFonts w:ascii="Times New Roman" w:eastAsia="Calibri" w:hAnsi="Times New Roman"/>
          <w:sz w:val="24"/>
          <w:szCs w:val="24"/>
          <w:lang w:val="en-US"/>
        </w:rPr>
        <w:t xml:space="preserve"> </w:t>
      </w:r>
      <w:r w:rsidR="0069208D" w:rsidRPr="001732E1">
        <w:rPr>
          <w:rFonts w:ascii="Times New Roman" w:eastAsia="Calibri" w:hAnsi="Times New Roman"/>
          <w:sz w:val="24"/>
          <w:szCs w:val="24"/>
          <w:lang w:val="en-US"/>
        </w:rPr>
        <w:t>There was a significant effect of both pH treatment (χ2 = 8.09</w:t>
      </w:r>
      <w:r w:rsidR="00354BA6">
        <w:rPr>
          <w:rFonts w:ascii="Times New Roman" w:eastAsia="Calibri" w:hAnsi="Times New Roman"/>
          <w:sz w:val="24"/>
          <w:szCs w:val="24"/>
          <w:lang w:val="en-US"/>
        </w:rPr>
        <w:t xml:space="preserve">, </w:t>
      </w:r>
      <w:proofErr w:type="spellStart"/>
      <w:r w:rsidR="00354BA6">
        <w:rPr>
          <w:rFonts w:ascii="Times New Roman" w:eastAsia="Calibri" w:hAnsi="Times New Roman"/>
          <w:sz w:val="24"/>
          <w:szCs w:val="24"/>
          <w:lang w:val="en-US"/>
        </w:rPr>
        <w:t>df</w:t>
      </w:r>
      <w:proofErr w:type="spellEnd"/>
      <w:r w:rsidR="00354BA6">
        <w:rPr>
          <w:rFonts w:ascii="Times New Roman" w:eastAsia="Calibri" w:hAnsi="Times New Roman"/>
          <w:sz w:val="24"/>
          <w:szCs w:val="24"/>
          <w:lang w:val="en-US"/>
        </w:rPr>
        <w:t>=1, p= 0.004) and status (χ</w:t>
      </w:r>
      <w:r w:rsidR="0069208D" w:rsidRPr="001732E1">
        <w:rPr>
          <w:rFonts w:ascii="Times New Roman" w:eastAsia="Calibri" w:hAnsi="Times New Roman"/>
          <w:sz w:val="24"/>
          <w:szCs w:val="24"/>
          <w:lang w:val="en-US"/>
        </w:rPr>
        <w:t xml:space="preserve">2 = 30.22, </w:t>
      </w:r>
      <w:proofErr w:type="spellStart"/>
      <w:r w:rsidR="0069208D" w:rsidRPr="001732E1">
        <w:rPr>
          <w:rFonts w:ascii="Times New Roman" w:eastAsia="Calibri" w:hAnsi="Times New Roman"/>
          <w:sz w:val="24"/>
          <w:szCs w:val="24"/>
          <w:lang w:val="en-US"/>
        </w:rPr>
        <w:t>df</w:t>
      </w:r>
      <w:proofErr w:type="spellEnd"/>
      <w:r w:rsidR="0069208D" w:rsidRPr="001732E1">
        <w:rPr>
          <w:rFonts w:ascii="Times New Roman" w:eastAsia="Calibri" w:hAnsi="Times New Roman"/>
          <w:sz w:val="24"/>
          <w:szCs w:val="24"/>
          <w:lang w:val="en-US"/>
        </w:rPr>
        <w:t>=1, p&lt;0.001) bu</w:t>
      </w:r>
      <w:r w:rsidR="00354BA6">
        <w:rPr>
          <w:rFonts w:ascii="Times New Roman" w:eastAsia="Calibri" w:hAnsi="Times New Roman"/>
          <w:sz w:val="24"/>
          <w:szCs w:val="24"/>
          <w:lang w:val="en-US"/>
        </w:rPr>
        <w:t>t no significant interaction (χ</w:t>
      </w:r>
      <w:r w:rsidR="0069208D" w:rsidRPr="001732E1">
        <w:rPr>
          <w:rFonts w:ascii="Times New Roman" w:eastAsia="Calibri" w:hAnsi="Times New Roman"/>
          <w:sz w:val="24"/>
          <w:szCs w:val="24"/>
          <w:lang w:val="en-US"/>
        </w:rPr>
        <w:t xml:space="preserve">2 = 2.1, </w:t>
      </w:r>
      <w:proofErr w:type="spellStart"/>
      <w:r w:rsidR="0069208D" w:rsidRPr="001732E1">
        <w:rPr>
          <w:rFonts w:ascii="Times New Roman" w:eastAsia="Calibri" w:hAnsi="Times New Roman"/>
          <w:sz w:val="24"/>
          <w:szCs w:val="24"/>
          <w:lang w:val="en-US"/>
        </w:rPr>
        <w:t>df</w:t>
      </w:r>
      <w:proofErr w:type="spellEnd"/>
      <w:r w:rsidR="0069208D" w:rsidRPr="001732E1">
        <w:rPr>
          <w:rFonts w:ascii="Times New Roman" w:eastAsia="Calibri" w:hAnsi="Times New Roman"/>
          <w:sz w:val="24"/>
          <w:szCs w:val="24"/>
          <w:lang w:val="en-US"/>
        </w:rPr>
        <w:t xml:space="preserve">=1, p= 0.14).   </w:t>
      </w:r>
      <w:proofErr w:type="gramStart"/>
      <w:r w:rsidR="0069208D" w:rsidRPr="001732E1">
        <w:rPr>
          <w:rFonts w:ascii="Times New Roman" w:eastAsia="Calibri" w:hAnsi="Times New Roman"/>
          <w:sz w:val="24"/>
          <w:szCs w:val="24"/>
          <w:lang w:val="en-US"/>
        </w:rPr>
        <w:t>Specifically, a</w:t>
      </w:r>
      <w:r w:rsidR="00835B0D" w:rsidRPr="001732E1">
        <w:rPr>
          <w:rFonts w:ascii="Times New Roman" w:eastAsia="Calibri" w:hAnsi="Times New Roman"/>
          <w:sz w:val="24"/>
          <w:szCs w:val="24"/>
          <w:lang w:val="en-US"/>
        </w:rPr>
        <w:t>ll dead corals, save one, lost carbonate material at both levels of Ω</w:t>
      </w:r>
      <w:r w:rsidR="00835B0D" w:rsidRPr="008E28A1">
        <w:rPr>
          <w:rFonts w:ascii="Times New Roman" w:eastAsia="Calibri" w:hAnsi="Times New Roman"/>
          <w:sz w:val="24"/>
          <w:szCs w:val="24"/>
          <w:vertAlign w:val="subscript"/>
          <w:lang w:val="en-US"/>
        </w:rPr>
        <w:t>AR</w:t>
      </w:r>
      <w:r w:rsidR="00835B0D" w:rsidRPr="001732E1">
        <w:rPr>
          <w:rFonts w:ascii="Times New Roman" w:eastAsia="Calibri" w:hAnsi="Times New Roman"/>
          <w:sz w:val="24"/>
          <w:szCs w:val="24"/>
          <w:lang w:val="en-US"/>
        </w:rPr>
        <w:t xml:space="preserve"> (ambient or reduced) used in the experiment.</w:t>
      </w:r>
      <w:proofErr w:type="gramEnd"/>
      <w:r w:rsidR="00835B0D" w:rsidRPr="001732E1">
        <w:rPr>
          <w:rFonts w:ascii="Times New Roman" w:eastAsia="Calibri" w:hAnsi="Times New Roman"/>
          <w:sz w:val="24"/>
          <w:szCs w:val="24"/>
          <w:lang w:val="en-US"/>
        </w:rPr>
        <w:t xml:space="preserve"> The mean rate of loss of carbonate material </w:t>
      </w:r>
      <w:r w:rsidR="009F6C0D">
        <w:rPr>
          <w:rFonts w:ascii="Times New Roman" w:eastAsia="Calibri" w:hAnsi="Times New Roman"/>
          <w:sz w:val="24"/>
          <w:szCs w:val="24"/>
          <w:lang w:val="en-US"/>
        </w:rPr>
        <w:t xml:space="preserve">for the dead coral colonies in the control and reduced pH treatment flumes </w:t>
      </w:r>
      <w:r w:rsidR="00835B0D" w:rsidRPr="001732E1">
        <w:rPr>
          <w:rFonts w:ascii="Times New Roman" w:eastAsia="Calibri" w:hAnsi="Times New Roman"/>
          <w:sz w:val="24"/>
          <w:szCs w:val="24"/>
          <w:lang w:val="en-US"/>
        </w:rPr>
        <w:t xml:space="preserve">were </w:t>
      </w:r>
      <w:r w:rsidR="009F4337" w:rsidRPr="001732E1">
        <w:rPr>
          <w:rFonts w:ascii="Times New Roman" w:eastAsia="Calibri" w:hAnsi="Times New Roman"/>
          <w:sz w:val="24"/>
          <w:szCs w:val="24"/>
          <w:lang w:val="en-US"/>
        </w:rPr>
        <w:t>-</w:t>
      </w:r>
      <w:r w:rsidR="00835B0D" w:rsidRPr="001732E1">
        <w:rPr>
          <w:rFonts w:ascii="Times New Roman" w:eastAsia="Calibri" w:hAnsi="Times New Roman"/>
          <w:sz w:val="24"/>
          <w:szCs w:val="24"/>
          <w:lang w:val="en-US"/>
        </w:rPr>
        <w:t>8.12</w:t>
      </w:r>
      <w:r w:rsidR="004832A4" w:rsidRPr="001732E1">
        <w:rPr>
          <w:rFonts w:ascii="Times New Roman" w:eastAsia="Calibri" w:hAnsi="Times New Roman"/>
          <w:sz w:val="24"/>
          <w:szCs w:val="24"/>
          <w:lang w:val="en-US"/>
        </w:rPr>
        <w:t>%</w:t>
      </w:r>
      <w:r w:rsidR="00835B0D" w:rsidRPr="001732E1">
        <w:rPr>
          <w:rFonts w:ascii="Times New Roman" w:eastAsia="Calibri" w:hAnsi="Times New Roman"/>
          <w:sz w:val="24"/>
          <w:szCs w:val="24"/>
          <w:lang w:val="en-US"/>
        </w:rPr>
        <w:t xml:space="preserve"> </w:t>
      </w:r>
      <w:r w:rsidR="004832A4" w:rsidRPr="001732E1">
        <w:rPr>
          <w:rFonts w:ascii="Times New Roman" w:eastAsia="Calibri" w:hAnsi="Times New Roman"/>
          <w:sz w:val="24"/>
          <w:szCs w:val="24"/>
          <w:lang w:val="en-US"/>
        </w:rPr>
        <w:t>(</w:t>
      </w:r>
      <w:r w:rsidR="004832A4" w:rsidRPr="001732E1">
        <w:rPr>
          <w:rFonts w:ascii="Times New Roman" w:eastAsia="Calibri" w:hAnsi="Times New Roman"/>
          <w:sz w:val="24"/>
          <w:szCs w:val="24"/>
          <w:lang w:val="en-US"/>
        </w:rPr>
        <w:sym w:font="Symbol" w:char="F0B1"/>
      </w:r>
      <w:r w:rsidR="00835B0D" w:rsidRPr="001732E1">
        <w:rPr>
          <w:rFonts w:ascii="Times New Roman" w:eastAsia="Calibri" w:hAnsi="Times New Roman"/>
          <w:sz w:val="24"/>
          <w:szCs w:val="24"/>
          <w:lang w:val="en-US"/>
        </w:rPr>
        <w:t xml:space="preserve">3.22 SE) and </w:t>
      </w:r>
      <w:r w:rsidR="009F4337" w:rsidRPr="001732E1">
        <w:rPr>
          <w:rFonts w:ascii="Times New Roman" w:eastAsia="Calibri" w:hAnsi="Times New Roman"/>
          <w:sz w:val="24"/>
          <w:szCs w:val="24"/>
          <w:lang w:val="en-US"/>
        </w:rPr>
        <w:t>-</w:t>
      </w:r>
      <w:r w:rsidR="00835B0D" w:rsidRPr="001732E1">
        <w:rPr>
          <w:rFonts w:ascii="Times New Roman" w:eastAsia="Calibri" w:hAnsi="Times New Roman"/>
          <w:sz w:val="24"/>
          <w:szCs w:val="24"/>
          <w:lang w:val="en-US"/>
        </w:rPr>
        <w:t>11.48</w:t>
      </w:r>
      <w:r w:rsidR="004832A4" w:rsidRPr="001732E1">
        <w:rPr>
          <w:rFonts w:ascii="Times New Roman" w:eastAsia="Calibri" w:hAnsi="Times New Roman"/>
          <w:sz w:val="24"/>
          <w:szCs w:val="24"/>
          <w:lang w:val="en-US"/>
        </w:rPr>
        <w:t>% (</w:t>
      </w:r>
      <w:r w:rsidR="004832A4" w:rsidRPr="001732E1">
        <w:rPr>
          <w:rFonts w:ascii="Times New Roman" w:eastAsia="Calibri" w:hAnsi="Times New Roman"/>
          <w:sz w:val="24"/>
          <w:szCs w:val="24"/>
          <w:lang w:val="en-US"/>
        </w:rPr>
        <w:sym w:font="Symbol" w:char="F0B1"/>
      </w:r>
      <w:r w:rsidR="004832A4" w:rsidRPr="001732E1">
        <w:rPr>
          <w:rFonts w:ascii="Times New Roman" w:eastAsia="Calibri" w:hAnsi="Times New Roman"/>
          <w:sz w:val="24"/>
          <w:szCs w:val="24"/>
          <w:lang w:val="en-US"/>
        </w:rPr>
        <w:t xml:space="preserve"> 1.55 SE)</w:t>
      </w:r>
      <w:r w:rsidR="00835B0D" w:rsidRPr="001732E1">
        <w:rPr>
          <w:rFonts w:ascii="Times New Roman" w:eastAsia="Calibri" w:hAnsi="Times New Roman"/>
          <w:sz w:val="24"/>
          <w:szCs w:val="24"/>
          <w:lang w:val="en-US"/>
        </w:rPr>
        <w:t>, respectively</w:t>
      </w:r>
      <w:r w:rsidR="009F4337" w:rsidRPr="001732E1">
        <w:rPr>
          <w:rFonts w:ascii="Times New Roman" w:eastAsia="Calibri" w:hAnsi="Times New Roman"/>
          <w:sz w:val="24"/>
          <w:szCs w:val="24"/>
          <w:lang w:val="en-US"/>
        </w:rPr>
        <w:t xml:space="preserve"> (Figure </w:t>
      </w:r>
      <w:r w:rsidR="00D52691">
        <w:rPr>
          <w:rFonts w:ascii="Times New Roman" w:eastAsia="Calibri" w:hAnsi="Times New Roman"/>
          <w:sz w:val="24"/>
          <w:szCs w:val="24"/>
          <w:lang w:val="en-US"/>
        </w:rPr>
        <w:t>3a</w:t>
      </w:r>
      <w:r w:rsidR="009F4337" w:rsidRPr="001732E1">
        <w:rPr>
          <w:rFonts w:ascii="Times New Roman" w:eastAsia="Calibri" w:hAnsi="Times New Roman"/>
          <w:sz w:val="24"/>
          <w:szCs w:val="24"/>
          <w:lang w:val="en-US"/>
        </w:rPr>
        <w:t>)</w:t>
      </w:r>
      <w:r w:rsidR="008955D2" w:rsidRPr="001732E1">
        <w:rPr>
          <w:rFonts w:ascii="Times New Roman" w:eastAsia="Calibri" w:hAnsi="Times New Roman"/>
          <w:sz w:val="24"/>
          <w:szCs w:val="24"/>
          <w:lang w:val="en-US"/>
        </w:rPr>
        <w:t xml:space="preserve">; however, the differences </w:t>
      </w:r>
      <w:r w:rsidR="00DD1BBA">
        <w:rPr>
          <w:rFonts w:ascii="Times New Roman" w:eastAsia="Calibri" w:hAnsi="Times New Roman"/>
          <w:sz w:val="24"/>
          <w:szCs w:val="24"/>
          <w:lang w:val="en-US"/>
        </w:rPr>
        <w:t xml:space="preserve">in buoyant weight loss </w:t>
      </w:r>
      <w:r w:rsidR="001F4B28">
        <w:rPr>
          <w:rFonts w:ascii="Times New Roman" w:eastAsia="Calibri" w:hAnsi="Times New Roman"/>
          <w:sz w:val="24"/>
          <w:szCs w:val="24"/>
          <w:lang w:val="en-US"/>
        </w:rPr>
        <w:t xml:space="preserve">of </w:t>
      </w:r>
      <w:r w:rsidR="008955D2" w:rsidRPr="001732E1">
        <w:rPr>
          <w:rFonts w:ascii="Times New Roman" w:eastAsia="Calibri" w:hAnsi="Times New Roman"/>
          <w:sz w:val="24"/>
          <w:szCs w:val="24"/>
          <w:lang w:val="en-US"/>
        </w:rPr>
        <w:t xml:space="preserve">dead corals </w:t>
      </w:r>
      <w:r w:rsidR="00DD1BBA">
        <w:rPr>
          <w:rFonts w:ascii="Times New Roman" w:eastAsia="Calibri" w:hAnsi="Times New Roman"/>
          <w:sz w:val="24"/>
          <w:szCs w:val="24"/>
          <w:lang w:val="en-US"/>
        </w:rPr>
        <w:t xml:space="preserve">in the control and treatment flumes </w:t>
      </w:r>
      <w:r w:rsidR="008955D2" w:rsidRPr="001732E1">
        <w:rPr>
          <w:rFonts w:ascii="Times New Roman" w:eastAsia="Calibri" w:hAnsi="Times New Roman"/>
          <w:sz w:val="24"/>
          <w:szCs w:val="24"/>
          <w:lang w:val="en-US"/>
        </w:rPr>
        <w:t>was not significant (z= 1.002, p= 0.78)</w:t>
      </w:r>
      <w:r w:rsidR="00835B0D" w:rsidRPr="001732E1">
        <w:rPr>
          <w:rFonts w:ascii="Times New Roman" w:eastAsia="Calibri" w:hAnsi="Times New Roman"/>
          <w:sz w:val="24"/>
          <w:szCs w:val="24"/>
          <w:lang w:val="en-US"/>
        </w:rPr>
        <w:t xml:space="preserve">.   </w:t>
      </w:r>
      <w:r w:rsidR="00F2312D" w:rsidRPr="001732E1">
        <w:rPr>
          <w:rFonts w:ascii="Times New Roman" w:eastAsia="Calibri" w:hAnsi="Times New Roman"/>
          <w:sz w:val="24"/>
          <w:szCs w:val="24"/>
          <w:lang w:val="en-US"/>
        </w:rPr>
        <w:t>In contrast, th</w:t>
      </w:r>
      <w:r w:rsidR="00DD1BBA">
        <w:rPr>
          <w:rFonts w:ascii="Times New Roman" w:eastAsia="Calibri" w:hAnsi="Times New Roman"/>
          <w:sz w:val="24"/>
          <w:szCs w:val="24"/>
          <w:lang w:val="en-US"/>
        </w:rPr>
        <w:t xml:space="preserve">e treatment had a significance effect on weight loss in </w:t>
      </w:r>
      <w:r w:rsidR="00F2312D" w:rsidRPr="001732E1">
        <w:rPr>
          <w:rFonts w:ascii="Times New Roman" w:eastAsia="Calibri" w:hAnsi="Times New Roman"/>
          <w:sz w:val="24"/>
          <w:szCs w:val="24"/>
          <w:lang w:val="en-US"/>
        </w:rPr>
        <w:t>live corals (z= 3.18, p=0.0058)</w:t>
      </w:r>
      <w:r w:rsidR="00AC686B" w:rsidRPr="001732E1">
        <w:rPr>
          <w:rFonts w:ascii="Times New Roman" w:eastAsia="Calibri" w:hAnsi="Times New Roman"/>
          <w:sz w:val="24"/>
          <w:szCs w:val="24"/>
          <w:lang w:val="en-US"/>
        </w:rPr>
        <w:t xml:space="preserve">.  </w:t>
      </w:r>
      <w:r w:rsidR="00835B0D" w:rsidRPr="001732E1">
        <w:rPr>
          <w:rFonts w:ascii="Times New Roman" w:eastAsia="Calibri" w:hAnsi="Times New Roman"/>
          <w:sz w:val="24"/>
          <w:szCs w:val="24"/>
          <w:lang w:val="en-US"/>
        </w:rPr>
        <w:t>Living corals in ambient conditions yielded net calcification (8.66</w:t>
      </w:r>
      <w:r w:rsidR="004832A4" w:rsidRPr="001732E1">
        <w:rPr>
          <w:rFonts w:ascii="Times New Roman" w:eastAsia="Calibri" w:hAnsi="Times New Roman"/>
          <w:sz w:val="24"/>
          <w:szCs w:val="24"/>
          <w:lang w:val="en-US"/>
        </w:rPr>
        <w:t xml:space="preserve">% </w:t>
      </w:r>
      <w:r w:rsidR="004832A4" w:rsidRPr="001732E1">
        <w:rPr>
          <w:rFonts w:ascii="Times New Roman" w:eastAsia="Calibri" w:hAnsi="Times New Roman"/>
          <w:sz w:val="24"/>
          <w:szCs w:val="24"/>
          <w:lang w:val="en-US"/>
        </w:rPr>
        <w:sym w:font="Symbol" w:char="F0B1"/>
      </w:r>
      <w:r w:rsidR="00835B0D" w:rsidRPr="001732E1">
        <w:rPr>
          <w:rFonts w:ascii="Times New Roman" w:eastAsia="Calibri" w:hAnsi="Times New Roman"/>
          <w:sz w:val="24"/>
          <w:szCs w:val="24"/>
          <w:lang w:val="en-US"/>
        </w:rPr>
        <w:t>1.83SE</w:t>
      </w:r>
      <w:r w:rsidR="003413F2" w:rsidRPr="001732E1">
        <w:rPr>
          <w:rFonts w:ascii="Times New Roman" w:eastAsia="Calibri" w:hAnsi="Times New Roman"/>
          <w:sz w:val="24"/>
          <w:szCs w:val="24"/>
          <w:lang w:val="en-US"/>
        </w:rPr>
        <w:t xml:space="preserve">, Figure </w:t>
      </w:r>
      <w:r w:rsidR="00D52691">
        <w:rPr>
          <w:rFonts w:ascii="Times New Roman" w:eastAsia="Calibri" w:hAnsi="Times New Roman"/>
          <w:sz w:val="24"/>
          <w:szCs w:val="24"/>
          <w:lang w:val="en-US"/>
        </w:rPr>
        <w:t>3a</w:t>
      </w:r>
      <w:r w:rsidR="00835B0D" w:rsidRPr="001732E1">
        <w:rPr>
          <w:rFonts w:ascii="Times New Roman" w:eastAsia="Calibri" w:hAnsi="Times New Roman"/>
          <w:sz w:val="24"/>
          <w:szCs w:val="24"/>
          <w:lang w:val="en-US"/>
        </w:rPr>
        <w:t>)</w:t>
      </w:r>
      <w:r w:rsidR="00AC686B" w:rsidRPr="001732E1">
        <w:rPr>
          <w:rFonts w:ascii="Times New Roman" w:eastAsia="Calibri" w:hAnsi="Times New Roman"/>
          <w:sz w:val="24"/>
          <w:szCs w:val="24"/>
          <w:lang w:val="en-US"/>
        </w:rPr>
        <w:t xml:space="preserve">, while </w:t>
      </w:r>
      <w:r w:rsidR="00835B0D" w:rsidRPr="001732E1">
        <w:rPr>
          <w:rFonts w:ascii="Times New Roman" w:eastAsia="Calibri" w:hAnsi="Times New Roman"/>
          <w:sz w:val="24"/>
          <w:szCs w:val="24"/>
          <w:lang w:val="en-US"/>
        </w:rPr>
        <w:t>living corals in the reduce</w:t>
      </w:r>
      <w:r w:rsidR="00DD1BBA">
        <w:rPr>
          <w:rFonts w:ascii="Times New Roman" w:eastAsia="Calibri" w:hAnsi="Times New Roman"/>
          <w:sz w:val="24"/>
          <w:szCs w:val="24"/>
          <w:lang w:val="en-US"/>
        </w:rPr>
        <w:t xml:space="preserve">d pH </w:t>
      </w:r>
      <w:r w:rsidR="00835B0D" w:rsidRPr="001732E1">
        <w:rPr>
          <w:rFonts w:ascii="Times New Roman" w:eastAsia="Calibri" w:hAnsi="Times New Roman"/>
          <w:sz w:val="24"/>
          <w:szCs w:val="24"/>
          <w:lang w:val="en-US"/>
        </w:rPr>
        <w:t xml:space="preserve">yielded almost </w:t>
      </w:r>
      <w:r w:rsidR="00DD1BBA">
        <w:rPr>
          <w:rFonts w:ascii="Times New Roman" w:eastAsia="Calibri" w:hAnsi="Times New Roman"/>
          <w:sz w:val="24"/>
          <w:szCs w:val="24"/>
          <w:lang w:val="en-US"/>
        </w:rPr>
        <w:t>zero net calcification (</w:t>
      </w:r>
      <w:r w:rsidR="003413F2" w:rsidRPr="001732E1">
        <w:rPr>
          <w:rFonts w:ascii="Times New Roman" w:eastAsia="Calibri" w:hAnsi="Times New Roman"/>
          <w:sz w:val="24"/>
          <w:szCs w:val="24"/>
          <w:lang w:val="en-US"/>
        </w:rPr>
        <w:t xml:space="preserve">Figure </w:t>
      </w:r>
      <w:r w:rsidR="00D52691">
        <w:rPr>
          <w:rFonts w:ascii="Times New Roman" w:eastAsia="Calibri" w:hAnsi="Times New Roman"/>
          <w:sz w:val="24"/>
          <w:szCs w:val="24"/>
          <w:lang w:val="en-US"/>
        </w:rPr>
        <w:t>3a</w:t>
      </w:r>
      <w:r w:rsidR="00835B0D" w:rsidRPr="001732E1">
        <w:rPr>
          <w:rFonts w:ascii="Times New Roman" w:eastAsia="Calibri" w:hAnsi="Times New Roman"/>
          <w:sz w:val="24"/>
          <w:szCs w:val="24"/>
          <w:lang w:val="en-US"/>
        </w:rPr>
        <w:t xml:space="preserve">). </w:t>
      </w:r>
      <w:r w:rsidR="00AC686B" w:rsidRPr="001732E1">
        <w:rPr>
          <w:rFonts w:ascii="Times New Roman" w:eastAsia="Calibri" w:hAnsi="Times New Roman"/>
          <w:sz w:val="24"/>
          <w:szCs w:val="24"/>
          <w:lang w:val="en-US"/>
        </w:rPr>
        <w:t xml:space="preserve">When comparing among coral status within each pH treatment, we found a significant effect at both pH treatments (z= 4.92, p&lt;0.001 and z=3.98, p&lt;0.001 in ambient versus </w:t>
      </w:r>
      <w:r w:rsidR="00561D05">
        <w:rPr>
          <w:rFonts w:ascii="Times New Roman" w:eastAsia="Calibri" w:hAnsi="Times New Roman"/>
          <w:sz w:val="24"/>
          <w:szCs w:val="24"/>
          <w:lang w:val="en-US"/>
        </w:rPr>
        <w:t>reduced</w:t>
      </w:r>
      <w:r w:rsidR="00AC686B" w:rsidRPr="001732E1">
        <w:rPr>
          <w:rFonts w:ascii="Times New Roman" w:eastAsia="Calibri" w:hAnsi="Times New Roman"/>
          <w:sz w:val="24"/>
          <w:szCs w:val="24"/>
          <w:lang w:val="en-US"/>
        </w:rPr>
        <w:t xml:space="preserve"> pH, respectively).</w:t>
      </w:r>
    </w:p>
    <w:p w14:paraId="2A17D14A" w14:textId="42A71B43" w:rsidR="005F0953" w:rsidRPr="005F0953" w:rsidRDefault="00394B70" w:rsidP="0080570A">
      <w:pPr>
        <w:widowControl w:val="0"/>
        <w:spacing w:line="480" w:lineRule="auto"/>
        <w:contextualSpacing/>
        <w:outlineLvl w:val="0"/>
        <w:rPr>
          <w:rFonts w:ascii="Times" w:eastAsia="Times New Roman" w:hAnsi="Times" w:cs="Arial"/>
          <w:color w:val="222222"/>
          <w:sz w:val="24"/>
          <w:szCs w:val="24"/>
          <w:shd w:val="clear" w:color="auto" w:fill="FFFFFF"/>
          <w:lang w:val="en-AU"/>
        </w:rPr>
      </w:pPr>
      <w:r>
        <w:rPr>
          <w:sz w:val="24"/>
          <w:szCs w:val="24"/>
        </w:rPr>
        <w:t xml:space="preserve">Our findings </w:t>
      </w:r>
      <w:r w:rsidR="000E5BDD">
        <w:rPr>
          <w:sz w:val="24"/>
          <w:szCs w:val="24"/>
        </w:rPr>
        <w:t>reveal</w:t>
      </w:r>
      <w:r>
        <w:rPr>
          <w:sz w:val="24"/>
          <w:szCs w:val="24"/>
        </w:rPr>
        <w:t xml:space="preserve"> that the </w:t>
      </w:r>
      <w:r w:rsidR="00561D05">
        <w:rPr>
          <w:sz w:val="24"/>
          <w:szCs w:val="24"/>
        </w:rPr>
        <w:t>reduced pH</w:t>
      </w:r>
      <w:r>
        <w:rPr>
          <w:sz w:val="24"/>
          <w:szCs w:val="24"/>
        </w:rPr>
        <w:t xml:space="preserve"> treatment</w:t>
      </w:r>
      <w:r w:rsidR="0087740C">
        <w:rPr>
          <w:sz w:val="24"/>
          <w:szCs w:val="24"/>
        </w:rPr>
        <w:t xml:space="preserve"> </w:t>
      </w:r>
      <w:r w:rsidR="000E5BDD">
        <w:rPr>
          <w:sz w:val="24"/>
          <w:szCs w:val="24"/>
        </w:rPr>
        <w:t xml:space="preserve">significantly </w:t>
      </w:r>
      <w:r w:rsidR="00F90134">
        <w:rPr>
          <w:sz w:val="24"/>
          <w:szCs w:val="24"/>
        </w:rPr>
        <w:t xml:space="preserve">stunted living coral growth while </w:t>
      </w:r>
      <w:r w:rsidR="00F90134">
        <w:rPr>
          <w:sz w:val="24"/>
          <w:szCs w:val="24"/>
        </w:rPr>
        <w:lastRenderedPageBreak/>
        <w:t xml:space="preserve">potentially intensifying </w:t>
      </w:r>
      <w:proofErr w:type="spellStart"/>
      <w:r w:rsidR="00F90134">
        <w:rPr>
          <w:sz w:val="24"/>
          <w:szCs w:val="24"/>
        </w:rPr>
        <w:t>bioerosion</w:t>
      </w:r>
      <w:proofErr w:type="spellEnd"/>
      <w:r w:rsidR="00F90134">
        <w:rPr>
          <w:sz w:val="24"/>
          <w:szCs w:val="24"/>
        </w:rPr>
        <w:t xml:space="preserve">/dissolution of </w:t>
      </w:r>
      <w:r>
        <w:rPr>
          <w:sz w:val="24"/>
          <w:szCs w:val="24"/>
        </w:rPr>
        <w:t>dead colonies, which is consistent with serious threats to skeletal integrity in a high CO</w:t>
      </w:r>
      <w:r w:rsidRPr="00B945DE">
        <w:rPr>
          <w:sz w:val="24"/>
          <w:szCs w:val="24"/>
          <w:vertAlign w:val="subscript"/>
        </w:rPr>
        <w:t>2</w:t>
      </w:r>
      <w:r>
        <w:rPr>
          <w:sz w:val="24"/>
          <w:szCs w:val="24"/>
        </w:rPr>
        <w:t xml:space="preserve"> world</w:t>
      </w:r>
      <w:r w:rsidR="004C7C84">
        <w:rPr>
          <w:sz w:val="24"/>
          <w:szCs w:val="24"/>
        </w:rPr>
        <w:t xml:space="preserve"> (Figure 4)</w:t>
      </w:r>
      <w:r>
        <w:rPr>
          <w:sz w:val="24"/>
          <w:szCs w:val="24"/>
        </w:rPr>
        <w:t>.</w:t>
      </w:r>
      <w:r w:rsidR="000E5BDD">
        <w:rPr>
          <w:sz w:val="24"/>
          <w:szCs w:val="24"/>
        </w:rPr>
        <w:t xml:space="preserve"> </w:t>
      </w:r>
      <w:r w:rsidR="00DD1BBA">
        <w:rPr>
          <w:sz w:val="24"/>
          <w:szCs w:val="24"/>
        </w:rPr>
        <w:t>The results show that living colonies suffered a much less drastic buoyant weight loss in the treatment flumes compared to the buoyant weight loss sustained by the dead colonies in the treatment. T</w:t>
      </w:r>
      <w:r w:rsidR="000E5BDD">
        <w:rPr>
          <w:sz w:val="24"/>
          <w:szCs w:val="24"/>
        </w:rPr>
        <w:t>here was n</w:t>
      </w:r>
      <w:r w:rsidR="00DD1BBA">
        <w:rPr>
          <w:sz w:val="24"/>
          <w:szCs w:val="24"/>
        </w:rPr>
        <w:t>o</w:t>
      </w:r>
      <w:r w:rsidR="000E5BDD">
        <w:rPr>
          <w:sz w:val="24"/>
          <w:szCs w:val="24"/>
        </w:rPr>
        <w:t xml:space="preserve"> significant difference in weight loss in the dead corals </w:t>
      </w:r>
      <w:r w:rsidR="00DD1BBA">
        <w:rPr>
          <w:sz w:val="24"/>
          <w:szCs w:val="24"/>
        </w:rPr>
        <w:t xml:space="preserve">between the control and treatment flumes, however; </w:t>
      </w:r>
      <w:r w:rsidR="000E5BDD">
        <w:rPr>
          <w:sz w:val="24"/>
          <w:szCs w:val="24"/>
        </w:rPr>
        <w:t>this likely indicates that even at ambient pH</w:t>
      </w:r>
      <w:r w:rsidR="00864B3E">
        <w:rPr>
          <w:sz w:val="24"/>
          <w:szCs w:val="24"/>
        </w:rPr>
        <w:t xml:space="preserve"> levels,</w:t>
      </w:r>
      <w:r w:rsidR="000E5BDD">
        <w:rPr>
          <w:sz w:val="24"/>
          <w:szCs w:val="24"/>
        </w:rPr>
        <w:t xml:space="preserve"> dead coral substrate has already exceeded a tipping point leading to rapid </w:t>
      </w:r>
      <w:proofErr w:type="spellStart"/>
      <w:r w:rsidR="000E5BDD">
        <w:rPr>
          <w:sz w:val="24"/>
          <w:szCs w:val="24"/>
        </w:rPr>
        <w:t>bioerosion</w:t>
      </w:r>
      <w:proofErr w:type="spellEnd"/>
      <w:r w:rsidR="000E5BDD">
        <w:rPr>
          <w:sz w:val="24"/>
          <w:szCs w:val="24"/>
        </w:rPr>
        <w:t xml:space="preserve">/dissolution. </w:t>
      </w:r>
      <w:r w:rsidRPr="001F4B28">
        <w:rPr>
          <w:sz w:val="24"/>
          <w:szCs w:val="24"/>
        </w:rPr>
        <w:t>It is also</w:t>
      </w:r>
      <w:r>
        <w:rPr>
          <w:sz w:val="24"/>
          <w:szCs w:val="24"/>
        </w:rPr>
        <w:t xml:space="preserve"> acknowledged that the responses measured in this experiment do not have </w:t>
      </w:r>
      <w:r w:rsidR="007D49B2">
        <w:rPr>
          <w:sz w:val="24"/>
          <w:szCs w:val="24"/>
        </w:rPr>
        <w:t>an</w:t>
      </w:r>
      <w:r>
        <w:rPr>
          <w:sz w:val="24"/>
          <w:szCs w:val="24"/>
        </w:rPr>
        <w:t xml:space="preserve"> accompanying high-temperature signal, which is like</w:t>
      </w:r>
      <w:r w:rsidR="00561D05">
        <w:rPr>
          <w:sz w:val="24"/>
          <w:szCs w:val="24"/>
        </w:rPr>
        <w:t>ly to exacerbate the impact of reduced</w:t>
      </w:r>
      <w:r>
        <w:rPr>
          <w:sz w:val="24"/>
          <w:szCs w:val="24"/>
        </w:rPr>
        <w:t xml:space="preserve"> pH exposure.</w:t>
      </w:r>
    </w:p>
    <w:p w14:paraId="6EC4C119" w14:textId="2F22FE46" w:rsidR="005F0953" w:rsidRPr="00606A56" w:rsidRDefault="005F0953" w:rsidP="00606A56">
      <w:pPr>
        <w:spacing w:before="100" w:beforeAutospacing="1" w:after="100" w:afterAutospacing="1" w:line="480" w:lineRule="auto"/>
        <w:rPr>
          <w:sz w:val="24"/>
          <w:szCs w:val="24"/>
        </w:rPr>
      </w:pPr>
      <w:r w:rsidRPr="0080570A">
        <w:rPr>
          <w:sz w:val="24"/>
          <w:szCs w:val="24"/>
        </w:rPr>
        <w:t xml:space="preserve">We used our experimental results to estimate how the proportion of dead corals interacts with </w:t>
      </w:r>
      <w:r w:rsidR="00606A56">
        <w:rPr>
          <w:sz w:val="24"/>
          <w:szCs w:val="24"/>
        </w:rPr>
        <w:t>Ω</w:t>
      </w:r>
      <w:r w:rsidR="00606A56">
        <w:rPr>
          <w:sz w:val="24"/>
          <w:szCs w:val="24"/>
          <w:vertAlign w:val="subscript"/>
        </w:rPr>
        <w:t>ARG</w:t>
      </w:r>
      <w:r w:rsidR="00606A56" w:rsidRPr="0080570A" w:rsidDel="00606A56">
        <w:rPr>
          <w:sz w:val="24"/>
          <w:szCs w:val="24"/>
        </w:rPr>
        <w:t xml:space="preserve"> </w:t>
      </w:r>
      <w:r w:rsidRPr="0080570A">
        <w:rPr>
          <w:sz w:val="24"/>
          <w:szCs w:val="24"/>
        </w:rPr>
        <w:t xml:space="preserve">to determine the point of net dissolution (i.e. when </w:t>
      </w:r>
      <w:r w:rsidR="003F6A4F" w:rsidRPr="0080570A">
        <w:rPr>
          <w:sz w:val="24"/>
          <w:szCs w:val="24"/>
        </w:rPr>
        <w:t xml:space="preserve">overall </w:t>
      </w:r>
      <w:r w:rsidRPr="0080570A">
        <w:rPr>
          <w:sz w:val="24"/>
          <w:szCs w:val="24"/>
        </w:rPr>
        <w:t xml:space="preserve">calcification turns from positive to negative) in habitats containing these corals.  The relationship between net </w:t>
      </w:r>
      <w:r w:rsidRPr="00606A56">
        <w:rPr>
          <w:sz w:val="24"/>
          <w:szCs w:val="24"/>
        </w:rPr>
        <w:t>calcification and aragonite saturation can range from linear to saturating</w:t>
      </w:r>
      <w:r w:rsidR="00641DCB" w:rsidRPr="00606A56">
        <w:rPr>
          <w:sz w:val="24"/>
          <w:szCs w:val="24"/>
        </w:rPr>
        <w:t xml:space="preserve">, and the degree of </w:t>
      </w:r>
      <w:r w:rsidRPr="00606A56">
        <w:rPr>
          <w:sz w:val="24"/>
          <w:szCs w:val="24"/>
        </w:rPr>
        <w:t xml:space="preserve">saturation </w:t>
      </w:r>
      <w:r w:rsidR="00641DCB" w:rsidRPr="00606A56">
        <w:rPr>
          <w:sz w:val="24"/>
          <w:szCs w:val="24"/>
        </w:rPr>
        <w:t xml:space="preserve">therein can </w:t>
      </w:r>
      <w:r w:rsidRPr="00606A56">
        <w:rPr>
          <w:sz w:val="24"/>
          <w:szCs w:val="24"/>
        </w:rPr>
        <w:t xml:space="preserve">depend in part on nutrient availability and other conditions </w:t>
      </w:r>
      <w:r w:rsidR="00606A56">
        <w:rPr>
          <w:sz w:val="24"/>
          <w:szCs w:val="24"/>
        </w:rPr>
        <w:fldChar w:fldCharType="begin"/>
      </w:r>
      <w:r w:rsidR="001A2119">
        <w:rPr>
          <w:sz w:val="24"/>
          <w:szCs w:val="24"/>
        </w:rPr>
        <w:instrText xml:space="preserve"> ADDIN EN.CITE &lt;EndNote&gt;&lt;Cite&gt;&lt;Author&gt;Chan&lt;/Author&gt;&lt;Year&gt;2013&lt;/Year&gt;&lt;RecNum&gt;15731&lt;/RecNum&gt;&lt;DisplayText&gt;(&lt;style face="italic"&gt;5&lt;/style&gt;)&lt;/DisplayText&gt;&lt;record&gt;&lt;rec-number&gt;15731&lt;/rec-number&gt;&lt;foreign-keys&gt;&lt;key app="EN" db-id="xss5rseer2zatmetrapx9peszr5arf2zsfe9" timestamp="1546544062"&gt;15731&lt;/key&gt;&lt;/foreign-keys&gt;&lt;ref-type name="Journal Article"&gt;17&lt;/ref-type&gt;&lt;contributors&gt;&lt;authors&gt;&lt;author&gt;Chan, Neil CS&lt;/author&gt;&lt;author&gt;Connolly, Sean R&lt;/author&gt;&lt;/authors&gt;&lt;/contributors&gt;&lt;titles&gt;&lt;title&gt;Sensitivity of coral calcification to ocean acidification: a meta</w:instrText>
      </w:r>
      <w:r w:rsidR="001A2119">
        <w:rPr>
          <w:rFonts w:ascii="Party LET" w:hAnsi="Party LET" w:cs="Party LET"/>
          <w:sz w:val="24"/>
          <w:szCs w:val="24"/>
        </w:rPr>
        <w:instrText>‐</w:instrText>
      </w:r>
      <w:r w:rsidR="001A2119">
        <w:rPr>
          <w:sz w:val="24"/>
          <w:szCs w:val="24"/>
        </w:rPr>
        <w:instrText>analysis&lt;/title&gt;&lt;secondary-title&gt;Global Change Biology&lt;/secondary-title&gt;&lt;/titles&gt;&lt;periodical&gt;&lt;full-title&gt;Global Change Biology&lt;/full-title&gt;&lt;abbr-1&gt;Global Change Biol.&lt;/abbr-1&gt;&lt;abbr-2&gt;Global Change Biol&lt;/abbr-2&gt;&lt;/periodical&gt;&lt;pages&gt;282-290&lt;/pages&gt;&lt;volume&gt;19&lt;/volume&gt;&lt;number&gt;1&lt;/number&gt;&lt;dates&gt;&lt;year&gt;2013&lt;/year&gt;&lt;/dates&gt;&lt;isbn&gt;1365-2486&lt;/isbn&gt;&lt;urls&gt;&lt;/urls&gt;&lt;/record&gt;&lt;/Cite&gt;&lt;/EndNote&gt;</w:instrText>
      </w:r>
      <w:r w:rsidR="00606A56">
        <w:rPr>
          <w:sz w:val="24"/>
          <w:szCs w:val="24"/>
        </w:rPr>
        <w:fldChar w:fldCharType="separate"/>
      </w:r>
      <w:r w:rsidR="001A2119">
        <w:rPr>
          <w:noProof/>
          <w:sz w:val="24"/>
          <w:szCs w:val="24"/>
        </w:rPr>
        <w:t>(</w:t>
      </w:r>
      <w:hyperlink w:anchor="_ENREF_5" w:tooltip="Chan, 2013 #15731" w:history="1">
        <w:r w:rsidR="009E643D" w:rsidRPr="001A2119">
          <w:rPr>
            <w:i/>
            <w:noProof/>
            <w:sz w:val="24"/>
            <w:szCs w:val="24"/>
          </w:rPr>
          <w:t>5</w:t>
        </w:r>
      </w:hyperlink>
      <w:r w:rsidR="001A2119">
        <w:rPr>
          <w:noProof/>
          <w:sz w:val="24"/>
          <w:szCs w:val="24"/>
        </w:rPr>
        <w:t>)</w:t>
      </w:r>
      <w:r w:rsidR="00606A56">
        <w:rPr>
          <w:sz w:val="24"/>
          <w:szCs w:val="24"/>
        </w:rPr>
        <w:fldChar w:fldCharType="end"/>
      </w:r>
      <w:r w:rsidR="00641DCB" w:rsidRPr="00606A56">
        <w:rPr>
          <w:sz w:val="24"/>
          <w:szCs w:val="24"/>
        </w:rPr>
        <w:t>.  O</w:t>
      </w:r>
      <w:r w:rsidRPr="00606A56">
        <w:rPr>
          <w:sz w:val="24"/>
          <w:szCs w:val="24"/>
        </w:rPr>
        <w:t xml:space="preserve">ur data is not designed to estimate the shape of the functional response.  Thus, we conducted several conditional analyses with assumptions that range from strong saturation (strong curvature) to no saturation (linear) using a modified </w:t>
      </w:r>
      <w:proofErr w:type="spellStart"/>
      <w:r w:rsidRPr="00606A56">
        <w:rPr>
          <w:sz w:val="24"/>
          <w:szCs w:val="24"/>
        </w:rPr>
        <w:t>Michaelis-Menten</w:t>
      </w:r>
      <w:proofErr w:type="spellEnd"/>
      <w:r w:rsidRPr="00606A56">
        <w:rPr>
          <w:sz w:val="24"/>
          <w:szCs w:val="24"/>
        </w:rPr>
        <w:t xml:space="preserve"> equation </w:t>
      </w:r>
      <w:r w:rsidR="00606A56">
        <w:rPr>
          <w:sz w:val="24"/>
          <w:szCs w:val="24"/>
        </w:rPr>
        <w:fldChar w:fldCharType="begin"/>
      </w:r>
      <w:r w:rsidR="001A2119">
        <w:rPr>
          <w:sz w:val="24"/>
          <w:szCs w:val="24"/>
        </w:rPr>
        <w:instrText xml:space="preserve"> ADDIN EN.CITE &lt;EndNote&gt;&lt;Cite&gt;&lt;Author&gt;Chan&lt;/Author&gt;&lt;Year&gt;2013&lt;/Year&gt;&lt;RecNum&gt;15731&lt;/RecNum&gt;&lt;Prefix&gt;sensu &lt;/Prefix&gt;&lt;DisplayText&gt;(sensu &lt;style face="italic"&gt;5&lt;/style&gt;)&lt;/DisplayText&gt;&lt;record&gt;&lt;rec-number&gt;15731&lt;/rec-number&gt;&lt;foreign-keys&gt;&lt;key app="EN" db-id="xss5rseer2zatmetrapx9peszr5arf2zsfe9" timestamp="1546544062"&gt;15731&lt;/key&gt;&lt;/foreign-keys&gt;&lt;ref-type name="Journal Article"&gt;17&lt;/ref-type&gt;&lt;contributors&gt;&lt;authors&gt;&lt;author&gt;Chan, Neil CS&lt;/author&gt;&lt;author&gt;Connolly, Sean R&lt;/author&gt;&lt;/authors&gt;&lt;/contributors&gt;&lt;titles&gt;&lt;title&gt;Sensitivity of coral calcification to ocean acidification: a meta</w:instrText>
      </w:r>
      <w:r w:rsidR="001A2119">
        <w:rPr>
          <w:rFonts w:ascii="Party LET" w:hAnsi="Party LET" w:cs="Party LET"/>
          <w:sz w:val="24"/>
          <w:szCs w:val="24"/>
        </w:rPr>
        <w:instrText>‐</w:instrText>
      </w:r>
      <w:r w:rsidR="001A2119">
        <w:rPr>
          <w:sz w:val="24"/>
          <w:szCs w:val="24"/>
        </w:rPr>
        <w:instrText>analysis&lt;/title&gt;&lt;secondary-title&gt;Global Change Biology&lt;/secondary-title&gt;&lt;/titles&gt;&lt;periodical&gt;&lt;full-title&gt;Global Change Biology&lt;/full-title&gt;&lt;abbr-1&gt;Global Change Biol.&lt;/abbr-1&gt;&lt;abbr-2&gt;Global Change Biol&lt;/abbr-2&gt;&lt;/periodical&gt;&lt;pages&gt;282-290&lt;/pages&gt;&lt;volume&gt;19&lt;/volume&gt;&lt;number&gt;1&lt;/number&gt;&lt;dates&gt;&lt;year&gt;2013&lt;/year&gt;&lt;/dates&gt;&lt;isbn&gt;1365-2486&lt;/isbn&gt;&lt;urls&gt;&lt;/urls&gt;&lt;/record&gt;&lt;/Cite&gt;&lt;/EndNote&gt;</w:instrText>
      </w:r>
      <w:r w:rsidR="00606A56">
        <w:rPr>
          <w:sz w:val="24"/>
          <w:szCs w:val="24"/>
        </w:rPr>
        <w:fldChar w:fldCharType="separate"/>
      </w:r>
      <w:r w:rsidR="001A2119">
        <w:rPr>
          <w:noProof/>
          <w:sz w:val="24"/>
          <w:szCs w:val="24"/>
        </w:rPr>
        <w:t>(</w:t>
      </w:r>
      <w:hyperlink w:anchor="_ENREF_5" w:tooltip="Chan, 2013 #15731" w:history="1">
        <w:r w:rsidR="009E643D">
          <w:rPr>
            <w:noProof/>
            <w:sz w:val="24"/>
            <w:szCs w:val="24"/>
          </w:rPr>
          <w:t xml:space="preserve">sensu </w:t>
        </w:r>
        <w:r w:rsidR="009E643D" w:rsidRPr="001A2119">
          <w:rPr>
            <w:i/>
            <w:noProof/>
            <w:sz w:val="24"/>
            <w:szCs w:val="24"/>
          </w:rPr>
          <w:t>5</w:t>
        </w:r>
      </w:hyperlink>
      <w:r w:rsidR="001A2119">
        <w:rPr>
          <w:noProof/>
          <w:sz w:val="24"/>
          <w:szCs w:val="24"/>
        </w:rPr>
        <w:t>)</w:t>
      </w:r>
      <w:r w:rsidR="00606A56">
        <w:rPr>
          <w:sz w:val="24"/>
          <w:szCs w:val="24"/>
        </w:rPr>
        <w:fldChar w:fldCharType="end"/>
      </w:r>
      <w:r w:rsidR="00011561">
        <w:rPr>
          <w:sz w:val="24"/>
          <w:szCs w:val="24"/>
        </w:rPr>
        <w:t xml:space="preserve">.  </w:t>
      </w:r>
      <w:r w:rsidRPr="00606A56">
        <w:rPr>
          <w:sz w:val="24"/>
          <w:szCs w:val="24"/>
        </w:rPr>
        <w:t xml:space="preserve">We assume no calcification for dead corals, but use a power function so that dissolution can </w:t>
      </w:r>
      <w:r w:rsidR="00C94A14" w:rsidRPr="00606A56">
        <w:rPr>
          <w:sz w:val="24"/>
          <w:szCs w:val="24"/>
        </w:rPr>
        <w:t>appr</w:t>
      </w:r>
      <w:r w:rsidR="00C94A14">
        <w:rPr>
          <w:sz w:val="24"/>
          <w:szCs w:val="24"/>
        </w:rPr>
        <w:t>oach</w:t>
      </w:r>
      <w:r w:rsidR="00C94A14" w:rsidRPr="00606A56">
        <w:rPr>
          <w:sz w:val="24"/>
          <w:szCs w:val="24"/>
        </w:rPr>
        <w:t xml:space="preserve"> </w:t>
      </w:r>
      <w:r w:rsidRPr="00606A56">
        <w:rPr>
          <w:sz w:val="24"/>
          <w:szCs w:val="24"/>
        </w:rPr>
        <w:t>zero</w:t>
      </w:r>
      <w:r w:rsidR="00372F95">
        <w:rPr>
          <w:sz w:val="24"/>
          <w:szCs w:val="24"/>
        </w:rPr>
        <w:t xml:space="preserve"> (Equation 1)</w:t>
      </w:r>
      <w:r w:rsidRPr="00606A56">
        <w:rPr>
          <w:sz w:val="24"/>
          <w:szCs w:val="24"/>
        </w:rPr>
        <w:t>.</w:t>
      </w:r>
    </w:p>
    <w:p w14:paraId="0D30C549" w14:textId="3A01454F" w:rsidR="005F0953" w:rsidRPr="005F0953" w:rsidRDefault="0082221A" w:rsidP="007D3938">
      <w:pPr>
        <w:pStyle w:val="Caption"/>
        <w:rPr>
          <w:rFonts w:ascii="Times" w:eastAsia="Times New Roman" w:hAnsi="Times" w:cs="Arial"/>
          <w:color w:val="222222"/>
          <w:sz w:val="24"/>
          <w:szCs w:val="24"/>
          <w:shd w:val="clear" w:color="auto" w:fill="FFFFFF"/>
          <w:lang w:val="en-AU"/>
        </w:rPr>
      </w:pPr>
      <w:r w:rsidRPr="00606A56">
        <w:rPr>
          <w:sz w:val="24"/>
          <w:szCs w:val="24"/>
        </w:rPr>
        <w:t xml:space="preserve">Equation </w:t>
      </w:r>
      <w:r w:rsidR="00C33969" w:rsidRPr="00606A56">
        <w:rPr>
          <w:sz w:val="24"/>
          <w:szCs w:val="24"/>
        </w:rPr>
        <w:fldChar w:fldCharType="begin"/>
      </w:r>
      <w:r w:rsidR="00C33969" w:rsidRPr="00606A56">
        <w:rPr>
          <w:sz w:val="24"/>
          <w:szCs w:val="24"/>
        </w:rPr>
        <w:instrText xml:space="preserve"> SEQ Equation \* ARABIC </w:instrText>
      </w:r>
      <w:r w:rsidR="00C33969" w:rsidRPr="00606A56">
        <w:rPr>
          <w:sz w:val="24"/>
          <w:szCs w:val="24"/>
        </w:rPr>
        <w:fldChar w:fldCharType="separate"/>
      </w:r>
      <w:r w:rsidR="00596EFB">
        <w:rPr>
          <w:noProof/>
          <w:sz w:val="24"/>
          <w:szCs w:val="24"/>
        </w:rPr>
        <w:t>1</w:t>
      </w:r>
      <w:r w:rsidR="00C33969" w:rsidRPr="00606A56">
        <w:rPr>
          <w:noProof/>
          <w:sz w:val="24"/>
          <w:szCs w:val="24"/>
        </w:rPr>
        <w:fldChar w:fldCharType="end"/>
      </w:r>
      <w:r w:rsidR="005F0953" w:rsidRPr="00606A56">
        <w:rPr>
          <w:rFonts w:ascii="Times" w:eastAsia="Times New Roman" w:hAnsi="Times" w:cs="Arial"/>
          <w:color w:val="222222"/>
          <w:sz w:val="24"/>
          <w:szCs w:val="24"/>
          <w:shd w:val="clear" w:color="auto" w:fill="FFFFFF"/>
          <w:lang w:val="en-AU"/>
        </w:rPr>
        <w:t xml:space="preserve">  </w:t>
      </w:r>
      <m:oMath>
        <m:r>
          <m:rPr>
            <m:sty m:val="bi"/>
          </m:rPr>
          <w:rPr>
            <w:rFonts w:ascii="Cambria Math" w:hAnsi="Cambria Math"/>
            <w:sz w:val="24"/>
            <w:szCs w:val="24"/>
          </w:rPr>
          <m:t xml:space="preserve">                         ∆C=</m:t>
        </m:r>
        <m:d>
          <m:dPr>
            <m:begChr m:val="{"/>
            <m:endChr m:val=""/>
            <m:ctrlPr>
              <w:rPr>
                <w:rFonts w:ascii="Cambria Math" w:hAnsi="Cambria Math"/>
                <w:b w:val="0"/>
                <w:i/>
                <w:sz w:val="24"/>
                <w:szCs w:val="24"/>
              </w:rPr>
            </m:ctrlPr>
          </m:dPr>
          <m:e>
            <m:m>
              <m:mPr>
                <m:cGp m:val="8"/>
                <m:mcs>
                  <m:mc>
                    <m:mcPr>
                      <m:count m:val="2"/>
                      <m:mcJc m:val="left"/>
                    </m:mcPr>
                  </m:mc>
                </m:mcs>
                <m:ctrlPr>
                  <w:rPr>
                    <w:rFonts w:ascii="Cambria Math" w:hAnsi="Cambria Math"/>
                    <w:b w:val="0"/>
                    <w:i/>
                    <w:sz w:val="24"/>
                    <w:szCs w:val="24"/>
                  </w:rPr>
                </m:ctrlPr>
              </m:mPr>
              <m:mr>
                <m:e>
                  <m:r>
                    <m:rPr>
                      <m:sty m:val="bi"/>
                    </m:rPr>
                    <w:rPr>
                      <w:rFonts w:ascii="Cambria Math" w:hAnsi="Cambria Math"/>
                      <w:sz w:val="24"/>
                      <w:szCs w:val="24"/>
                    </w:rPr>
                    <m:t>-d</m:t>
                  </m:r>
                  <m:sSup>
                    <m:sSupPr>
                      <m:ctrlPr>
                        <w:rPr>
                          <w:rFonts w:ascii="Cambria Math" w:hAnsi="Cambria Math"/>
                          <w:b w:val="0"/>
                          <w:sz w:val="24"/>
                          <w:szCs w:val="24"/>
                        </w:rPr>
                      </m:ctrlPr>
                    </m:sSupPr>
                    <m:e>
                      <m:d>
                        <m:dPr>
                          <m:ctrlPr>
                            <w:rPr>
                              <w:rFonts w:ascii="Cambria Math" w:hAnsi="Cambria Math"/>
                              <w:b w:val="0"/>
                              <w:sz w:val="24"/>
                              <w:szCs w:val="24"/>
                            </w:rPr>
                          </m:ctrlPr>
                        </m:dPr>
                        <m:e>
                          <m:sSub>
                            <m:sSubPr>
                              <m:ctrlPr>
                                <w:rPr>
                                  <w:rFonts w:ascii="Cambria Math" w:hAnsi="Cambria Math"/>
                                  <w:b w:val="0"/>
                                  <w:sz w:val="24"/>
                                  <w:szCs w:val="24"/>
                                </w:rPr>
                              </m:ctrlPr>
                            </m:sSubPr>
                            <m:e>
                              <m:r>
                                <m:rPr>
                                  <m:sty m:val="b"/>
                                </m:rPr>
                                <w:rPr>
                                  <w:rFonts w:ascii="Cambria Math" w:hAnsi="Cambria Math"/>
                                  <w:sz w:val="24"/>
                                  <w:szCs w:val="24"/>
                                </w:rPr>
                                <m:t>Ω</m:t>
                              </m:r>
                            </m:e>
                            <m:sub>
                              <m:r>
                                <m:rPr>
                                  <m:sty m:val="b"/>
                                </m:rPr>
                                <w:rPr>
                                  <w:rFonts w:ascii="Cambria Math" w:hAnsi="Cambria Math"/>
                                  <w:sz w:val="24"/>
                                  <w:szCs w:val="24"/>
                                </w:rPr>
                                <m:t>ARG</m:t>
                              </m:r>
                            </m:sub>
                          </m:sSub>
                        </m:e>
                      </m:d>
                    </m:e>
                    <m:sup>
                      <m:r>
                        <m:rPr>
                          <m:sty m:val="bi"/>
                        </m:rPr>
                        <w:rPr>
                          <w:rFonts w:ascii="Cambria Math" w:hAnsi="Cambria Math"/>
                          <w:sz w:val="24"/>
                          <w:szCs w:val="24"/>
                        </w:rPr>
                        <m:t>γ</m:t>
                      </m:r>
                    </m:sup>
                  </m:sSup>
                </m:e>
                <m:e>
                  <m:r>
                    <m:rPr>
                      <m:sty m:val="bi"/>
                    </m:rPr>
                    <w:rPr>
                      <w:rFonts w:ascii="Cambria Math" w:hAnsi="Cambria Math"/>
                      <w:sz w:val="24"/>
                      <w:szCs w:val="24"/>
                    </w:rPr>
                    <m:t xml:space="preserve">if </m:t>
                  </m:r>
                  <m:r>
                    <m:rPr>
                      <m:sty m:val="b"/>
                    </m:rPr>
                    <w:rPr>
                      <w:rFonts w:ascii="Cambria Math" w:hAnsi="Cambria Math"/>
                      <w:sz w:val="24"/>
                      <w:szCs w:val="24"/>
                    </w:rPr>
                    <m:t>dead</m:t>
                  </m:r>
                </m:e>
              </m:mr>
              <m:mr>
                <m:e>
                  <m:sSub>
                    <m:sSubPr>
                      <m:ctrlPr>
                        <w:rPr>
                          <w:rFonts w:ascii="Cambria Math" w:hAnsi="Cambria Math"/>
                          <w:b w:val="0"/>
                          <w:i/>
                          <w:sz w:val="24"/>
                          <w:szCs w:val="24"/>
                        </w:rPr>
                      </m:ctrlPr>
                    </m:sSubPr>
                    <m:e>
                      <m:r>
                        <m:rPr>
                          <m:sty m:val="bi"/>
                        </m:rPr>
                        <w:rPr>
                          <w:rFonts w:ascii="Cambria Math" w:hAnsi="Cambria Math"/>
                          <w:sz w:val="24"/>
                          <w:szCs w:val="24"/>
                        </w:rPr>
                        <m:t>β</m:t>
                      </m:r>
                    </m:e>
                    <m:sub>
                      <m:r>
                        <m:rPr>
                          <m:sty m:val="bi"/>
                        </m:rPr>
                        <w:rPr>
                          <w:rFonts w:ascii="Cambria Math" w:hAnsi="Cambria Math"/>
                          <w:sz w:val="24"/>
                          <w:szCs w:val="24"/>
                        </w:rPr>
                        <m:t>1</m:t>
                      </m:r>
                    </m:sub>
                  </m:sSub>
                  <m:d>
                    <m:dPr>
                      <m:begChr m:val="["/>
                      <m:endChr m:val="]"/>
                      <m:ctrlPr>
                        <w:rPr>
                          <w:rFonts w:ascii="Cambria Math" w:hAnsi="Cambria Math"/>
                          <w:b w:val="0"/>
                          <w:sz w:val="24"/>
                          <w:szCs w:val="24"/>
                        </w:rPr>
                      </m:ctrlPr>
                    </m:dPr>
                    <m:e>
                      <m:sSub>
                        <m:sSubPr>
                          <m:ctrlPr>
                            <w:rPr>
                              <w:rFonts w:ascii="Cambria Math" w:hAnsi="Cambria Math"/>
                              <w:b w:val="0"/>
                              <w:sz w:val="24"/>
                              <w:szCs w:val="24"/>
                            </w:rPr>
                          </m:ctrlPr>
                        </m:sSubPr>
                        <m:e>
                          <m:r>
                            <m:rPr>
                              <m:sty m:val="b"/>
                            </m:rPr>
                            <w:rPr>
                              <w:rFonts w:ascii="Cambria Math" w:hAnsi="Cambria Math"/>
                              <w:sz w:val="24"/>
                              <w:szCs w:val="24"/>
                            </w:rPr>
                            <m:t>Ω</m:t>
                          </m:r>
                        </m:e>
                        <m:sub>
                          <m:r>
                            <m:rPr>
                              <m:sty m:val="b"/>
                            </m:rPr>
                            <w:rPr>
                              <w:rFonts w:ascii="Cambria Math" w:hAnsi="Cambria Math"/>
                              <w:sz w:val="24"/>
                              <w:szCs w:val="24"/>
                            </w:rPr>
                            <m:t>ARG</m:t>
                          </m:r>
                        </m:sub>
                      </m:sSub>
                      <m:r>
                        <m:rPr>
                          <m:sty m:val="bi"/>
                        </m:rPr>
                        <w:rPr>
                          <w:rFonts w:ascii="Cambria Math" w:hAnsi="Cambria Math"/>
                          <w:sz w:val="24"/>
                          <w:szCs w:val="24"/>
                        </w:rPr>
                        <m:t>-</m:t>
                      </m:r>
                      <m:sSub>
                        <m:sSubPr>
                          <m:ctrlPr>
                            <w:rPr>
                              <w:rFonts w:ascii="Cambria Math" w:hAnsi="Cambria Math"/>
                              <w:b w:val="0"/>
                              <w:i/>
                              <w:sz w:val="24"/>
                              <w:szCs w:val="24"/>
                            </w:rPr>
                          </m:ctrlPr>
                        </m:sSubPr>
                        <m:e>
                          <m:r>
                            <m:rPr>
                              <m:sty m:val="bi"/>
                            </m:rPr>
                            <w:rPr>
                              <w:rFonts w:ascii="Cambria Math" w:hAnsi="Cambria Math"/>
                              <w:sz w:val="24"/>
                              <w:szCs w:val="24"/>
                            </w:rPr>
                            <m:t>β</m:t>
                          </m:r>
                        </m:e>
                        <m:sub>
                          <m:r>
                            <m:rPr>
                              <m:sty m:val="bi"/>
                            </m:rPr>
                            <w:rPr>
                              <w:rFonts w:ascii="Cambria Math" w:hAnsi="Cambria Math"/>
                              <w:sz w:val="24"/>
                              <w:szCs w:val="24"/>
                            </w:rPr>
                            <m:t>0</m:t>
                          </m:r>
                        </m:sub>
                      </m:sSub>
                    </m:e>
                  </m:d>
                  <m:r>
                    <m:rPr>
                      <m:sty m:val="bi"/>
                    </m:rPr>
                    <w:rPr>
                      <w:rFonts w:ascii="Cambria Math" w:hAnsi="Cambria Math"/>
                      <w:sz w:val="24"/>
                      <w:szCs w:val="24"/>
                    </w:rPr>
                    <m:t>/</m:t>
                  </m:r>
                  <m:d>
                    <m:dPr>
                      <m:ctrlPr>
                        <w:rPr>
                          <w:rFonts w:ascii="Cambria Math" w:hAnsi="Cambria Math"/>
                          <w:b w:val="0"/>
                          <w:i/>
                          <w:sz w:val="24"/>
                          <w:szCs w:val="24"/>
                        </w:rPr>
                      </m:ctrlPr>
                    </m:dPr>
                    <m:e>
                      <m:f>
                        <m:fPr>
                          <m:ctrlPr>
                            <w:rPr>
                              <w:rFonts w:ascii="Cambria Math" w:hAnsi="Cambria Math"/>
                              <w:b w:val="0"/>
                              <w:i/>
                              <w:sz w:val="24"/>
                              <w:szCs w:val="24"/>
                            </w:rPr>
                          </m:ctrlPr>
                        </m:fPr>
                        <m:num>
                          <m:r>
                            <m:rPr>
                              <m:sty m:val="bi"/>
                            </m:rPr>
                            <w:rPr>
                              <w:rFonts w:ascii="Cambria Math" w:hAnsi="Cambria Math"/>
                              <w:sz w:val="24"/>
                              <w:szCs w:val="24"/>
                            </w:rPr>
                            <m:t>1</m:t>
                          </m:r>
                        </m:num>
                        <m:den>
                          <m:sSub>
                            <m:sSubPr>
                              <m:ctrlPr>
                                <w:rPr>
                                  <w:rFonts w:ascii="Cambria Math" w:hAnsi="Cambria Math"/>
                                  <w:b w:val="0"/>
                                  <w:i/>
                                  <w:sz w:val="24"/>
                                  <w:szCs w:val="24"/>
                                </w:rPr>
                              </m:ctrlPr>
                            </m:sSubPr>
                            <m:e>
                              <m:r>
                                <m:rPr>
                                  <m:sty m:val="bi"/>
                                </m:rPr>
                                <w:rPr>
                                  <w:rFonts w:ascii="Cambria Math" w:hAnsi="Cambria Math"/>
                                  <w:sz w:val="24"/>
                                  <w:szCs w:val="24"/>
                                </w:rPr>
                                <m:t>kβ</m:t>
                              </m:r>
                            </m:e>
                            <m:sub>
                              <m:r>
                                <m:rPr>
                                  <m:sty m:val="bi"/>
                                </m:rPr>
                                <w:rPr>
                                  <w:rFonts w:ascii="Cambria Math" w:hAnsi="Cambria Math"/>
                                  <w:sz w:val="24"/>
                                  <w:szCs w:val="24"/>
                                </w:rPr>
                                <m:t>1</m:t>
                              </m:r>
                            </m:sub>
                          </m:sSub>
                        </m:den>
                      </m:f>
                      <m:r>
                        <m:rPr>
                          <m:sty m:val="bi"/>
                        </m:rPr>
                        <w:rPr>
                          <w:rFonts w:ascii="Cambria Math" w:hAnsi="Cambria Math"/>
                          <w:sz w:val="24"/>
                          <w:szCs w:val="24"/>
                        </w:rPr>
                        <m:t>+</m:t>
                      </m:r>
                      <m:d>
                        <m:dPr>
                          <m:begChr m:val="["/>
                          <m:endChr m:val="]"/>
                          <m:ctrlPr>
                            <w:rPr>
                              <w:rFonts w:ascii="Cambria Math" w:hAnsi="Cambria Math"/>
                              <w:b w:val="0"/>
                              <w:sz w:val="24"/>
                              <w:szCs w:val="24"/>
                            </w:rPr>
                          </m:ctrlPr>
                        </m:dPr>
                        <m:e>
                          <m:sSub>
                            <m:sSubPr>
                              <m:ctrlPr>
                                <w:rPr>
                                  <w:rFonts w:ascii="Cambria Math" w:hAnsi="Cambria Math"/>
                                  <w:b w:val="0"/>
                                  <w:sz w:val="24"/>
                                  <w:szCs w:val="24"/>
                                </w:rPr>
                              </m:ctrlPr>
                            </m:sSubPr>
                            <m:e>
                              <m:r>
                                <m:rPr>
                                  <m:sty m:val="b"/>
                                </m:rPr>
                                <w:rPr>
                                  <w:rFonts w:ascii="Cambria Math" w:hAnsi="Cambria Math"/>
                                  <w:sz w:val="24"/>
                                  <w:szCs w:val="24"/>
                                </w:rPr>
                                <m:t>Ω</m:t>
                              </m:r>
                            </m:e>
                            <m:sub>
                              <m:r>
                                <m:rPr>
                                  <m:sty m:val="b"/>
                                </m:rPr>
                                <w:rPr>
                                  <w:rFonts w:ascii="Cambria Math" w:hAnsi="Cambria Math"/>
                                  <w:sz w:val="24"/>
                                  <w:szCs w:val="24"/>
                                </w:rPr>
                                <m:t>ARG</m:t>
                              </m:r>
                            </m:sub>
                          </m:sSub>
                          <m:r>
                            <m:rPr>
                              <m:sty m:val="bi"/>
                            </m:rPr>
                            <w:rPr>
                              <w:rFonts w:ascii="Cambria Math" w:hAnsi="Cambria Math"/>
                              <w:sz w:val="24"/>
                              <w:szCs w:val="24"/>
                            </w:rPr>
                            <m:t>-</m:t>
                          </m:r>
                          <m:sSub>
                            <m:sSubPr>
                              <m:ctrlPr>
                                <w:rPr>
                                  <w:rFonts w:ascii="Cambria Math" w:hAnsi="Cambria Math"/>
                                  <w:b w:val="0"/>
                                  <w:i/>
                                  <w:sz w:val="24"/>
                                  <w:szCs w:val="24"/>
                                </w:rPr>
                              </m:ctrlPr>
                            </m:sSubPr>
                            <m:e>
                              <m:r>
                                <m:rPr>
                                  <m:sty m:val="bi"/>
                                </m:rPr>
                                <w:rPr>
                                  <w:rFonts w:ascii="Cambria Math" w:hAnsi="Cambria Math"/>
                                  <w:sz w:val="24"/>
                                  <w:szCs w:val="24"/>
                                </w:rPr>
                                <m:t>β</m:t>
                              </m:r>
                            </m:e>
                            <m:sub>
                              <m:r>
                                <m:rPr>
                                  <m:sty m:val="bi"/>
                                </m:rPr>
                                <w:rPr>
                                  <w:rFonts w:ascii="Cambria Math" w:hAnsi="Cambria Math"/>
                                  <w:sz w:val="24"/>
                                  <w:szCs w:val="24"/>
                                </w:rPr>
                                <m:t>0</m:t>
                              </m:r>
                            </m:sub>
                          </m:sSub>
                        </m:e>
                      </m:d>
                    </m:e>
                  </m:d>
                </m:e>
                <m:e>
                  <m:r>
                    <m:rPr>
                      <m:sty m:val="bi"/>
                    </m:rPr>
                    <w:rPr>
                      <w:rFonts w:ascii="Cambria Math" w:hAnsi="Cambria Math"/>
                      <w:sz w:val="24"/>
                      <w:szCs w:val="24"/>
                    </w:rPr>
                    <m:t xml:space="preserve">if </m:t>
                  </m:r>
                  <m:r>
                    <m:rPr>
                      <m:sty m:val="b"/>
                    </m:rPr>
                    <w:rPr>
                      <w:rFonts w:ascii="Cambria Math" w:hAnsi="Cambria Math"/>
                      <w:sz w:val="24"/>
                      <w:szCs w:val="24"/>
                    </w:rPr>
                    <m:t>alive</m:t>
                  </m:r>
                </m:e>
              </m:mr>
            </m:m>
          </m:e>
        </m:d>
      </m:oMath>
    </w:p>
    <w:p w14:paraId="130BE092" w14:textId="77777777" w:rsidR="005B0386" w:rsidRDefault="005B0386" w:rsidP="005F0953">
      <w:pPr>
        <w:spacing w:line="480" w:lineRule="auto"/>
        <w:rPr>
          <w:rFonts w:ascii="Times" w:eastAsia="Times New Roman" w:hAnsi="Times" w:cs="Arial"/>
          <w:color w:val="222222"/>
          <w:sz w:val="24"/>
          <w:szCs w:val="24"/>
          <w:shd w:val="clear" w:color="auto" w:fill="FFFFFF"/>
          <w:lang w:val="en-AU"/>
        </w:rPr>
      </w:pPr>
    </w:p>
    <w:p w14:paraId="7B581C87" w14:textId="3C88CFB8" w:rsidR="0071670D" w:rsidRPr="00606A56" w:rsidRDefault="005F0953" w:rsidP="0071670D">
      <w:pPr>
        <w:spacing w:line="480" w:lineRule="auto"/>
        <w:rPr>
          <w:sz w:val="24"/>
          <w:szCs w:val="24"/>
        </w:rPr>
      </w:pPr>
      <w:r w:rsidRPr="00606A56">
        <w:rPr>
          <w:sz w:val="24"/>
          <w:szCs w:val="24"/>
        </w:rPr>
        <w:t xml:space="preserve">Here, the parameter k controls the strength of saturation, </w:t>
      </w:r>
      <m:oMath>
        <m:sSub>
          <m:sSubPr>
            <m:ctrlPr>
              <w:rPr>
                <w:rFonts w:ascii="Cambria Math" w:hAnsi="Cambria Math"/>
                <w:sz w:val="24"/>
                <w:szCs w:val="24"/>
              </w:rPr>
            </m:ctrlPr>
          </m:sSubPr>
          <m:e>
            <m:r>
              <m:rPr>
                <m:sty m:val="p"/>
              </m:rPr>
              <w:rPr>
                <w:rFonts w:ascii="Cambria Math" w:hAnsi="Cambria Math"/>
                <w:sz w:val="24"/>
                <w:szCs w:val="24"/>
              </w:rPr>
              <m:t>β</m:t>
            </m:r>
          </m:e>
          <m:sub>
            <m:r>
              <m:rPr>
                <m:sty m:val="p"/>
              </m:rPr>
              <w:rPr>
                <w:rFonts w:ascii="Cambria Math" w:hAnsi="Cambria Math"/>
                <w:sz w:val="24"/>
                <w:szCs w:val="24"/>
              </w:rPr>
              <m:t>0</m:t>
            </m:r>
          </m:sub>
        </m:sSub>
      </m:oMath>
      <w:r w:rsidRPr="00606A56">
        <w:rPr>
          <w:sz w:val="24"/>
          <w:szCs w:val="24"/>
        </w:rPr>
        <w:t xml:space="preserve"> represents the x-intercept, and </w:t>
      </w:r>
      <m:oMath>
        <m:sSub>
          <m:sSubPr>
            <m:ctrlPr>
              <w:rPr>
                <w:rFonts w:ascii="Cambria Math" w:hAnsi="Cambria Math"/>
                <w:sz w:val="24"/>
                <w:szCs w:val="24"/>
              </w:rPr>
            </m:ctrlPr>
          </m:sSubPr>
          <m:e>
            <m:r>
              <m:rPr>
                <m:sty m:val="p"/>
              </m:rPr>
              <w:rPr>
                <w:rFonts w:ascii="Cambria Math" w:hAnsi="Cambria Math"/>
                <w:sz w:val="24"/>
                <w:szCs w:val="24"/>
              </w:rPr>
              <m:t>β</m:t>
            </m:r>
          </m:e>
          <m:sub>
            <m:r>
              <m:rPr>
                <m:sty m:val="p"/>
              </m:rPr>
              <w:rPr>
                <w:rFonts w:ascii="Cambria Math" w:hAnsi="Cambria Math"/>
                <w:sz w:val="24"/>
                <w:szCs w:val="24"/>
              </w:rPr>
              <m:t>1</m:t>
            </m:r>
          </m:sub>
        </m:sSub>
      </m:oMath>
      <w:r w:rsidRPr="00606A56">
        <w:rPr>
          <w:sz w:val="24"/>
          <w:szCs w:val="24"/>
        </w:rPr>
        <w:t xml:space="preserve"> represents the slope when </w:t>
      </w:r>
      <m:oMath>
        <m:sSub>
          <m:sSubPr>
            <m:ctrlPr>
              <w:rPr>
                <w:rFonts w:ascii="Cambria Math" w:hAnsi="Cambria Math"/>
                <w:sz w:val="24"/>
                <w:szCs w:val="24"/>
              </w:rPr>
            </m:ctrlPr>
          </m:sSubPr>
          <m:e>
            <m:r>
              <m:rPr>
                <m:sty m:val="p"/>
              </m:rPr>
              <w:rPr>
                <w:rFonts w:ascii="Cambria Math" w:hAnsi="Cambria Math"/>
                <w:sz w:val="24"/>
                <w:szCs w:val="24"/>
              </w:rPr>
              <m:t>Ω</m:t>
            </m:r>
          </m:e>
          <m:sub>
            <m:r>
              <m:rPr>
                <m:sty m:val="p"/>
              </m:rPr>
              <w:rPr>
                <w:rFonts w:ascii="Cambria Math" w:hAnsi="Cambria Math"/>
                <w:sz w:val="24"/>
                <w:szCs w:val="24"/>
              </w:rPr>
              <m:t>ARG</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β</m:t>
            </m:r>
          </m:e>
          <m:sub>
            <m:r>
              <m:rPr>
                <m:sty m:val="p"/>
              </m:rPr>
              <w:rPr>
                <w:rFonts w:ascii="Cambria Math" w:hAnsi="Cambria Math"/>
                <w:sz w:val="24"/>
                <w:szCs w:val="24"/>
              </w:rPr>
              <m:t>0</m:t>
            </m:r>
          </m:sub>
        </m:sSub>
      </m:oMath>
      <w:r w:rsidR="00011561">
        <w:rPr>
          <w:sz w:val="24"/>
          <w:szCs w:val="24"/>
        </w:rPr>
        <w:t xml:space="preserve">.  </w:t>
      </w:r>
      <w:r w:rsidRPr="00606A56">
        <w:rPr>
          <w:sz w:val="24"/>
          <w:szCs w:val="24"/>
        </w:rPr>
        <w:t xml:space="preserve">We estimate the model with random genotype effects for </w:t>
      </w:r>
      <m:oMath>
        <m:r>
          <m:rPr>
            <m:sty m:val="p"/>
          </m:rPr>
          <w:rPr>
            <w:rFonts w:ascii="Cambria Math" w:hAnsi="Cambria Math"/>
            <w:sz w:val="24"/>
            <w:szCs w:val="24"/>
          </w:rPr>
          <w:lastRenderedPageBreak/>
          <m:t>d</m:t>
        </m:r>
      </m:oMath>
      <w:r w:rsidRPr="00606A56">
        <w:rPr>
          <w:sz w:val="24"/>
          <w:szCs w:val="24"/>
        </w:rPr>
        <w:t xml:space="preserve"> and </w:t>
      </w:r>
      <m:oMath>
        <m:sSub>
          <m:sSubPr>
            <m:ctrlPr>
              <w:rPr>
                <w:rFonts w:ascii="Cambria Math" w:hAnsi="Cambria Math"/>
                <w:sz w:val="24"/>
                <w:szCs w:val="24"/>
              </w:rPr>
            </m:ctrlPr>
          </m:sSubPr>
          <m:e>
            <m:r>
              <m:rPr>
                <m:sty m:val="p"/>
              </m:rPr>
              <w:rPr>
                <w:rFonts w:ascii="Cambria Math" w:hAnsi="Cambria Math"/>
                <w:sz w:val="24"/>
                <w:szCs w:val="24"/>
              </w:rPr>
              <m:t>β</m:t>
            </m:r>
          </m:e>
          <m:sub>
            <m:r>
              <m:rPr>
                <m:sty m:val="p"/>
              </m:rPr>
              <w:rPr>
                <w:rFonts w:ascii="Cambria Math" w:hAnsi="Cambria Math"/>
                <w:sz w:val="24"/>
                <w:szCs w:val="24"/>
              </w:rPr>
              <m:t>1</m:t>
            </m:r>
          </m:sub>
        </m:sSub>
      </m:oMath>
      <w:r w:rsidRPr="00606A56">
        <w:rPr>
          <w:sz w:val="24"/>
          <w:szCs w:val="24"/>
        </w:rPr>
        <w:t xml:space="preserve"> using n</w:t>
      </w:r>
      <w:r w:rsidR="00011561">
        <w:rPr>
          <w:sz w:val="24"/>
          <w:szCs w:val="24"/>
        </w:rPr>
        <w:t xml:space="preserve">onlinear mixed effects models.  </w:t>
      </w:r>
      <w:r w:rsidR="0071670D" w:rsidRPr="00606A56">
        <w:rPr>
          <w:sz w:val="24"/>
          <w:szCs w:val="24"/>
        </w:rPr>
        <w:t>On the patch scale, given a proportion of the reef that is dead or alive (p) under the experimental environmental conditions and surface area to</w:t>
      </w:r>
      <w:r w:rsidR="00372F95">
        <w:rPr>
          <w:sz w:val="24"/>
          <w:szCs w:val="24"/>
        </w:rPr>
        <w:t xml:space="preserve"> </w:t>
      </w:r>
      <w:r w:rsidR="0071670D" w:rsidRPr="00606A56">
        <w:rPr>
          <w:sz w:val="24"/>
          <w:szCs w:val="24"/>
        </w:rPr>
        <w:t xml:space="preserve">volume ratio of the corals, this means that the net calcification rate is: </w:t>
      </w:r>
    </w:p>
    <w:p w14:paraId="7E4B6824" w14:textId="2F40F250" w:rsidR="0071670D" w:rsidRPr="00372F95" w:rsidRDefault="0071670D" w:rsidP="00606A56">
      <w:pPr>
        <w:spacing w:before="100" w:beforeAutospacing="1" w:after="100" w:afterAutospacing="1" w:line="480" w:lineRule="auto"/>
        <w:rPr>
          <w:rFonts w:ascii="Cambria Math" w:hAnsi="Cambria Math"/>
          <w:b/>
          <w:bCs/>
          <w:sz w:val="24"/>
          <w:szCs w:val="24"/>
        </w:rPr>
      </w:pPr>
      <w:r w:rsidRPr="00606A56">
        <w:rPr>
          <w:b/>
          <w:bCs/>
          <w:sz w:val="24"/>
          <w:szCs w:val="24"/>
        </w:rPr>
        <w:t xml:space="preserve">Equation </w:t>
      </w:r>
      <w:r w:rsidR="00C33969" w:rsidRPr="00606A56">
        <w:rPr>
          <w:b/>
          <w:bCs/>
          <w:sz w:val="24"/>
          <w:szCs w:val="24"/>
        </w:rPr>
        <w:fldChar w:fldCharType="begin"/>
      </w:r>
      <w:r w:rsidR="00C33969" w:rsidRPr="00606A56">
        <w:rPr>
          <w:b/>
          <w:bCs/>
          <w:sz w:val="24"/>
          <w:szCs w:val="24"/>
        </w:rPr>
        <w:instrText xml:space="preserve"> SEQ Equation \* ARABIC </w:instrText>
      </w:r>
      <w:r w:rsidR="00C33969" w:rsidRPr="00606A56">
        <w:rPr>
          <w:b/>
          <w:bCs/>
          <w:sz w:val="24"/>
          <w:szCs w:val="24"/>
        </w:rPr>
        <w:fldChar w:fldCharType="separate"/>
      </w:r>
      <w:r w:rsidR="00596EFB">
        <w:rPr>
          <w:b/>
          <w:bCs/>
          <w:noProof/>
          <w:sz w:val="24"/>
          <w:szCs w:val="24"/>
        </w:rPr>
        <w:t>2</w:t>
      </w:r>
      <w:r w:rsidR="00C33969" w:rsidRPr="00606A56">
        <w:rPr>
          <w:b/>
          <w:bCs/>
          <w:sz w:val="24"/>
          <w:szCs w:val="24"/>
        </w:rPr>
        <w:fldChar w:fldCharType="end"/>
      </w:r>
      <w:proofErr w:type="gramStart"/>
      <w:r>
        <w:rPr>
          <w:rFonts w:ascii="Times" w:eastAsia="Times New Roman" w:hAnsi="Times" w:cs="Arial"/>
          <w:color w:val="222222"/>
          <w:sz w:val="24"/>
          <w:szCs w:val="24"/>
          <w:shd w:val="clear" w:color="auto" w:fill="FFFFFF"/>
          <w:lang w:val="en-AU"/>
        </w:rPr>
        <w:t xml:space="preserve">     </w:t>
      </w:r>
      <m:oMath>
        <m:r>
          <m:rPr>
            <m:sty m:val="b"/>
          </m:rPr>
          <w:rPr>
            <w:rFonts w:ascii="Cambria Math" w:hAnsi="Cambria Math"/>
            <w:sz w:val="24"/>
            <w:szCs w:val="24"/>
          </w:rPr>
          <m:t xml:space="preserve">   </m:t>
        </m:r>
        <w:proofErr w:type="gramEnd"/>
        <m:f>
          <m:fPr>
            <m:ctrlPr>
              <w:rPr>
                <w:rFonts w:ascii="Cambria Math" w:hAnsi="Cambria Math"/>
                <w:b/>
                <w:bCs/>
                <w:sz w:val="24"/>
                <w:szCs w:val="24"/>
              </w:rPr>
            </m:ctrlPr>
          </m:fPr>
          <m:num>
            <m:r>
              <m:rPr>
                <m:sty m:val="b"/>
              </m:rPr>
              <w:rPr>
                <w:rFonts w:ascii="Cambria Math" w:hAnsi="Cambria Math"/>
                <w:sz w:val="24"/>
                <w:szCs w:val="24"/>
              </w:rPr>
              <m:t>δC</m:t>
            </m:r>
          </m:num>
          <m:den>
            <m:r>
              <m:rPr>
                <m:sty m:val="b"/>
              </m:rPr>
              <w:rPr>
                <w:rFonts w:ascii="Cambria Math" w:hAnsi="Cambria Math"/>
                <w:sz w:val="24"/>
                <w:szCs w:val="24"/>
              </w:rPr>
              <m:t>δt</m:t>
            </m:r>
          </m:den>
        </m:f>
        <m:r>
          <m:rPr>
            <m:sty m:val="b"/>
          </m:rPr>
          <w:rPr>
            <w:rFonts w:ascii="Cambria Math" w:hAnsi="Cambria Math"/>
            <w:sz w:val="24"/>
            <w:szCs w:val="24"/>
          </w:rPr>
          <m:t>∝</m:t>
        </m:r>
        <m:sSub>
          <m:sSubPr>
            <m:ctrlPr>
              <w:rPr>
                <w:rFonts w:ascii="Cambria Math" w:hAnsi="Cambria Math"/>
                <w:b/>
                <w:bCs/>
                <w:sz w:val="24"/>
                <w:szCs w:val="24"/>
              </w:rPr>
            </m:ctrlPr>
          </m:sSubPr>
          <m:e>
            <m:d>
              <m:dPr>
                <m:ctrlPr>
                  <w:rPr>
                    <w:rFonts w:ascii="Cambria Math" w:hAnsi="Cambria Math"/>
                    <w:b/>
                    <w:bCs/>
                    <w:sz w:val="24"/>
                    <w:szCs w:val="24"/>
                  </w:rPr>
                </m:ctrlPr>
              </m:dPr>
              <m:e>
                <m:r>
                  <m:rPr>
                    <m:sty m:val="b"/>
                  </m:rPr>
                  <w:rPr>
                    <w:rFonts w:ascii="Cambria Math" w:hAnsi="Cambria Math"/>
                    <w:sz w:val="24"/>
                    <w:szCs w:val="24"/>
                  </w:rPr>
                  <m:t>p</m:t>
                </m:r>
              </m:e>
            </m:d>
            <m:r>
              <m:rPr>
                <m:sty m:val="b"/>
              </m:rPr>
              <w:rPr>
                <w:rFonts w:ascii="Cambria Math" w:hAnsi="Cambria Math"/>
                <w:sz w:val="24"/>
                <w:szCs w:val="24"/>
              </w:rPr>
              <m:t>β</m:t>
            </m:r>
          </m:e>
          <m:sub>
            <m:r>
              <m:rPr>
                <m:sty m:val="b"/>
              </m:rPr>
              <w:rPr>
                <w:rFonts w:ascii="Cambria Math" w:hAnsi="Cambria Math"/>
                <w:sz w:val="24"/>
                <w:szCs w:val="24"/>
              </w:rPr>
              <m:t>1</m:t>
            </m:r>
          </m:sub>
        </m:sSub>
        <m:d>
          <m:dPr>
            <m:begChr m:val="["/>
            <m:endChr m:val="]"/>
            <m:ctrlPr>
              <w:rPr>
                <w:rFonts w:ascii="Cambria Math" w:hAnsi="Cambria Math"/>
                <w:b/>
                <w:bCs/>
                <w:sz w:val="24"/>
                <w:szCs w:val="24"/>
              </w:rPr>
            </m:ctrlPr>
          </m:dPr>
          <m:e>
            <m:sSub>
              <m:sSubPr>
                <m:ctrlPr>
                  <w:rPr>
                    <w:rFonts w:ascii="Cambria Math" w:hAnsi="Cambria Math"/>
                    <w:b/>
                    <w:bCs/>
                    <w:sz w:val="24"/>
                    <w:szCs w:val="24"/>
                  </w:rPr>
                </m:ctrlPr>
              </m:sSubPr>
              <m:e>
                <m:r>
                  <m:rPr>
                    <m:sty m:val="b"/>
                  </m:rPr>
                  <w:rPr>
                    <w:rFonts w:ascii="Cambria Math" w:hAnsi="Cambria Math"/>
                    <w:sz w:val="24"/>
                    <w:szCs w:val="24"/>
                  </w:rPr>
                  <m:t>Ω</m:t>
                </m:r>
              </m:e>
              <m:sub>
                <m:r>
                  <m:rPr>
                    <m:sty m:val="b"/>
                  </m:rPr>
                  <w:rPr>
                    <w:rFonts w:ascii="Cambria Math" w:hAnsi="Cambria Math"/>
                    <w:sz w:val="24"/>
                    <w:szCs w:val="24"/>
                  </w:rPr>
                  <m:t>ARG</m:t>
                </m:r>
              </m:sub>
            </m:sSub>
            <m:r>
              <m:rPr>
                <m:sty m:val="b"/>
              </m:rPr>
              <w:rPr>
                <w:rFonts w:ascii="Cambria Math" w:hAnsi="Cambria Math"/>
                <w:sz w:val="24"/>
                <w:szCs w:val="24"/>
              </w:rPr>
              <m:t>-</m:t>
            </m:r>
            <m:sSub>
              <m:sSubPr>
                <m:ctrlPr>
                  <w:rPr>
                    <w:rFonts w:ascii="Cambria Math" w:hAnsi="Cambria Math"/>
                    <w:b/>
                    <w:bCs/>
                    <w:sz w:val="24"/>
                    <w:szCs w:val="24"/>
                  </w:rPr>
                </m:ctrlPr>
              </m:sSubPr>
              <m:e>
                <m:r>
                  <m:rPr>
                    <m:sty m:val="b"/>
                  </m:rPr>
                  <w:rPr>
                    <w:rFonts w:ascii="Cambria Math" w:hAnsi="Cambria Math"/>
                    <w:sz w:val="24"/>
                    <w:szCs w:val="24"/>
                  </w:rPr>
                  <m:t>β</m:t>
                </m:r>
              </m:e>
              <m:sub>
                <m:r>
                  <m:rPr>
                    <m:sty m:val="b"/>
                  </m:rPr>
                  <w:rPr>
                    <w:rFonts w:ascii="Cambria Math" w:hAnsi="Cambria Math"/>
                    <w:sz w:val="24"/>
                    <w:szCs w:val="24"/>
                  </w:rPr>
                  <m:t>0</m:t>
                </m:r>
              </m:sub>
            </m:sSub>
          </m:e>
        </m:d>
        <m:r>
          <m:rPr>
            <m:sty m:val="b"/>
          </m:rPr>
          <w:rPr>
            <w:rFonts w:ascii="Cambria Math" w:hAnsi="Cambria Math"/>
            <w:sz w:val="24"/>
            <w:szCs w:val="24"/>
          </w:rPr>
          <m:t>/</m:t>
        </m:r>
        <m:d>
          <m:dPr>
            <m:ctrlPr>
              <w:rPr>
                <w:rFonts w:ascii="Cambria Math" w:hAnsi="Cambria Math"/>
                <w:b/>
                <w:bCs/>
                <w:sz w:val="24"/>
                <w:szCs w:val="24"/>
              </w:rPr>
            </m:ctrlPr>
          </m:dPr>
          <m:e>
            <m:f>
              <m:fPr>
                <m:ctrlPr>
                  <w:rPr>
                    <w:rFonts w:ascii="Cambria Math" w:hAnsi="Cambria Math"/>
                    <w:b/>
                    <w:bCs/>
                    <w:sz w:val="24"/>
                    <w:szCs w:val="24"/>
                  </w:rPr>
                </m:ctrlPr>
              </m:fPr>
              <m:num>
                <m:r>
                  <m:rPr>
                    <m:sty m:val="b"/>
                  </m:rPr>
                  <w:rPr>
                    <w:rFonts w:ascii="Cambria Math" w:hAnsi="Cambria Math"/>
                    <w:sz w:val="24"/>
                    <w:szCs w:val="24"/>
                  </w:rPr>
                  <m:t>1</m:t>
                </m:r>
              </m:num>
              <m:den>
                <m:sSub>
                  <m:sSubPr>
                    <m:ctrlPr>
                      <w:rPr>
                        <w:rFonts w:ascii="Cambria Math" w:hAnsi="Cambria Math"/>
                        <w:b/>
                        <w:bCs/>
                        <w:sz w:val="24"/>
                        <w:szCs w:val="24"/>
                      </w:rPr>
                    </m:ctrlPr>
                  </m:sSubPr>
                  <m:e>
                    <m:r>
                      <m:rPr>
                        <m:sty m:val="b"/>
                      </m:rPr>
                      <w:rPr>
                        <w:rFonts w:ascii="Cambria Math" w:hAnsi="Cambria Math"/>
                        <w:sz w:val="24"/>
                        <w:szCs w:val="24"/>
                      </w:rPr>
                      <m:t>kβ</m:t>
                    </m:r>
                  </m:e>
                  <m:sub>
                    <m:r>
                      <m:rPr>
                        <m:sty m:val="b"/>
                      </m:rPr>
                      <w:rPr>
                        <w:rFonts w:ascii="Cambria Math" w:hAnsi="Cambria Math"/>
                        <w:sz w:val="24"/>
                        <w:szCs w:val="24"/>
                      </w:rPr>
                      <m:t>1</m:t>
                    </m:r>
                  </m:sub>
                </m:sSub>
              </m:den>
            </m:f>
            <m:r>
              <m:rPr>
                <m:sty m:val="b"/>
              </m:rPr>
              <w:rPr>
                <w:rFonts w:ascii="Cambria Math" w:hAnsi="Cambria Math"/>
                <w:sz w:val="24"/>
                <w:szCs w:val="24"/>
              </w:rPr>
              <m:t>+</m:t>
            </m:r>
            <m:d>
              <m:dPr>
                <m:begChr m:val="["/>
                <m:endChr m:val="]"/>
                <m:ctrlPr>
                  <w:rPr>
                    <w:rFonts w:ascii="Cambria Math" w:hAnsi="Cambria Math"/>
                    <w:b/>
                    <w:bCs/>
                    <w:sz w:val="24"/>
                    <w:szCs w:val="24"/>
                  </w:rPr>
                </m:ctrlPr>
              </m:dPr>
              <m:e>
                <m:sSub>
                  <m:sSubPr>
                    <m:ctrlPr>
                      <w:rPr>
                        <w:rFonts w:ascii="Cambria Math" w:hAnsi="Cambria Math"/>
                        <w:b/>
                        <w:bCs/>
                        <w:sz w:val="24"/>
                        <w:szCs w:val="24"/>
                      </w:rPr>
                    </m:ctrlPr>
                  </m:sSubPr>
                  <m:e>
                    <m:r>
                      <m:rPr>
                        <m:sty m:val="b"/>
                      </m:rPr>
                      <w:rPr>
                        <w:rFonts w:ascii="Cambria Math" w:hAnsi="Cambria Math"/>
                        <w:sz w:val="24"/>
                        <w:szCs w:val="24"/>
                      </w:rPr>
                      <m:t>Ω</m:t>
                    </m:r>
                  </m:e>
                  <m:sub>
                    <m:r>
                      <m:rPr>
                        <m:sty m:val="b"/>
                      </m:rPr>
                      <w:rPr>
                        <w:rFonts w:ascii="Cambria Math" w:hAnsi="Cambria Math"/>
                        <w:sz w:val="24"/>
                        <w:szCs w:val="24"/>
                      </w:rPr>
                      <m:t>ARG</m:t>
                    </m:r>
                  </m:sub>
                </m:sSub>
                <m:r>
                  <m:rPr>
                    <m:sty m:val="b"/>
                  </m:rPr>
                  <w:rPr>
                    <w:rFonts w:ascii="Cambria Math" w:hAnsi="Cambria Math"/>
                    <w:sz w:val="24"/>
                    <w:szCs w:val="24"/>
                  </w:rPr>
                  <m:t>-</m:t>
                </m:r>
                <m:sSub>
                  <m:sSubPr>
                    <m:ctrlPr>
                      <w:rPr>
                        <w:rFonts w:ascii="Cambria Math" w:hAnsi="Cambria Math"/>
                        <w:b/>
                        <w:bCs/>
                        <w:sz w:val="24"/>
                        <w:szCs w:val="24"/>
                      </w:rPr>
                    </m:ctrlPr>
                  </m:sSubPr>
                  <m:e>
                    <m:r>
                      <m:rPr>
                        <m:sty m:val="b"/>
                      </m:rPr>
                      <w:rPr>
                        <w:rFonts w:ascii="Cambria Math" w:hAnsi="Cambria Math"/>
                        <w:sz w:val="24"/>
                        <w:szCs w:val="24"/>
                      </w:rPr>
                      <m:t>β</m:t>
                    </m:r>
                  </m:e>
                  <m:sub>
                    <m:r>
                      <m:rPr>
                        <m:sty m:val="b"/>
                      </m:rPr>
                      <w:rPr>
                        <w:rFonts w:ascii="Cambria Math" w:hAnsi="Cambria Math"/>
                        <w:sz w:val="24"/>
                        <w:szCs w:val="24"/>
                      </w:rPr>
                      <m:t>0</m:t>
                    </m:r>
                  </m:sub>
                </m:sSub>
              </m:e>
            </m:d>
          </m:e>
        </m:d>
        <m:r>
          <m:rPr>
            <m:sty m:val="b"/>
          </m:rPr>
          <w:rPr>
            <w:rFonts w:ascii="Cambria Math" w:hAnsi="Cambria Math"/>
            <w:sz w:val="24"/>
            <w:szCs w:val="24"/>
          </w:rPr>
          <m:t>-</m:t>
        </m:r>
        <m:d>
          <m:dPr>
            <m:ctrlPr>
              <w:rPr>
                <w:rFonts w:ascii="Cambria Math" w:hAnsi="Cambria Math"/>
                <w:b/>
                <w:bCs/>
                <w:sz w:val="24"/>
                <w:szCs w:val="24"/>
              </w:rPr>
            </m:ctrlPr>
          </m:dPr>
          <m:e>
            <m:r>
              <m:rPr>
                <m:sty m:val="b"/>
              </m:rPr>
              <w:rPr>
                <w:rFonts w:ascii="Cambria Math" w:hAnsi="Cambria Math"/>
                <w:sz w:val="24"/>
                <w:szCs w:val="24"/>
              </w:rPr>
              <m:t>1-p</m:t>
            </m:r>
          </m:e>
        </m:d>
        <m:r>
          <m:rPr>
            <m:sty m:val="b"/>
          </m:rPr>
          <w:rPr>
            <w:rFonts w:ascii="Cambria Math" w:hAnsi="Cambria Math"/>
            <w:sz w:val="24"/>
            <w:szCs w:val="24"/>
          </w:rPr>
          <m:t>d</m:t>
        </m:r>
        <m:sSup>
          <m:sSupPr>
            <m:ctrlPr>
              <w:rPr>
                <w:rFonts w:ascii="Cambria Math" w:hAnsi="Cambria Math"/>
                <w:b/>
                <w:bCs/>
                <w:sz w:val="24"/>
                <w:szCs w:val="24"/>
              </w:rPr>
            </m:ctrlPr>
          </m:sSupPr>
          <m:e>
            <m:d>
              <m:dPr>
                <m:ctrlPr>
                  <w:rPr>
                    <w:rFonts w:ascii="Cambria Math" w:hAnsi="Cambria Math"/>
                    <w:b/>
                    <w:bCs/>
                    <w:sz w:val="24"/>
                    <w:szCs w:val="24"/>
                  </w:rPr>
                </m:ctrlPr>
              </m:dPr>
              <m:e>
                <m:sSub>
                  <m:sSubPr>
                    <m:ctrlPr>
                      <w:rPr>
                        <w:rFonts w:ascii="Cambria Math" w:hAnsi="Cambria Math"/>
                        <w:b/>
                        <w:bCs/>
                        <w:sz w:val="24"/>
                        <w:szCs w:val="24"/>
                      </w:rPr>
                    </m:ctrlPr>
                  </m:sSubPr>
                  <m:e>
                    <m:r>
                      <m:rPr>
                        <m:sty m:val="b"/>
                      </m:rPr>
                      <w:rPr>
                        <w:rFonts w:ascii="Cambria Math" w:hAnsi="Cambria Math"/>
                        <w:sz w:val="24"/>
                        <w:szCs w:val="24"/>
                      </w:rPr>
                      <m:t>Ω</m:t>
                    </m:r>
                  </m:e>
                  <m:sub>
                    <m:r>
                      <m:rPr>
                        <m:sty m:val="b"/>
                      </m:rPr>
                      <w:rPr>
                        <w:rFonts w:ascii="Cambria Math" w:hAnsi="Cambria Math"/>
                        <w:sz w:val="24"/>
                        <w:szCs w:val="24"/>
                      </w:rPr>
                      <m:t>ARG</m:t>
                    </m:r>
                  </m:sub>
                </m:sSub>
              </m:e>
            </m:d>
          </m:e>
          <m:sup>
            <m:r>
              <m:rPr>
                <m:sty m:val="b"/>
              </m:rPr>
              <w:rPr>
                <w:rFonts w:ascii="Cambria Math" w:hAnsi="Cambria Math"/>
                <w:sz w:val="24"/>
                <w:szCs w:val="24"/>
              </w:rPr>
              <m:t>γ</m:t>
            </m:r>
          </m:sup>
        </m:sSup>
        <m:r>
          <m:rPr>
            <m:sty m:val="b"/>
          </m:rPr>
          <w:rPr>
            <w:rFonts w:ascii="Cambria Math" w:hAnsi="Cambria Math"/>
            <w:sz w:val="24"/>
            <w:szCs w:val="24"/>
          </w:rPr>
          <m:t>, 0≤p≤1</m:t>
        </m:r>
      </m:oMath>
    </w:p>
    <w:p w14:paraId="6559444F" w14:textId="52B97C37" w:rsidR="005F0953" w:rsidRPr="00313A6A" w:rsidRDefault="0071670D" w:rsidP="007D3938">
      <w:pPr>
        <w:spacing w:line="480" w:lineRule="auto"/>
        <w:rPr>
          <w:sz w:val="24"/>
          <w:szCs w:val="24"/>
        </w:rPr>
      </w:pPr>
      <w:r w:rsidRPr="00313A6A">
        <w:rPr>
          <w:sz w:val="24"/>
          <w:szCs w:val="24"/>
        </w:rPr>
        <w:t xml:space="preserve">Numerically solving for the zero isocline gives the point of net dissolution.   </w:t>
      </w:r>
      <w:r w:rsidR="005F0953" w:rsidRPr="00313A6A">
        <w:rPr>
          <w:sz w:val="24"/>
          <w:szCs w:val="24"/>
        </w:rPr>
        <w:t xml:space="preserve">We used three assumptions for </w:t>
      </w:r>
      <w:r w:rsidR="00DE3F66" w:rsidRPr="00313A6A">
        <w:rPr>
          <w:sz w:val="24"/>
          <w:szCs w:val="24"/>
        </w:rPr>
        <w:t xml:space="preserve">saturation: </w:t>
      </w:r>
      <w:r w:rsidRPr="00313A6A">
        <w:rPr>
          <w:sz w:val="24"/>
          <w:szCs w:val="24"/>
        </w:rPr>
        <w:t xml:space="preserve">approximately </w:t>
      </w:r>
      <w:r w:rsidR="005F0953" w:rsidRPr="00313A6A">
        <w:rPr>
          <w:sz w:val="24"/>
          <w:szCs w:val="24"/>
        </w:rPr>
        <w:t>linear</w:t>
      </w:r>
      <w:r w:rsidR="00DE3F66" w:rsidRPr="00313A6A">
        <w:rPr>
          <w:sz w:val="24"/>
          <w:szCs w:val="24"/>
        </w:rPr>
        <w:t xml:space="preserve"> (</w:t>
      </w:r>
      <m:oMath>
        <m:r>
          <m:rPr>
            <m:sty m:val="p"/>
          </m:rPr>
          <w:rPr>
            <w:rFonts w:ascii="Cambria Math" w:hAnsi="Cambria Math"/>
            <w:sz w:val="24"/>
            <w:szCs w:val="24"/>
          </w:rPr>
          <m:t>k=</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-4</m:t>
            </m:r>
          </m:sup>
        </m:sSup>
      </m:oMath>
      <w:r w:rsidR="00372F95">
        <w:rPr>
          <w:sz w:val="24"/>
          <w:szCs w:val="24"/>
        </w:rPr>
        <w:t xml:space="preserve">, </w:t>
      </w:r>
      <w:r w:rsidRPr="00313A6A">
        <w:rPr>
          <w:sz w:val="24"/>
          <w:szCs w:val="24"/>
        </w:rPr>
        <w:t xml:space="preserve">solid lines in Figure </w:t>
      </w:r>
      <w:r w:rsidR="0049378A">
        <w:rPr>
          <w:sz w:val="24"/>
          <w:szCs w:val="24"/>
        </w:rPr>
        <w:t>3</w:t>
      </w:r>
      <w:r w:rsidR="00DE3F66" w:rsidRPr="00313A6A">
        <w:rPr>
          <w:sz w:val="24"/>
          <w:szCs w:val="24"/>
        </w:rPr>
        <w:t>)</w:t>
      </w:r>
      <w:r w:rsidR="005F0953" w:rsidRPr="00313A6A">
        <w:rPr>
          <w:sz w:val="24"/>
          <w:szCs w:val="24"/>
        </w:rPr>
        <w:t xml:space="preserve">, </w:t>
      </w:r>
      <w:r w:rsidRPr="00313A6A">
        <w:rPr>
          <w:sz w:val="24"/>
          <w:szCs w:val="24"/>
        </w:rPr>
        <w:t>shallow</w:t>
      </w:r>
      <w:r w:rsidR="005F0953" w:rsidRPr="00313A6A">
        <w:rPr>
          <w:sz w:val="24"/>
          <w:szCs w:val="24"/>
        </w:rPr>
        <w:t xml:space="preserve"> saturation</w:t>
      </w:r>
      <w:r w:rsidRPr="00313A6A">
        <w:rPr>
          <w:sz w:val="24"/>
          <w:szCs w:val="24"/>
        </w:rPr>
        <w:t xml:space="preserve"> (k=3</w:t>
      </w:r>
      <w:r w:rsidR="00372F95">
        <w:rPr>
          <w:sz w:val="24"/>
          <w:szCs w:val="24"/>
        </w:rPr>
        <w:t xml:space="preserve">, </w:t>
      </w:r>
      <w:r w:rsidRPr="00313A6A">
        <w:rPr>
          <w:sz w:val="24"/>
          <w:szCs w:val="24"/>
        </w:rPr>
        <w:t xml:space="preserve">dashed lines in Figure </w:t>
      </w:r>
      <w:r w:rsidR="0049378A">
        <w:rPr>
          <w:sz w:val="24"/>
          <w:szCs w:val="24"/>
        </w:rPr>
        <w:t>3</w:t>
      </w:r>
      <w:r w:rsidR="005F0953" w:rsidRPr="00313A6A">
        <w:rPr>
          <w:sz w:val="24"/>
          <w:szCs w:val="24"/>
        </w:rPr>
        <w:t xml:space="preserve">) and </w:t>
      </w:r>
      <w:r w:rsidRPr="00313A6A">
        <w:rPr>
          <w:sz w:val="24"/>
          <w:szCs w:val="24"/>
        </w:rPr>
        <w:t>steep saturation (</w:t>
      </w:r>
      <w:r w:rsidR="005F0953" w:rsidRPr="00313A6A">
        <w:rPr>
          <w:sz w:val="24"/>
          <w:szCs w:val="24"/>
        </w:rPr>
        <w:t>k =</w:t>
      </w:r>
      <w:r w:rsidRPr="00313A6A">
        <w:rPr>
          <w:sz w:val="24"/>
          <w:szCs w:val="24"/>
        </w:rPr>
        <w:t xml:space="preserve"> 20</w:t>
      </w:r>
      <w:r w:rsidR="00372F95">
        <w:rPr>
          <w:sz w:val="24"/>
          <w:szCs w:val="24"/>
        </w:rPr>
        <w:t xml:space="preserve">, </w:t>
      </w:r>
      <w:r w:rsidRPr="00313A6A">
        <w:rPr>
          <w:sz w:val="24"/>
          <w:szCs w:val="24"/>
        </w:rPr>
        <w:t xml:space="preserve">dotted lines in Figure </w:t>
      </w:r>
      <w:r w:rsidR="0087740C">
        <w:rPr>
          <w:sz w:val="24"/>
          <w:szCs w:val="24"/>
        </w:rPr>
        <w:t>3</w:t>
      </w:r>
      <w:r w:rsidR="005F0953" w:rsidRPr="00313A6A">
        <w:rPr>
          <w:sz w:val="24"/>
          <w:szCs w:val="24"/>
        </w:rPr>
        <w:t xml:space="preserve">). </w:t>
      </w:r>
    </w:p>
    <w:p w14:paraId="5AB65C4E" w14:textId="77777777" w:rsidR="003A191F" w:rsidRDefault="00BC18C7" w:rsidP="0049378A">
      <w:pPr>
        <w:spacing w:before="100" w:beforeAutospacing="1" w:after="100" w:afterAutospacing="1" w:line="480" w:lineRule="auto"/>
        <w:rPr>
          <w:rFonts w:eastAsia="Times New Roman" w:cs="Arial"/>
          <w:color w:val="222222"/>
          <w:sz w:val="24"/>
          <w:szCs w:val="24"/>
          <w:shd w:val="clear" w:color="auto" w:fill="FFFFFF"/>
        </w:rPr>
      </w:pPr>
      <w:r w:rsidRPr="00313A6A">
        <w:rPr>
          <w:sz w:val="24"/>
          <w:szCs w:val="24"/>
        </w:rPr>
        <w:t xml:space="preserve">Our empirically informed model </w:t>
      </w:r>
      <w:r w:rsidR="00AC2F78" w:rsidRPr="00313A6A">
        <w:rPr>
          <w:sz w:val="24"/>
          <w:szCs w:val="24"/>
        </w:rPr>
        <w:t>illustrates</w:t>
      </w:r>
      <w:r w:rsidRPr="00313A6A">
        <w:rPr>
          <w:sz w:val="24"/>
          <w:szCs w:val="24"/>
        </w:rPr>
        <w:t xml:space="preserve"> </w:t>
      </w:r>
      <w:r w:rsidR="004D6EA6" w:rsidRPr="00313A6A">
        <w:rPr>
          <w:rFonts w:eastAsia="Times New Roman" w:cs="Arial"/>
          <w:color w:val="222222"/>
          <w:sz w:val="24"/>
          <w:szCs w:val="24"/>
          <w:shd w:val="clear" w:color="auto" w:fill="FFFFFF"/>
        </w:rPr>
        <w:t>th</w:t>
      </w:r>
      <w:r w:rsidR="004D6EA6">
        <w:rPr>
          <w:rFonts w:eastAsia="Times New Roman" w:cs="Arial"/>
          <w:color w:val="222222"/>
          <w:sz w:val="24"/>
          <w:szCs w:val="24"/>
          <w:shd w:val="clear" w:color="auto" w:fill="FFFFFF"/>
        </w:rPr>
        <w:t>at</w:t>
      </w:r>
      <w:r w:rsidR="004D6EA6" w:rsidRPr="00313A6A">
        <w:rPr>
          <w:rFonts w:eastAsia="Times New Roman" w:cs="Arial"/>
          <w:color w:val="222222"/>
          <w:sz w:val="24"/>
          <w:szCs w:val="24"/>
          <w:shd w:val="clear" w:color="auto" w:fill="FFFFFF"/>
        </w:rPr>
        <w:t xml:space="preserve"> </w:t>
      </w:r>
      <w:r w:rsidR="004D6EA6">
        <w:rPr>
          <w:rFonts w:eastAsia="Times New Roman" w:cs="Arial"/>
          <w:color w:val="222222"/>
          <w:sz w:val="24"/>
          <w:szCs w:val="24"/>
          <w:shd w:val="clear" w:color="auto" w:fill="FFFFFF"/>
        </w:rPr>
        <w:t xml:space="preserve">the </w:t>
      </w:r>
      <w:r w:rsidR="00AC2F78" w:rsidRPr="00313A6A">
        <w:rPr>
          <w:rFonts w:eastAsia="Times New Roman" w:cs="Arial"/>
          <w:color w:val="222222"/>
          <w:sz w:val="24"/>
          <w:szCs w:val="24"/>
          <w:shd w:val="clear" w:color="auto" w:fill="FFFFFF"/>
        </w:rPr>
        <w:t xml:space="preserve">threshold at which dissolution is expected to overtake calcification is strongly affected by </w:t>
      </w:r>
      <w:r w:rsidR="00B223FC" w:rsidRPr="00313A6A">
        <w:rPr>
          <w:rFonts w:eastAsia="Times New Roman" w:cs="Arial"/>
          <w:color w:val="222222"/>
          <w:sz w:val="24"/>
          <w:szCs w:val="24"/>
          <w:shd w:val="clear" w:color="auto" w:fill="FFFFFF"/>
        </w:rPr>
        <w:t>both t</w:t>
      </w:r>
      <w:r w:rsidR="00037652" w:rsidRPr="00313A6A">
        <w:rPr>
          <w:sz w:val="24"/>
          <w:szCs w:val="24"/>
        </w:rPr>
        <w:t>he</w:t>
      </w:r>
      <w:r w:rsidRPr="00313A6A">
        <w:rPr>
          <w:sz w:val="24"/>
          <w:szCs w:val="24"/>
        </w:rPr>
        <w:t xml:space="preserve"> proportion of </w:t>
      </w:r>
      <w:r w:rsidR="00037652" w:rsidRPr="00313A6A">
        <w:rPr>
          <w:sz w:val="24"/>
          <w:szCs w:val="24"/>
        </w:rPr>
        <w:t>living corals on a reef and</w:t>
      </w:r>
      <w:r w:rsidRPr="00313A6A">
        <w:rPr>
          <w:sz w:val="24"/>
          <w:szCs w:val="24"/>
        </w:rPr>
        <w:t xml:space="preserve"> </w:t>
      </w:r>
      <w:r w:rsidR="004D6EA6">
        <w:rPr>
          <w:sz w:val="24"/>
          <w:szCs w:val="24"/>
        </w:rPr>
        <w:t xml:space="preserve">by </w:t>
      </w:r>
      <w:r w:rsidR="00372F95">
        <w:rPr>
          <w:sz w:val="24"/>
          <w:szCs w:val="24"/>
        </w:rPr>
        <w:t xml:space="preserve">the impact of </w:t>
      </w:r>
      <w:r w:rsidRPr="00313A6A">
        <w:rPr>
          <w:sz w:val="24"/>
          <w:szCs w:val="24"/>
        </w:rPr>
        <w:t>Ω</w:t>
      </w:r>
      <w:r w:rsidRPr="00313A6A">
        <w:rPr>
          <w:sz w:val="24"/>
          <w:szCs w:val="24"/>
          <w:vertAlign w:val="subscript"/>
        </w:rPr>
        <w:t xml:space="preserve">AR </w:t>
      </w:r>
      <w:r w:rsidR="00037652" w:rsidRPr="00313A6A">
        <w:rPr>
          <w:rFonts w:eastAsia="Times New Roman" w:cs="Arial"/>
          <w:color w:val="222222"/>
          <w:sz w:val="24"/>
          <w:szCs w:val="24"/>
          <w:shd w:val="clear" w:color="auto" w:fill="FFFFFF"/>
        </w:rPr>
        <w:t>on</w:t>
      </w:r>
      <w:r w:rsidR="00313A6A">
        <w:rPr>
          <w:rFonts w:eastAsia="Times New Roman" w:cs="Arial"/>
          <w:color w:val="222222"/>
          <w:sz w:val="24"/>
          <w:szCs w:val="24"/>
          <w:shd w:val="clear" w:color="auto" w:fill="FFFFFF"/>
        </w:rPr>
        <w:t xml:space="preserve"> the</w:t>
      </w:r>
      <w:r w:rsidR="00037652" w:rsidRPr="00313A6A">
        <w:rPr>
          <w:rFonts w:eastAsia="Times New Roman" w:cs="Arial"/>
          <w:color w:val="222222"/>
          <w:sz w:val="24"/>
          <w:szCs w:val="24"/>
          <w:shd w:val="clear" w:color="auto" w:fill="FFFFFF"/>
        </w:rPr>
        <w:t xml:space="preserve"> net</w:t>
      </w:r>
      <w:r w:rsidR="00037652">
        <w:rPr>
          <w:rFonts w:eastAsia="Times New Roman" w:cs="Arial"/>
          <w:color w:val="222222"/>
          <w:sz w:val="24"/>
          <w:szCs w:val="24"/>
          <w:shd w:val="clear" w:color="auto" w:fill="FFFFFF"/>
        </w:rPr>
        <w:t xml:space="preserve"> rate of calcification</w:t>
      </w:r>
      <w:r w:rsidR="003A2ABE">
        <w:rPr>
          <w:rFonts w:eastAsia="Times New Roman" w:cs="Arial"/>
          <w:color w:val="222222"/>
          <w:sz w:val="24"/>
          <w:szCs w:val="24"/>
          <w:shd w:val="clear" w:color="auto" w:fill="FFFFFF"/>
        </w:rPr>
        <w:t>/</w:t>
      </w:r>
      <w:r w:rsidR="00B223FC">
        <w:rPr>
          <w:rFonts w:eastAsia="Times New Roman" w:cs="Arial"/>
          <w:color w:val="222222"/>
          <w:sz w:val="24"/>
          <w:szCs w:val="24"/>
          <w:shd w:val="clear" w:color="auto" w:fill="FFFFFF"/>
        </w:rPr>
        <w:t xml:space="preserve">dissolution. </w:t>
      </w:r>
      <w:r w:rsidR="0074497F">
        <w:rPr>
          <w:rFonts w:eastAsia="Times New Roman" w:cs="Arial"/>
          <w:color w:val="222222"/>
          <w:sz w:val="24"/>
          <w:szCs w:val="24"/>
          <w:shd w:val="clear" w:color="auto" w:fill="FFFFFF"/>
        </w:rPr>
        <w:t xml:space="preserve"> The three models give similar results for 100% live coral </w:t>
      </w:r>
      <w:r w:rsidR="00FB7733">
        <w:rPr>
          <w:rFonts w:eastAsia="Times New Roman" w:cs="Arial"/>
          <w:color w:val="222222"/>
          <w:sz w:val="24"/>
          <w:szCs w:val="24"/>
          <w:shd w:val="clear" w:color="auto" w:fill="FFFFFF"/>
        </w:rPr>
        <w:t xml:space="preserve">at </w:t>
      </w:r>
      <w:r w:rsidR="00FB7733" w:rsidRPr="00313A6A">
        <w:rPr>
          <w:sz w:val="24"/>
          <w:szCs w:val="24"/>
        </w:rPr>
        <w:t>Ω</w:t>
      </w:r>
      <w:r w:rsidR="00FB7733" w:rsidRPr="00313A6A">
        <w:rPr>
          <w:sz w:val="24"/>
          <w:szCs w:val="24"/>
          <w:vertAlign w:val="subscript"/>
        </w:rPr>
        <w:t>AR</w:t>
      </w:r>
      <w:r w:rsidR="00FB7733">
        <w:rPr>
          <w:rFonts w:eastAsia="Times New Roman" w:cs="Arial"/>
          <w:color w:val="222222"/>
          <w:sz w:val="24"/>
          <w:szCs w:val="24"/>
          <w:shd w:val="clear" w:color="auto" w:fill="FFFFFF"/>
        </w:rPr>
        <w:t xml:space="preserve"> = 2.3 [</w:t>
      </w:r>
      <w:r w:rsidR="0074497F">
        <w:rPr>
          <w:rFonts w:eastAsia="Times New Roman" w:cs="Arial"/>
          <w:color w:val="222222"/>
          <w:sz w:val="24"/>
          <w:szCs w:val="24"/>
          <w:shd w:val="clear" w:color="auto" w:fill="FFFFFF"/>
        </w:rPr>
        <w:t>linear</w:t>
      </w:r>
      <w:r w:rsidR="00FB7733">
        <w:rPr>
          <w:rFonts w:eastAsia="Times New Roman" w:cs="Arial"/>
          <w:color w:val="222222"/>
          <w:sz w:val="24"/>
          <w:szCs w:val="24"/>
          <w:shd w:val="clear" w:color="auto" w:fill="FFFFFF"/>
        </w:rPr>
        <w:t xml:space="preserve"> = 2.3 (</w:t>
      </w:r>
      <w:r w:rsidR="005559EA">
        <w:rPr>
          <w:rFonts w:eastAsia="Times New Roman" w:cs="Arial"/>
          <w:color w:val="222222"/>
          <w:sz w:val="24"/>
          <w:szCs w:val="24"/>
          <w:shd w:val="clear" w:color="auto" w:fill="FFFFFF"/>
        </w:rPr>
        <w:t>95% CI</w:t>
      </w:r>
      <w:proofErr w:type="gramStart"/>
      <w:r w:rsidR="005559EA">
        <w:rPr>
          <w:rFonts w:eastAsia="Times New Roman" w:cs="Arial"/>
          <w:color w:val="222222"/>
          <w:sz w:val="24"/>
          <w:szCs w:val="24"/>
          <w:shd w:val="clear" w:color="auto" w:fill="FFFFFF"/>
        </w:rPr>
        <w:t>:</w:t>
      </w:r>
      <w:r w:rsidR="00FB7733" w:rsidRPr="00FB7733">
        <w:rPr>
          <w:rFonts w:eastAsia="Times New Roman" w:cs="Arial"/>
          <w:color w:val="222222"/>
          <w:sz w:val="24"/>
          <w:szCs w:val="24"/>
          <w:shd w:val="clear" w:color="auto" w:fill="FFFFFF"/>
        </w:rPr>
        <w:t>1.</w:t>
      </w:r>
      <w:r w:rsidR="00FB7733">
        <w:rPr>
          <w:rFonts w:eastAsia="Times New Roman" w:cs="Arial"/>
          <w:color w:val="222222"/>
          <w:sz w:val="24"/>
          <w:szCs w:val="24"/>
          <w:shd w:val="clear" w:color="auto" w:fill="FFFFFF"/>
        </w:rPr>
        <w:t>8</w:t>
      </w:r>
      <w:proofErr w:type="gramEnd"/>
      <w:r w:rsidR="00FB7733">
        <w:rPr>
          <w:rFonts w:eastAsia="Times New Roman" w:cs="Arial"/>
          <w:color w:val="222222"/>
          <w:sz w:val="24"/>
          <w:szCs w:val="24"/>
          <w:shd w:val="clear" w:color="auto" w:fill="FFFFFF"/>
        </w:rPr>
        <w:t>-2.8)</w:t>
      </w:r>
      <w:r w:rsidR="00FE182F">
        <w:rPr>
          <w:rFonts w:eastAsia="Times New Roman" w:cs="Arial"/>
          <w:color w:val="222222"/>
          <w:sz w:val="24"/>
          <w:szCs w:val="24"/>
          <w:shd w:val="clear" w:color="auto" w:fill="FFFFFF"/>
        </w:rPr>
        <w:t>;</w:t>
      </w:r>
      <w:r w:rsidR="0074497F">
        <w:rPr>
          <w:rFonts w:eastAsia="Times New Roman" w:cs="Arial"/>
          <w:color w:val="222222"/>
          <w:sz w:val="24"/>
          <w:szCs w:val="24"/>
          <w:shd w:val="clear" w:color="auto" w:fill="FFFFFF"/>
        </w:rPr>
        <w:t xml:space="preserve"> shallow saturation =</w:t>
      </w:r>
      <w:r w:rsidR="00FE182F" w:rsidRPr="00FE182F">
        <w:rPr>
          <w:rFonts w:eastAsia="Times New Roman" w:cs="Arial"/>
          <w:color w:val="222222"/>
          <w:sz w:val="24"/>
          <w:szCs w:val="24"/>
          <w:shd w:val="clear" w:color="auto" w:fill="FFFFFF"/>
        </w:rPr>
        <w:t xml:space="preserve"> </w:t>
      </w:r>
      <w:r w:rsidR="00FE182F">
        <w:rPr>
          <w:rFonts w:eastAsia="Times New Roman" w:cs="Arial"/>
          <w:color w:val="222222"/>
          <w:sz w:val="24"/>
          <w:szCs w:val="24"/>
          <w:shd w:val="clear" w:color="auto" w:fill="FFFFFF"/>
        </w:rPr>
        <w:t>2.29 (</w:t>
      </w:r>
      <w:r w:rsidR="005559EA">
        <w:rPr>
          <w:rFonts w:eastAsia="Times New Roman" w:cs="Arial"/>
          <w:color w:val="222222"/>
          <w:sz w:val="24"/>
          <w:szCs w:val="24"/>
          <w:shd w:val="clear" w:color="auto" w:fill="FFFFFF"/>
        </w:rPr>
        <w:t>95% CI:</w:t>
      </w:r>
      <w:r w:rsidR="00FE182F">
        <w:rPr>
          <w:rFonts w:eastAsia="Times New Roman" w:cs="Arial"/>
          <w:color w:val="222222"/>
          <w:sz w:val="24"/>
          <w:szCs w:val="24"/>
          <w:shd w:val="clear" w:color="auto" w:fill="FFFFFF"/>
        </w:rPr>
        <w:t>2.0-2.6);</w:t>
      </w:r>
      <w:r w:rsidR="0074497F">
        <w:rPr>
          <w:rFonts w:eastAsia="Times New Roman" w:cs="Arial"/>
          <w:color w:val="222222"/>
          <w:sz w:val="24"/>
          <w:szCs w:val="24"/>
          <w:shd w:val="clear" w:color="auto" w:fill="FFFFFF"/>
        </w:rPr>
        <w:t xml:space="preserve"> steep saturation</w:t>
      </w:r>
      <w:r w:rsidR="005559EA">
        <w:rPr>
          <w:rFonts w:eastAsia="Times New Roman" w:cs="Arial"/>
          <w:color w:val="222222"/>
          <w:sz w:val="24"/>
          <w:szCs w:val="24"/>
          <w:shd w:val="clear" w:color="auto" w:fill="FFFFFF"/>
        </w:rPr>
        <w:t xml:space="preserve"> = 2.28 (95% CI:2.1-2.4)]</w:t>
      </w:r>
      <w:r w:rsidR="00B92E4A">
        <w:rPr>
          <w:rFonts w:eastAsia="Times New Roman" w:cs="Arial"/>
          <w:color w:val="222222"/>
          <w:sz w:val="24"/>
          <w:szCs w:val="24"/>
          <w:shd w:val="clear" w:color="auto" w:fill="FFFFFF"/>
        </w:rPr>
        <w:t xml:space="preserve">. </w:t>
      </w:r>
      <w:r w:rsidR="005559EA" w:rsidRPr="005559EA">
        <w:rPr>
          <w:rFonts w:eastAsia="Times New Roman" w:cs="Arial"/>
          <w:color w:val="222222"/>
          <w:sz w:val="24"/>
          <w:szCs w:val="24"/>
          <w:shd w:val="clear" w:color="auto" w:fill="FFFFFF"/>
        </w:rPr>
        <w:t xml:space="preserve"> </w:t>
      </w:r>
      <w:r w:rsidR="00E26CC3">
        <w:rPr>
          <w:rFonts w:eastAsia="Times New Roman" w:cs="Arial"/>
          <w:color w:val="222222"/>
          <w:sz w:val="24"/>
          <w:szCs w:val="24"/>
          <w:shd w:val="clear" w:color="auto" w:fill="FFFFFF"/>
        </w:rPr>
        <w:t xml:space="preserve">Our results reveal that </w:t>
      </w:r>
      <w:r w:rsidR="008E051E">
        <w:rPr>
          <w:rFonts w:eastAsia="Times New Roman" w:cs="Arial"/>
          <w:color w:val="222222"/>
          <w:sz w:val="24"/>
          <w:szCs w:val="24"/>
          <w:shd w:val="clear" w:color="auto" w:fill="FFFFFF"/>
        </w:rPr>
        <w:t>for a reef with 30</w:t>
      </w:r>
      <w:r w:rsidR="00E26CC3">
        <w:rPr>
          <w:rFonts w:eastAsia="Times New Roman" w:cs="Arial"/>
          <w:color w:val="222222"/>
          <w:sz w:val="24"/>
          <w:szCs w:val="24"/>
          <w:shd w:val="clear" w:color="auto" w:fill="FFFFFF"/>
        </w:rPr>
        <w:t xml:space="preserve">% living coral the reef would reach net dissolution at an </w:t>
      </w:r>
      <w:r w:rsidR="00E26CC3" w:rsidRPr="00313A6A">
        <w:rPr>
          <w:sz w:val="24"/>
          <w:szCs w:val="24"/>
        </w:rPr>
        <w:t>Ω</w:t>
      </w:r>
      <w:r w:rsidR="00E26CC3" w:rsidRPr="00313A6A">
        <w:rPr>
          <w:sz w:val="24"/>
          <w:szCs w:val="24"/>
          <w:vertAlign w:val="subscript"/>
        </w:rPr>
        <w:t>AR</w:t>
      </w:r>
      <w:r w:rsidR="00B73D4D" w:rsidRPr="00B73D4D">
        <w:rPr>
          <w:sz w:val="24"/>
          <w:szCs w:val="24"/>
        </w:rPr>
        <w:t xml:space="preserve">&gt;3.5 </w:t>
      </w:r>
      <w:r w:rsidR="00B73D4D">
        <w:rPr>
          <w:sz w:val="24"/>
          <w:szCs w:val="24"/>
        </w:rPr>
        <w:t>(</w:t>
      </w:r>
      <w:r w:rsidR="00B73D4D" w:rsidRPr="00B73D4D">
        <w:rPr>
          <w:sz w:val="24"/>
          <w:szCs w:val="24"/>
        </w:rPr>
        <w:t>but estimated at</w:t>
      </w:r>
      <w:r w:rsidR="00B73D4D">
        <w:rPr>
          <w:sz w:val="24"/>
          <w:szCs w:val="24"/>
        </w:rPr>
        <w:t xml:space="preserve"> </w:t>
      </w:r>
      <w:r w:rsidR="00B73D4D" w:rsidRPr="00313A6A">
        <w:rPr>
          <w:sz w:val="24"/>
          <w:szCs w:val="24"/>
        </w:rPr>
        <w:t>Ω</w:t>
      </w:r>
      <w:r w:rsidR="00B73D4D" w:rsidRPr="00313A6A">
        <w:rPr>
          <w:sz w:val="24"/>
          <w:szCs w:val="24"/>
          <w:vertAlign w:val="subscript"/>
        </w:rPr>
        <w:t>AR</w:t>
      </w:r>
      <w:r w:rsidR="00B73D4D">
        <w:rPr>
          <w:sz w:val="24"/>
          <w:szCs w:val="24"/>
        </w:rPr>
        <w:t xml:space="preserve"> </w:t>
      </w:r>
      <w:r w:rsidR="008E051E">
        <w:rPr>
          <w:sz w:val="24"/>
          <w:szCs w:val="24"/>
        </w:rPr>
        <w:t xml:space="preserve">= 4.35 </w:t>
      </w:r>
      <w:r w:rsidR="009A2E48">
        <w:rPr>
          <w:rFonts w:eastAsia="Times New Roman" w:cs="Arial"/>
          <w:color w:val="222222"/>
          <w:sz w:val="24"/>
          <w:szCs w:val="24"/>
          <w:shd w:val="clear" w:color="auto" w:fill="FFFFFF"/>
        </w:rPr>
        <w:t xml:space="preserve">– </w:t>
      </w:r>
      <w:r w:rsidR="008E051E">
        <w:rPr>
          <w:sz w:val="24"/>
          <w:szCs w:val="24"/>
        </w:rPr>
        <w:t>7.67</w:t>
      </w:r>
      <w:r w:rsidR="00B73D4D">
        <w:rPr>
          <w:sz w:val="24"/>
          <w:szCs w:val="24"/>
        </w:rPr>
        <w:t>)</w:t>
      </w:r>
      <w:r w:rsidR="00E26CC3">
        <w:rPr>
          <w:sz w:val="24"/>
          <w:szCs w:val="24"/>
        </w:rPr>
        <w:t xml:space="preserve"> (</w:t>
      </w:r>
      <w:r w:rsidR="008E051E">
        <w:rPr>
          <w:sz w:val="24"/>
          <w:szCs w:val="24"/>
        </w:rPr>
        <w:t xml:space="preserve">k= </w:t>
      </w:r>
      <w:r w:rsidR="00E26CC3">
        <w:rPr>
          <w:sz w:val="24"/>
          <w:szCs w:val="24"/>
        </w:rPr>
        <w:t>linear to steep saturation</w:t>
      </w:r>
      <w:r w:rsidR="008E051E">
        <w:rPr>
          <w:sz w:val="24"/>
          <w:szCs w:val="24"/>
        </w:rPr>
        <w:t xml:space="preserve">), with 60% living coral at </w:t>
      </w:r>
      <w:r w:rsidR="008E051E" w:rsidRPr="00313A6A">
        <w:rPr>
          <w:sz w:val="24"/>
          <w:szCs w:val="24"/>
        </w:rPr>
        <w:t>Ω</w:t>
      </w:r>
      <w:r w:rsidR="008E051E" w:rsidRPr="00313A6A">
        <w:rPr>
          <w:sz w:val="24"/>
          <w:szCs w:val="24"/>
          <w:vertAlign w:val="subscript"/>
        </w:rPr>
        <w:t>AR</w:t>
      </w:r>
      <w:r w:rsidR="008E051E">
        <w:rPr>
          <w:sz w:val="24"/>
          <w:szCs w:val="24"/>
        </w:rPr>
        <w:t>=</w:t>
      </w:r>
      <w:r w:rsidR="00E26CC3">
        <w:rPr>
          <w:rFonts w:eastAsia="Times New Roman" w:cs="Arial"/>
          <w:color w:val="222222"/>
          <w:sz w:val="24"/>
          <w:szCs w:val="24"/>
          <w:shd w:val="clear" w:color="auto" w:fill="FFFFFF"/>
        </w:rPr>
        <w:t xml:space="preserve"> </w:t>
      </w:r>
      <w:r w:rsidR="008E051E">
        <w:rPr>
          <w:rFonts w:eastAsia="Times New Roman" w:cs="Arial"/>
          <w:color w:val="222222"/>
          <w:sz w:val="24"/>
          <w:szCs w:val="24"/>
          <w:shd w:val="clear" w:color="auto" w:fill="FFFFFF"/>
        </w:rPr>
        <w:t xml:space="preserve">3.05 – 2.94, and with 90% living coral at </w:t>
      </w:r>
      <w:r w:rsidR="008E051E" w:rsidRPr="00313A6A">
        <w:rPr>
          <w:sz w:val="24"/>
          <w:szCs w:val="24"/>
        </w:rPr>
        <w:t>Ω</w:t>
      </w:r>
      <w:r w:rsidR="008E051E" w:rsidRPr="00313A6A">
        <w:rPr>
          <w:sz w:val="24"/>
          <w:szCs w:val="24"/>
          <w:vertAlign w:val="subscript"/>
        </w:rPr>
        <w:t>AR</w:t>
      </w:r>
      <w:r w:rsidR="008E051E">
        <w:rPr>
          <w:sz w:val="24"/>
          <w:szCs w:val="24"/>
        </w:rPr>
        <w:t>=</w:t>
      </w:r>
      <w:r w:rsidR="008E051E">
        <w:rPr>
          <w:rFonts w:eastAsia="Times New Roman" w:cs="Arial"/>
          <w:color w:val="222222"/>
          <w:sz w:val="24"/>
          <w:szCs w:val="24"/>
          <w:shd w:val="clear" w:color="auto" w:fill="FFFFFF"/>
        </w:rPr>
        <w:t xml:space="preserve"> 2.45 – 2.33</w:t>
      </w:r>
      <w:r w:rsidR="00D52691">
        <w:rPr>
          <w:rFonts w:eastAsia="Times New Roman" w:cs="Arial"/>
          <w:color w:val="222222"/>
          <w:sz w:val="24"/>
          <w:szCs w:val="24"/>
          <w:shd w:val="clear" w:color="auto" w:fill="FFFFFF"/>
        </w:rPr>
        <w:t xml:space="preserve"> (Figure 3c</w:t>
      </w:r>
      <w:r w:rsidR="00672022">
        <w:rPr>
          <w:rFonts w:eastAsia="Times New Roman" w:cs="Arial"/>
          <w:color w:val="222222"/>
          <w:sz w:val="24"/>
          <w:szCs w:val="24"/>
          <w:shd w:val="clear" w:color="auto" w:fill="FFFFFF"/>
        </w:rPr>
        <w:t>)</w:t>
      </w:r>
      <w:r w:rsidR="008E051E">
        <w:rPr>
          <w:rFonts w:eastAsia="Times New Roman" w:cs="Arial"/>
          <w:color w:val="222222"/>
          <w:sz w:val="24"/>
          <w:szCs w:val="24"/>
          <w:shd w:val="clear" w:color="auto" w:fill="FFFFFF"/>
        </w:rPr>
        <w:t xml:space="preserve">.  </w:t>
      </w:r>
      <w:r w:rsidR="00B73D4D">
        <w:rPr>
          <w:rFonts w:eastAsia="Times New Roman" w:cs="Arial"/>
          <w:color w:val="222222"/>
          <w:sz w:val="24"/>
          <w:szCs w:val="24"/>
          <w:shd w:val="clear" w:color="auto" w:fill="FFFFFF"/>
        </w:rPr>
        <w:t xml:space="preserve">Given that the </w:t>
      </w:r>
      <w:r w:rsidR="00B73D4D" w:rsidRPr="00313A6A">
        <w:rPr>
          <w:sz w:val="24"/>
          <w:szCs w:val="24"/>
        </w:rPr>
        <w:t>Ω</w:t>
      </w:r>
      <w:r w:rsidR="00B73D4D" w:rsidRPr="00313A6A">
        <w:rPr>
          <w:sz w:val="24"/>
          <w:szCs w:val="24"/>
          <w:vertAlign w:val="subscript"/>
        </w:rPr>
        <w:t>AR</w:t>
      </w:r>
      <w:r w:rsidR="00B73D4D">
        <w:rPr>
          <w:rFonts w:eastAsia="Times New Roman" w:cs="Arial"/>
          <w:color w:val="222222"/>
          <w:sz w:val="24"/>
          <w:szCs w:val="24"/>
          <w:shd w:val="clear" w:color="auto" w:fill="FFFFFF"/>
        </w:rPr>
        <w:t xml:space="preserve"> for the 30% living coral is an extrapolation beyond the </w:t>
      </w:r>
      <w:r w:rsidR="00B73D4D" w:rsidRPr="00313A6A">
        <w:rPr>
          <w:sz w:val="24"/>
          <w:szCs w:val="24"/>
        </w:rPr>
        <w:t>Ω</w:t>
      </w:r>
      <w:r w:rsidR="00B73D4D" w:rsidRPr="00313A6A">
        <w:rPr>
          <w:sz w:val="24"/>
          <w:szCs w:val="24"/>
          <w:vertAlign w:val="subscript"/>
        </w:rPr>
        <w:t>AR</w:t>
      </w:r>
      <w:r w:rsidR="00B73D4D">
        <w:rPr>
          <w:rFonts w:eastAsia="Times New Roman" w:cs="Arial"/>
          <w:color w:val="222222"/>
          <w:sz w:val="24"/>
          <w:szCs w:val="24"/>
          <w:shd w:val="clear" w:color="auto" w:fill="FFFFFF"/>
        </w:rPr>
        <w:t xml:space="preserve"> measured in our study, we could only suggest that net dissolution would occur at a </w:t>
      </w:r>
      <w:r w:rsidR="00B73D4D" w:rsidRPr="00313A6A">
        <w:rPr>
          <w:sz w:val="24"/>
          <w:szCs w:val="24"/>
        </w:rPr>
        <w:t>Ω</w:t>
      </w:r>
      <w:r w:rsidR="00B73D4D" w:rsidRPr="00313A6A">
        <w:rPr>
          <w:sz w:val="24"/>
          <w:szCs w:val="24"/>
          <w:vertAlign w:val="subscript"/>
        </w:rPr>
        <w:t>AR</w:t>
      </w:r>
      <w:r w:rsidR="00B73D4D" w:rsidRPr="00B73D4D">
        <w:rPr>
          <w:sz w:val="24"/>
          <w:szCs w:val="24"/>
        </w:rPr>
        <w:t>&gt;3.5</w:t>
      </w:r>
      <w:r w:rsidR="00B73D4D">
        <w:rPr>
          <w:sz w:val="24"/>
          <w:szCs w:val="24"/>
        </w:rPr>
        <w:t xml:space="preserve">. </w:t>
      </w:r>
      <w:r w:rsidR="004D6EA6">
        <w:rPr>
          <w:rFonts w:eastAsia="Times New Roman" w:cs="Arial"/>
          <w:color w:val="222222"/>
          <w:sz w:val="24"/>
          <w:szCs w:val="24"/>
          <w:shd w:val="clear" w:color="auto" w:fill="FFFFFF"/>
        </w:rPr>
        <w:t xml:space="preserve">Note that these are transient solutions (i.e. as dead corals dissolves, the proportion of living coral necessarily increases) and represent </w:t>
      </w:r>
      <w:r w:rsidR="008C1CE0">
        <w:rPr>
          <w:rFonts w:eastAsia="Times New Roman" w:cs="Arial"/>
          <w:color w:val="222222"/>
          <w:sz w:val="24"/>
          <w:szCs w:val="24"/>
          <w:shd w:val="clear" w:color="auto" w:fill="FFFFFF"/>
        </w:rPr>
        <w:t>extrapolation</w:t>
      </w:r>
      <w:r w:rsidR="004D6EA6">
        <w:rPr>
          <w:rFonts w:eastAsia="Times New Roman" w:cs="Arial"/>
          <w:color w:val="222222"/>
          <w:sz w:val="24"/>
          <w:szCs w:val="24"/>
          <w:shd w:val="clear" w:color="auto" w:fill="FFFFFF"/>
        </w:rPr>
        <w:t>s from</w:t>
      </w:r>
      <w:r w:rsidR="008C1CE0">
        <w:rPr>
          <w:rFonts w:eastAsia="Times New Roman" w:cs="Arial"/>
          <w:color w:val="222222"/>
          <w:sz w:val="24"/>
          <w:szCs w:val="24"/>
          <w:shd w:val="clear" w:color="auto" w:fill="FFFFFF"/>
        </w:rPr>
        <w:t xml:space="preserve"> our results with one coral species</w:t>
      </w:r>
      <w:r w:rsidR="00B668F6">
        <w:rPr>
          <w:rFonts w:eastAsia="Times New Roman" w:cs="Arial"/>
          <w:color w:val="222222"/>
          <w:sz w:val="24"/>
          <w:szCs w:val="24"/>
          <w:shd w:val="clear" w:color="auto" w:fill="FFFFFF"/>
        </w:rPr>
        <w:t xml:space="preserve"> at one reef location</w:t>
      </w:r>
      <w:r w:rsidR="004D6EA6">
        <w:rPr>
          <w:rFonts w:eastAsia="Times New Roman" w:cs="Arial"/>
          <w:color w:val="222222"/>
          <w:sz w:val="24"/>
          <w:szCs w:val="24"/>
          <w:shd w:val="clear" w:color="auto" w:fill="FFFFFF"/>
        </w:rPr>
        <w:t xml:space="preserve">. </w:t>
      </w:r>
      <w:r w:rsidR="00C3681C">
        <w:rPr>
          <w:rFonts w:eastAsia="Times New Roman" w:cs="Arial"/>
          <w:color w:val="222222"/>
          <w:sz w:val="24"/>
          <w:szCs w:val="24"/>
          <w:shd w:val="clear" w:color="auto" w:fill="FFFFFF"/>
        </w:rPr>
        <w:t xml:space="preserve"> </w:t>
      </w:r>
    </w:p>
    <w:p w14:paraId="05B34904" w14:textId="7E4FAE17" w:rsidR="00D06D1C" w:rsidRDefault="004D6EA6" w:rsidP="0049378A">
      <w:pPr>
        <w:spacing w:before="100" w:beforeAutospacing="1" w:after="100" w:afterAutospacing="1" w:line="480" w:lineRule="auto"/>
        <w:rPr>
          <w:sz w:val="24"/>
          <w:szCs w:val="24"/>
        </w:rPr>
      </w:pPr>
      <w:r>
        <w:rPr>
          <w:rFonts w:eastAsia="Times New Roman" w:cs="Arial"/>
          <w:color w:val="222222"/>
          <w:sz w:val="24"/>
          <w:szCs w:val="24"/>
          <w:shd w:val="clear" w:color="auto" w:fill="FFFFFF"/>
        </w:rPr>
        <w:t>Y</w:t>
      </w:r>
      <w:r w:rsidR="00C3681C">
        <w:rPr>
          <w:rFonts w:eastAsia="Times New Roman" w:cs="Arial"/>
          <w:color w:val="222222"/>
          <w:sz w:val="24"/>
          <w:szCs w:val="24"/>
          <w:shd w:val="clear" w:color="auto" w:fill="FFFFFF"/>
        </w:rPr>
        <w:t>et</w:t>
      </w:r>
      <w:r w:rsidR="008C1CE0">
        <w:rPr>
          <w:rFonts w:eastAsia="Times New Roman" w:cs="Arial"/>
          <w:color w:val="222222"/>
          <w:sz w:val="24"/>
          <w:szCs w:val="24"/>
          <w:shd w:val="clear" w:color="auto" w:fill="FFFFFF"/>
        </w:rPr>
        <w:t>,</w:t>
      </w:r>
      <w:r>
        <w:rPr>
          <w:rFonts w:eastAsia="Times New Roman" w:cs="Arial"/>
          <w:color w:val="222222"/>
          <w:sz w:val="24"/>
          <w:szCs w:val="24"/>
          <w:shd w:val="clear" w:color="auto" w:fill="FFFFFF"/>
        </w:rPr>
        <w:t xml:space="preserve"> given that</w:t>
      </w:r>
      <w:r w:rsidR="008C1CE0">
        <w:rPr>
          <w:rFonts w:eastAsia="Times New Roman" w:cs="Arial"/>
          <w:color w:val="222222"/>
          <w:sz w:val="24"/>
          <w:szCs w:val="24"/>
          <w:shd w:val="clear" w:color="auto" w:fill="FFFFFF"/>
        </w:rPr>
        <w:t xml:space="preserve"> t</w:t>
      </w:r>
      <w:r w:rsidR="00BF3789">
        <w:rPr>
          <w:rFonts w:eastAsia="Times New Roman" w:cs="Arial"/>
          <w:color w:val="222222"/>
          <w:sz w:val="24"/>
          <w:szCs w:val="24"/>
          <w:shd w:val="clear" w:color="auto" w:fill="FFFFFF"/>
        </w:rPr>
        <w:t xml:space="preserve">he present day average </w:t>
      </w:r>
      <w:r w:rsidR="00BF3789" w:rsidRPr="00313A6A">
        <w:rPr>
          <w:sz w:val="24"/>
          <w:szCs w:val="24"/>
        </w:rPr>
        <w:t>Ω</w:t>
      </w:r>
      <w:r w:rsidR="00BF3789" w:rsidRPr="00313A6A">
        <w:rPr>
          <w:sz w:val="24"/>
          <w:szCs w:val="24"/>
          <w:vertAlign w:val="subscript"/>
        </w:rPr>
        <w:t>AR</w:t>
      </w:r>
      <w:r w:rsidR="00BF3789">
        <w:rPr>
          <w:rFonts w:eastAsia="Times New Roman" w:cs="Arial"/>
          <w:color w:val="222222"/>
          <w:sz w:val="24"/>
          <w:szCs w:val="24"/>
          <w:shd w:val="clear" w:color="auto" w:fill="FFFFFF"/>
        </w:rPr>
        <w:t xml:space="preserve"> for tropical surface waters</w:t>
      </w:r>
      <w:r w:rsidR="00F16E4F">
        <w:rPr>
          <w:rFonts w:eastAsia="Times New Roman" w:cs="Arial"/>
          <w:color w:val="222222"/>
          <w:sz w:val="24"/>
          <w:szCs w:val="24"/>
          <w:shd w:val="clear" w:color="auto" w:fill="FFFFFF"/>
        </w:rPr>
        <w:t xml:space="preserve"> range</w:t>
      </w:r>
      <w:r w:rsidR="009B28CE">
        <w:rPr>
          <w:rFonts w:eastAsia="Times New Roman" w:cs="Arial"/>
          <w:color w:val="222222"/>
          <w:sz w:val="24"/>
          <w:szCs w:val="24"/>
          <w:shd w:val="clear" w:color="auto" w:fill="FFFFFF"/>
        </w:rPr>
        <w:t>s</w:t>
      </w:r>
      <w:r w:rsidR="00F16E4F">
        <w:rPr>
          <w:rFonts w:eastAsia="Times New Roman" w:cs="Arial"/>
          <w:color w:val="222222"/>
          <w:sz w:val="24"/>
          <w:szCs w:val="24"/>
          <w:shd w:val="clear" w:color="auto" w:fill="FFFFFF"/>
        </w:rPr>
        <w:t xml:space="preserve"> between 3.6 – 3.9</w:t>
      </w:r>
      <w:r w:rsidR="00BF3789">
        <w:rPr>
          <w:rFonts w:eastAsia="Times New Roman" w:cs="Arial"/>
          <w:color w:val="222222"/>
          <w:sz w:val="24"/>
          <w:szCs w:val="24"/>
          <w:shd w:val="clear" w:color="auto" w:fill="FFFFFF"/>
        </w:rPr>
        <w:t xml:space="preserve"> </w:t>
      </w:r>
      <w:r w:rsidR="00EF5ED3">
        <w:rPr>
          <w:rFonts w:eastAsia="Times New Roman" w:cs="Arial"/>
          <w:color w:val="222222"/>
          <w:sz w:val="24"/>
          <w:szCs w:val="24"/>
          <w:shd w:val="clear" w:color="auto" w:fill="FFFFFF"/>
        </w:rPr>
        <w:fldChar w:fldCharType="begin"/>
      </w:r>
      <w:r w:rsidR="000D7A85">
        <w:rPr>
          <w:rFonts w:eastAsia="Times New Roman" w:cs="Arial"/>
          <w:color w:val="222222"/>
          <w:sz w:val="24"/>
          <w:szCs w:val="24"/>
          <w:shd w:val="clear" w:color="auto" w:fill="FFFFFF"/>
        </w:rPr>
        <w:instrText xml:space="preserve"> ADDIN EN.CITE &lt;EndNote&gt;&lt;Cite&gt;&lt;Author&gt;Jiang&lt;/Author&gt;&lt;Year&gt;2015&lt;/Year&gt;&lt;RecNum&gt;15741&lt;/RecNum&gt;&lt;DisplayText&gt;(&lt;style face="italic"&gt;33&lt;/style&gt;)&lt;/DisplayText&gt;&lt;record&gt;&lt;rec-number&gt;15741&lt;/rec-number&gt;&lt;foreign-keys&gt;&lt;key app="EN" db-id="xss5rseer2zatmetrapx9peszr5arf2zsfe9" timestamp="1562178532"&gt;15741&lt;/key&gt;&lt;/foreign-keys&gt;&lt;ref-type name="Journal Article"&gt;17&lt;/ref-type&gt;&lt;contributors&gt;&lt;authors&gt;&lt;author&gt;Jiang, Li</w:instrText>
      </w:r>
      <w:r w:rsidR="000D7A85">
        <w:rPr>
          <w:rFonts w:ascii="Academy Engraved LET" w:eastAsia="Times New Roman" w:hAnsi="Academy Engraved LET" w:cs="Academy Engraved LET"/>
          <w:color w:val="222222"/>
          <w:sz w:val="24"/>
          <w:szCs w:val="24"/>
          <w:shd w:val="clear" w:color="auto" w:fill="FFFFFF"/>
        </w:rPr>
        <w:instrText>‐</w:instrText>
      </w:r>
      <w:r w:rsidR="000D7A85">
        <w:rPr>
          <w:rFonts w:eastAsia="Times New Roman" w:cs="Arial"/>
          <w:color w:val="222222"/>
          <w:sz w:val="24"/>
          <w:szCs w:val="24"/>
          <w:shd w:val="clear" w:color="auto" w:fill="FFFFFF"/>
        </w:rPr>
        <w:instrText>Qing&lt;/author&gt;&lt;author&gt;Feely, Richard A&lt;/author&gt;&lt;author&gt;Carter, Brendan R&lt;/author&gt;&lt;author&gt;Greeley, Dana J&lt;/author&gt;&lt;author&gt;Gledhill, Dwight K&lt;/author&gt;&lt;author&gt;Arzayus, Krisa M&lt;/author&gt;&lt;/authors&gt;&lt;/contributors&gt;&lt;titles&gt;&lt;title&gt;Climatological distribution of aragonite saturation state in the global oceans&lt;/title&gt;&lt;secondary-title&gt;Global Biogeochemical Cycles&lt;/secondary-title&gt;&lt;/titles&gt;&lt;periodical&gt;&lt;full-title&gt;Global Biogeochemical Cycles&lt;/full-title&gt;&lt;abbr-1&gt;Global Biogeochem Cycles&lt;/abbr-1&gt;&lt;/periodical&gt;&lt;pages&gt;1656-1673&lt;/pages&gt;&lt;volume&gt;29&lt;/volume&gt;&lt;number&gt;10&lt;/number&gt;&lt;dates&gt;&lt;year&gt;2015&lt;/year&gt;&lt;/dates&gt;&lt;isbn&gt;1944-9224&lt;/isbn&gt;&lt;urls&gt;&lt;/urls&gt;&lt;/record&gt;&lt;/Cite&gt;&lt;/EndNote&gt;</w:instrText>
      </w:r>
      <w:r w:rsidR="00EF5ED3">
        <w:rPr>
          <w:rFonts w:eastAsia="Times New Roman" w:cs="Arial"/>
          <w:color w:val="222222"/>
          <w:sz w:val="24"/>
          <w:szCs w:val="24"/>
          <w:shd w:val="clear" w:color="auto" w:fill="FFFFFF"/>
        </w:rPr>
        <w:fldChar w:fldCharType="separate"/>
      </w:r>
      <w:r w:rsidR="000D7A85">
        <w:rPr>
          <w:rFonts w:eastAsia="Times New Roman" w:cs="Arial"/>
          <w:noProof/>
          <w:color w:val="222222"/>
          <w:sz w:val="24"/>
          <w:szCs w:val="24"/>
          <w:shd w:val="clear" w:color="auto" w:fill="FFFFFF"/>
        </w:rPr>
        <w:t>(</w:t>
      </w:r>
      <w:hyperlink w:anchor="_ENREF_33" w:tooltip="Jiang, 2015 #15741" w:history="1">
        <w:r w:rsidR="009E643D" w:rsidRPr="000D7A85">
          <w:rPr>
            <w:rFonts w:eastAsia="Times New Roman" w:cs="Arial"/>
            <w:i/>
            <w:noProof/>
            <w:color w:val="222222"/>
            <w:sz w:val="24"/>
            <w:szCs w:val="24"/>
            <w:shd w:val="clear" w:color="auto" w:fill="FFFFFF"/>
          </w:rPr>
          <w:t>33</w:t>
        </w:r>
      </w:hyperlink>
      <w:r w:rsidR="000D7A85">
        <w:rPr>
          <w:rFonts w:eastAsia="Times New Roman" w:cs="Arial"/>
          <w:noProof/>
          <w:color w:val="222222"/>
          <w:sz w:val="24"/>
          <w:szCs w:val="24"/>
          <w:shd w:val="clear" w:color="auto" w:fill="FFFFFF"/>
        </w:rPr>
        <w:t>)</w:t>
      </w:r>
      <w:r w:rsidR="00EF5ED3">
        <w:rPr>
          <w:rFonts w:eastAsia="Times New Roman" w:cs="Arial"/>
          <w:color w:val="222222"/>
          <w:sz w:val="24"/>
          <w:szCs w:val="24"/>
          <w:shd w:val="clear" w:color="auto" w:fill="FFFFFF"/>
        </w:rPr>
        <w:fldChar w:fldCharType="end"/>
      </w:r>
      <w:r w:rsidR="00BF3789">
        <w:rPr>
          <w:rFonts w:eastAsia="Times New Roman" w:cs="Arial"/>
          <w:color w:val="222222"/>
          <w:sz w:val="24"/>
          <w:szCs w:val="24"/>
          <w:shd w:val="clear" w:color="auto" w:fill="FFFFFF"/>
        </w:rPr>
        <w:t xml:space="preserve">, </w:t>
      </w:r>
      <w:r>
        <w:rPr>
          <w:rFonts w:eastAsia="Times New Roman" w:cs="Arial"/>
          <w:color w:val="222222"/>
          <w:sz w:val="24"/>
          <w:szCs w:val="24"/>
          <w:shd w:val="clear" w:color="auto" w:fill="FFFFFF"/>
        </w:rPr>
        <w:t xml:space="preserve">and live coral cover is already less than 30% on many reefs globally, </w:t>
      </w:r>
      <w:r w:rsidR="00BF3789">
        <w:rPr>
          <w:rFonts w:eastAsia="Times New Roman" w:cs="Arial"/>
          <w:color w:val="222222"/>
          <w:sz w:val="24"/>
          <w:szCs w:val="24"/>
          <w:shd w:val="clear" w:color="auto" w:fill="FFFFFF"/>
        </w:rPr>
        <w:t xml:space="preserve">maximizing living </w:t>
      </w:r>
      <w:r w:rsidR="00BF3789">
        <w:rPr>
          <w:rFonts w:eastAsia="Times New Roman" w:cs="Arial"/>
          <w:color w:val="222222"/>
          <w:sz w:val="24"/>
          <w:szCs w:val="24"/>
          <w:shd w:val="clear" w:color="auto" w:fill="FFFFFF"/>
        </w:rPr>
        <w:lastRenderedPageBreak/>
        <w:t>coral cover</w:t>
      </w:r>
      <w:r>
        <w:rPr>
          <w:rFonts w:eastAsia="Times New Roman" w:cs="Arial"/>
          <w:color w:val="222222"/>
          <w:sz w:val="24"/>
          <w:szCs w:val="24"/>
          <w:shd w:val="clear" w:color="auto" w:fill="FFFFFF"/>
        </w:rPr>
        <w:t xml:space="preserve"> </w:t>
      </w:r>
      <w:r w:rsidR="006D1DF7">
        <w:rPr>
          <w:rFonts w:eastAsia="Times New Roman" w:cs="Arial"/>
          <w:color w:val="222222"/>
          <w:sz w:val="24"/>
          <w:szCs w:val="24"/>
          <w:shd w:val="clear" w:color="auto" w:fill="FFFFFF"/>
        </w:rPr>
        <w:t>is already</w:t>
      </w:r>
      <w:r>
        <w:rPr>
          <w:rFonts w:eastAsia="Times New Roman" w:cs="Arial"/>
          <w:color w:val="222222"/>
          <w:sz w:val="24"/>
          <w:szCs w:val="24"/>
          <w:shd w:val="clear" w:color="auto" w:fill="FFFFFF"/>
        </w:rPr>
        <w:t xml:space="preserve"> </w:t>
      </w:r>
      <w:r w:rsidR="00BF3789">
        <w:rPr>
          <w:rFonts w:eastAsia="Times New Roman" w:cs="Arial"/>
          <w:color w:val="222222"/>
          <w:sz w:val="24"/>
          <w:szCs w:val="24"/>
          <w:shd w:val="clear" w:color="auto" w:fill="FFFFFF"/>
        </w:rPr>
        <w:t xml:space="preserve">essential </w:t>
      </w:r>
      <w:r>
        <w:rPr>
          <w:rFonts w:eastAsia="Times New Roman" w:cs="Arial"/>
          <w:color w:val="222222"/>
          <w:sz w:val="24"/>
          <w:szCs w:val="24"/>
          <w:shd w:val="clear" w:color="auto" w:fill="FFFFFF"/>
        </w:rPr>
        <w:t xml:space="preserve">to </w:t>
      </w:r>
      <w:r w:rsidR="00BF3789">
        <w:rPr>
          <w:rFonts w:eastAsia="Times New Roman" w:cs="Arial"/>
          <w:color w:val="222222"/>
          <w:sz w:val="24"/>
          <w:szCs w:val="24"/>
          <w:shd w:val="clear" w:color="auto" w:fill="FFFFFF"/>
        </w:rPr>
        <w:t xml:space="preserve">avoid reaching net dissolution on </w:t>
      </w:r>
      <w:r>
        <w:rPr>
          <w:rFonts w:eastAsia="Times New Roman" w:cs="Arial"/>
          <w:color w:val="222222"/>
          <w:sz w:val="24"/>
          <w:szCs w:val="24"/>
          <w:shd w:val="clear" w:color="auto" w:fill="FFFFFF"/>
        </w:rPr>
        <w:t xml:space="preserve">many </w:t>
      </w:r>
      <w:r w:rsidR="00BF3789">
        <w:rPr>
          <w:rFonts w:eastAsia="Times New Roman" w:cs="Arial"/>
          <w:color w:val="222222"/>
          <w:sz w:val="24"/>
          <w:szCs w:val="24"/>
          <w:shd w:val="clear" w:color="auto" w:fill="FFFFFF"/>
        </w:rPr>
        <w:t>coral reefs</w:t>
      </w:r>
      <w:r>
        <w:rPr>
          <w:rFonts w:eastAsia="Times New Roman" w:cs="Arial"/>
          <w:color w:val="222222"/>
          <w:sz w:val="24"/>
          <w:szCs w:val="24"/>
          <w:shd w:val="clear" w:color="auto" w:fill="FFFFFF"/>
        </w:rPr>
        <w:t xml:space="preserve"> today</w:t>
      </w:r>
      <w:r w:rsidR="00BF3789">
        <w:rPr>
          <w:rFonts w:eastAsia="Times New Roman" w:cs="Arial"/>
          <w:color w:val="222222"/>
          <w:sz w:val="24"/>
          <w:szCs w:val="24"/>
          <w:shd w:val="clear" w:color="auto" w:fill="FFFFFF"/>
        </w:rPr>
        <w:t xml:space="preserve">. </w:t>
      </w:r>
      <w:r w:rsidR="000E7EF4">
        <w:rPr>
          <w:rFonts w:eastAsia="Times New Roman" w:cs="Arial"/>
          <w:color w:val="222222"/>
          <w:sz w:val="24"/>
          <w:szCs w:val="24"/>
          <w:shd w:val="clear" w:color="auto" w:fill="FFFFFF"/>
        </w:rPr>
        <w:t xml:space="preserve">These estimates are sensitive to assumptions about the shape of the relationship between calcification, dissolution and </w:t>
      </w:r>
      <w:r w:rsidR="000E7EF4" w:rsidRPr="00313A6A">
        <w:rPr>
          <w:sz w:val="24"/>
          <w:szCs w:val="24"/>
        </w:rPr>
        <w:t>Ω</w:t>
      </w:r>
      <w:r w:rsidR="000E7EF4" w:rsidRPr="00313A6A">
        <w:rPr>
          <w:sz w:val="24"/>
          <w:szCs w:val="24"/>
          <w:vertAlign w:val="subscript"/>
        </w:rPr>
        <w:t>AR</w:t>
      </w:r>
      <w:r w:rsidR="000E7EF4" w:rsidRPr="00313A6A">
        <w:rPr>
          <w:sz w:val="24"/>
          <w:szCs w:val="24"/>
        </w:rPr>
        <w:t>.</w:t>
      </w:r>
      <w:r w:rsidR="000E7EF4">
        <w:rPr>
          <w:sz w:val="24"/>
          <w:szCs w:val="24"/>
        </w:rPr>
        <w:t xml:space="preserve"> However, because net calcification equals dissolution at the </w:t>
      </w:r>
      <w:r w:rsidR="000E7EF4" w:rsidRPr="00313A6A">
        <w:rPr>
          <w:sz w:val="24"/>
          <w:szCs w:val="24"/>
        </w:rPr>
        <w:t>reduced Ω</w:t>
      </w:r>
      <w:r w:rsidR="000E7EF4" w:rsidRPr="00313A6A">
        <w:rPr>
          <w:sz w:val="24"/>
          <w:szCs w:val="24"/>
          <w:vertAlign w:val="subscript"/>
        </w:rPr>
        <w:t>AR</w:t>
      </w:r>
      <w:r w:rsidR="000E7EF4">
        <w:rPr>
          <w:sz w:val="24"/>
          <w:szCs w:val="24"/>
          <w:vertAlign w:val="subscript"/>
        </w:rPr>
        <w:t xml:space="preserve"> </w:t>
      </w:r>
      <w:r w:rsidR="000E7EF4">
        <w:rPr>
          <w:sz w:val="24"/>
          <w:szCs w:val="24"/>
        </w:rPr>
        <w:t>treatment, the results provide qualitatively similar conclusions: in future OA scenarios net dissolution begins to rapidly overtake and exceed calcificati</w:t>
      </w:r>
      <w:r w:rsidR="000E7EF4" w:rsidRPr="00313A6A">
        <w:rPr>
          <w:sz w:val="24"/>
          <w:szCs w:val="24"/>
        </w:rPr>
        <w:t>on, and that this effect is expected to be more extreme with higher proportions of dead corals on the reef.</w:t>
      </w:r>
    </w:p>
    <w:p w14:paraId="514315B7" w14:textId="77777777" w:rsidR="000D4811" w:rsidRDefault="000D4811" w:rsidP="00BB1C14">
      <w:pPr>
        <w:spacing w:line="480" w:lineRule="auto"/>
        <w:rPr>
          <w:b/>
          <w:sz w:val="24"/>
          <w:szCs w:val="24"/>
        </w:rPr>
      </w:pPr>
    </w:p>
    <w:p w14:paraId="6DC3D8DE" w14:textId="67E4D819" w:rsidR="000D4811" w:rsidRPr="000D4811" w:rsidRDefault="000D4811" w:rsidP="00BB1C14">
      <w:pPr>
        <w:spacing w:line="480" w:lineRule="auto"/>
        <w:rPr>
          <w:b/>
          <w:sz w:val="24"/>
          <w:szCs w:val="24"/>
        </w:rPr>
      </w:pPr>
      <w:r>
        <w:rPr>
          <w:b/>
          <w:sz w:val="24"/>
          <w:szCs w:val="24"/>
        </w:rPr>
        <w:t>Discussion</w:t>
      </w:r>
    </w:p>
    <w:p w14:paraId="4A04E21D" w14:textId="48DCD8EE" w:rsidR="00D06D1C" w:rsidRDefault="00D06D1C" w:rsidP="00BB1C14">
      <w:pPr>
        <w:spacing w:line="480" w:lineRule="auto"/>
        <w:rPr>
          <w:sz w:val="24"/>
          <w:szCs w:val="24"/>
        </w:rPr>
      </w:pPr>
      <w:r>
        <w:rPr>
          <w:sz w:val="24"/>
          <w:szCs w:val="24"/>
        </w:rPr>
        <w:t xml:space="preserve">These findings suggest that any proximal (e.g., disease, coral predator outbreaks, sedimentation,) or ultimate (e.g., bleaching) stressors that lower living coral coverage would lower the reefs resilience to OA, shifting the reef towards net dissolution sooner, but that the shift to net dissolution would be delayed for living coral structures in comparison to dead coral structures. This </w:t>
      </w:r>
      <w:r w:rsidRPr="00E9076F">
        <w:rPr>
          <w:i/>
          <w:sz w:val="24"/>
          <w:szCs w:val="24"/>
        </w:rPr>
        <w:t>in situ</w:t>
      </w:r>
      <w:r>
        <w:rPr>
          <w:sz w:val="24"/>
          <w:szCs w:val="24"/>
        </w:rPr>
        <w:t xml:space="preserve"> data driven model further suggests that there is a Ω</w:t>
      </w:r>
      <w:r>
        <w:rPr>
          <w:sz w:val="24"/>
          <w:szCs w:val="24"/>
          <w:vertAlign w:val="subscript"/>
        </w:rPr>
        <w:t xml:space="preserve">AR </w:t>
      </w:r>
      <w:r>
        <w:rPr>
          <w:sz w:val="24"/>
          <w:szCs w:val="24"/>
        </w:rPr>
        <w:t xml:space="preserve">threshold below which living coral coverage cannot overcome the loss from </w:t>
      </w:r>
      <w:proofErr w:type="spellStart"/>
      <w:r>
        <w:rPr>
          <w:sz w:val="24"/>
          <w:szCs w:val="24"/>
        </w:rPr>
        <w:t>bioerosion</w:t>
      </w:r>
      <w:proofErr w:type="spellEnd"/>
      <w:r>
        <w:rPr>
          <w:sz w:val="24"/>
          <w:szCs w:val="24"/>
        </w:rPr>
        <w:t xml:space="preserve"> and dissolution; this threshold will depend on the ratio of living </w:t>
      </w:r>
      <w:r w:rsidR="00354BA6">
        <w:rPr>
          <w:sz w:val="24"/>
          <w:szCs w:val="24"/>
        </w:rPr>
        <w:t>to dead corals on the reef (Figure</w:t>
      </w:r>
      <w:r w:rsidR="00D52691">
        <w:rPr>
          <w:sz w:val="24"/>
          <w:szCs w:val="24"/>
        </w:rPr>
        <w:t xml:space="preserve"> 3b</w:t>
      </w:r>
      <w:r>
        <w:rPr>
          <w:sz w:val="24"/>
          <w:szCs w:val="24"/>
        </w:rPr>
        <w:t>). There results suggest having a higher fraction of a reef ecosystem occupied with living rather than dead coral structures would maintain reef integrity and resistance to OA for longer, thus pointing to a necessity to protect living corals in marine reserves</w:t>
      </w:r>
      <w:r w:rsidR="00982EF1">
        <w:rPr>
          <w:sz w:val="24"/>
          <w:szCs w:val="24"/>
        </w:rPr>
        <w:t xml:space="preserve"> and using reef restoration methods such as coral farming and possibly even genetically modified climate resistant corals</w:t>
      </w:r>
      <w:r w:rsidR="003463EE">
        <w:rPr>
          <w:sz w:val="24"/>
          <w:szCs w:val="24"/>
        </w:rPr>
        <w:t xml:space="preserve"> or “Super Corals”</w:t>
      </w:r>
      <w:r w:rsidR="00982EF1">
        <w:rPr>
          <w:sz w:val="24"/>
          <w:szCs w:val="24"/>
        </w:rPr>
        <w:t xml:space="preserve"> </w:t>
      </w:r>
      <w:r w:rsidR="003463EE">
        <w:rPr>
          <w:sz w:val="24"/>
          <w:szCs w:val="24"/>
        </w:rPr>
        <w:fldChar w:fldCharType="begin"/>
      </w:r>
      <w:r w:rsidR="000D7A85">
        <w:rPr>
          <w:sz w:val="24"/>
          <w:szCs w:val="24"/>
        </w:rPr>
        <w:instrText xml:space="preserve"> ADDIN EN.CITE &lt;EndNote&gt;&lt;Cite&gt;&lt;Author&gt;Camp&lt;/Author&gt;&lt;Year&gt;2018&lt;/Year&gt;&lt;RecNum&gt;15732&lt;/RecNum&gt;&lt;DisplayText&gt;(&lt;style face="italic"&gt;34, 35&lt;/style&gt;)&lt;/DisplayText&gt;&lt;record&gt;&lt;rec-number&gt;15732&lt;/rec-number&gt;&lt;foreign-keys&gt;&lt;key app="EN" db-id="xss5rseer2zatmetrapx9peszr5arf2zsfe9" timestamp="1546625811"&gt;15732&lt;/key&gt;&lt;/foreign-keys&gt;&lt;ref-type name="Journal Article"&gt;17&lt;/ref-type&gt;&lt;contributors&gt;&lt;authors&gt;&lt;author&gt;Camp, Emma F&lt;/author&gt;&lt;author&gt;Schoepf, Verena&lt;/author&gt;&lt;author&gt;Suggett, David J&lt;/author&gt;&lt;/authors&gt;&lt;/contributors&gt;&lt;titles&gt;&lt;title&gt;How can “Super Corals” facilitate global coral reef survival under rapid environmental and climatic change?&lt;/title&gt;&lt;secondary-title&gt;Global change biology&lt;/secondary-title&gt;&lt;/titles&gt;&lt;periodical&gt;&lt;full-title&gt;Global Change Biology&lt;/full-title&gt;&lt;abbr-1&gt;Global Change Biol.&lt;/abbr-1&gt;&lt;abbr-2&gt;Global Change Biol&lt;/abbr-2&gt;&lt;/periodical&gt;&lt;dates&gt;&lt;year&gt;2018&lt;/year&gt;&lt;/dates&gt;&lt;isbn&gt;1354-1013&lt;/isbn&gt;&lt;urls&gt;&lt;/urls&gt;&lt;/record&gt;&lt;/Cite&gt;&lt;Cite&gt;&lt;Author&gt;Darling&lt;/Author&gt;&lt;Year&gt;2018&lt;/Year&gt;&lt;RecNum&gt;15733&lt;/RecNum&gt;&lt;record&gt;&lt;rec-number&gt;15733&lt;/rec-number&gt;&lt;foreign-keys&gt;&lt;key app="EN" db-id="xss5rseer2zatmetrapx9peszr5arf2zsfe9" timestamp="1546625952"&gt;15733&lt;/key&gt;&lt;/foreign-keys&gt;&lt;ref-type name="Journal Article"&gt;17&lt;/ref-type&gt;&lt;contributors&gt;&lt;authors&gt;&lt;author&gt;Darling, Emily S&lt;/author&gt;&lt;author&gt;Côté, Isabelle M&lt;/author&gt;&lt;/authors&gt;&lt;/contributors&gt;&lt;titles&gt;&lt;title&gt;Seeking resilience in marine ecosystems&lt;/title&gt;&lt;secondary-title&gt;Science&lt;/secondary-title&gt;&lt;/titles&gt;&lt;periodical&gt;&lt;full-title&gt;Science&lt;/full-title&gt;&lt;/periodical&gt;&lt;pages&gt;986-987&lt;/pages&gt;&lt;volume&gt;359&lt;/volume&gt;&lt;number&gt;6379&lt;/number&gt;&lt;dates&gt;&lt;year&gt;2018&lt;/year&gt;&lt;/dates&gt;&lt;isbn&gt;0036-8075&lt;/isbn&gt;&lt;urls&gt;&lt;/urls&gt;&lt;/record&gt;&lt;/Cite&gt;&lt;/EndNote&gt;</w:instrText>
      </w:r>
      <w:r w:rsidR="003463EE">
        <w:rPr>
          <w:sz w:val="24"/>
          <w:szCs w:val="24"/>
        </w:rPr>
        <w:fldChar w:fldCharType="separate"/>
      </w:r>
      <w:r w:rsidR="000D7A85">
        <w:rPr>
          <w:noProof/>
          <w:sz w:val="24"/>
          <w:szCs w:val="24"/>
        </w:rPr>
        <w:t>(</w:t>
      </w:r>
      <w:hyperlink w:anchor="_ENREF_34" w:tooltip="Camp, 2018 #15732" w:history="1">
        <w:r w:rsidR="009E643D" w:rsidRPr="000D7A85">
          <w:rPr>
            <w:i/>
            <w:noProof/>
            <w:sz w:val="24"/>
            <w:szCs w:val="24"/>
          </w:rPr>
          <w:t>34</w:t>
        </w:r>
      </w:hyperlink>
      <w:r w:rsidR="000D7A85" w:rsidRPr="000D7A85">
        <w:rPr>
          <w:i/>
          <w:noProof/>
          <w:sz w:val="24"/>
          <w:szCs w:val="24"/>
        </w:rPr>
        <w:t xml:space="preserve">, </w:t>
      </w:r>
      <w:hyperlink w:anchor="_ENREF_35" w:tooltip="Darling, 2018 #15733" w:history="1">
        <w:r w:rsidR="009E643D" w:rsidRPr="000D7A85">
          <w:rPr>
            <w:i/>
            <w:noProof/>
            <w:sz w:val="24"/>
            <w:szCs w:val="24"/>
          </w:rPr>
          <w:t>35</w:t>
        </w:r>
      </w:hyperlink>
      <w:r w:rsidR="000D7A85">
        <w:rPr>
          <w:noProof/>
          <w:sz w:val="24"/>
          <w:szCs w:val="24"/>
        </w:rPr>
        <w:t>)</w:t>
      </w:r>
      <w:r w:rsidR="003463EE">
        <w:rPr>
          <w:sz w:val="24"/>
          <w:szCs w:val="24"/>
        </w:rPr>
        <w:fldChar w:fldCharType="end"/>
      </w:r>
      <w:r>
        <w:rPr>
          <w:sz w:val="24"/>
          <w:szCs w:val="24"/>
        </w:rPr>
        <w:t xml:space="preserve">.  </w:t>
      </w:r>
    </w:p>
    <w:p w14:paraId="2F29ACF7" w14:textId="77777777" w:rsidR="00C209B5" w:rsidRDefault="00C209B5" w:rsidP="00E95E9A">
      <w:pPr>
        <w:widowControl w:val="0"/>
        <w:autoSpaceDE w:val="0"/>
        <w:autoSpaceDN w:val="0"/>
        <w:adjustRightInd w:val="0"/>
        <w:spacing w:line="480" w:lineRule="auto"/>
        <w:rPr>
          <w:sz w:val="24"/>
          <w:szCs w:val="24"/>
        </w:rPr>
      </w:pPr>
    </w:p>
    <w:p w14:paraId="7567B8F2" w14:textId="58972B8B" w:rsidR="00E95E9A" w:rsidRDefault="00D06D1C" w:rsidP="00E95E9A">
      <w:pPr>
        <w:widowControl w:val="0"/>
        <w:autoSpaceDE w:val="0"/>
        <w:autoSpaceDN w:val="0"/>
        <w:adjustRightInd w:val="0"/>
        <w:spacing w:line="480" w:lineRule="auto"/>
        <w:rPr>
          <w:sz w:val="24"/>
          <w:szCs w:val="24"/>
        </w:rPr>
      </w:pPr>
      <w:r w:rsidRPr="00C209B5">
        <w:rPr>
          <w:sz w:val="24"/>
          <w:szCs w:val="24"/>
        </w:rPr>
        <w:t xml:space="preserve">Our </w:t>
      </w:r>
      <w:r w:rsidRPr="00C209B5">
        <w:rPr>
          <w:i/>
          <w:sz w:val="24"/>
          <w:szCs w:val="24"/>
        </w:rPr>
        <w:t xml:space="preserve">in situ </w:t>
      </w:r>
      <w:r w:rsidRPr="00C209B5">
        <w:rPr>
          <w:sz w:val="24"/>
          <w:szCs w:val="24"/>
        </w:rPr>
        <w:t xml:space="preserve">FOCE experiment has demonstrated that reduced pH resulted in drastic carbonate skeleton weight loss in the living and dead coral specimens. Living corals were significantly affected by the </w:t>
      </w:r>
      <w:r w:rsidR="00561D05" w:rsidRPr="00C209B5">
        <w:rPr>
          <w:sz w:val="24"/>
          <w:szCs w:val="24"/>
        </w:rPr>
        <w:t>reduced pH</w:t>
      </w:r>
      <w:r w:rsidR="008E0419" w:rsidRPr="00C209B5">
        <w:rPr>
          <w:sz w:val="24"/>
          <w:szCs w:val="24"/>
        </w:rPr>
        <w:t xml:space="preserve"> </w:t>
      </w:r>
      <w:r w:rsidR="00614F13" w:rsidRPr="00C209B5">
        <w:rPr>
          <w:sz w:val="24"/>
          <w:szCs w:val="24"/>
        </w:rPr>
        <w:t>treatment;</w:t>
      </w:r>
      <w:r w:rsidR="008E0419" w:rsidRPr="00C209B5">
        <w:rPr>
          <w:sz w:val="24"/>
          <w:szCs w:val="24"/>
        </w:rPr>
        <w:t xml:space="preserve"> h</w:t>
      </w:r>
      <w:r w:rsidRPr="00C209B5">
        <w:rPr>
          <w:sz w:val="24"/>
          <w:szCs w:val="24"/>
        </w:rPr>
        <w:t>oweve</w:t>
      </w:r>
      <w:r w:rsidR="00561D05" w:rsidRPr="00C209B5">
        <w:rPr>
          <w:sz w:val="24"/>
          <w:szCs w:val="24"/>
        </w:rPr>
        <w:t xml:space="preserve">r, the living corals in the reduced </w:t>
      </w:r>
      <w:r w:rsidRPr="00C209B5">
        <w:rPr>
          <w:sz w:val="24"/>
          <w:szCs w:val="24"/>
        </w:rPr>
        <w:t xml:space="preserve">pH treatment did </w:t>
      </w:r>
      <w:r w:rsidRPr="00C209B5">
        <w:rPr>
          <w:sz w:val="24"/>
          <w:szCs w:val="24"/>
        </w:rPr>
        <w:lastRenderedPageBreak/>
        <w:t>not lose as high of a fraction of their mass as dead corals in the same treatment.</w:t>
      </w:r>
      <w:r w:rsidR="00C209B5">
        <w:rPr>
          <w:sz w:val="24"/>
          <w:szCs w:val="24"/>
        </w:rPr>
        <w:t xml:space="preserve"> </w:t>
      </w:r>
      <w:r w:rsidR="00E95E9A">
        <w:rPr>
          <w:sz w:val="24"/>
          <w:szCs w:val="24"/>
        </w:rPr>
        <w:t xml:space="preserve">The 100% reduction in living coral calcification rate to no net growth in our study was more extreme than previous OA studies. For example, a meta-analysis </w:t>
      </w:r>
      <w:r w:rsidR="005228DD">
        <w:rPr>
          <w:sz w:val="24"/>
          <w:szCs w:val="24"/>
        </w:rPr>
        <w:t xml:space="preserve">of 25 OA studies by Chan and </w:t>
      </w:r>
      <w:proofErr w:type="spellStart"/>
      <w:r w:rsidR="005228DD">
        <w:rPr>
          <w:sz w:val="24"/>
          <w:szCs w:val="24"/>
        </w:rPr>
        <w:t>Connoly</w:t>
      </w:r>
      <w:proofErr w:type="spellEnd"/>
      <w:r w:rsidR="005228DD">
        <w:rPr>
          <w:sz w:val="24"/>
          <w:szCs w:val="24"/>
        </w:rPr>
        <w:t xml:space="preserve"> (2013) found that that there was an ~10% decline in calcification rate per unit decline in Ω</w:t>
      </w:r>
      <w:r w:rsidR="005228DD">
        <w:rPr>
          <w:sz w:val="24"/>
          <w:szCs w:val="24"/>
          <w:vertAlign w:val="subscript"/>
        </w:rPr>
        <w:t>AR</w:t>
      </w:r>
      <w:r w:rsidR="005228DD">
        <w:rPr>
          <w:sz w:val="24"/>
          <w:szCs w:val="24"/>
        </w:rPr>
        <w:t xml:space="preserve"> when calcification rate was measured with the buoyant weight method </w:t>
      </w:r>
      <w:r w:rsidR="005228DD">
        <w:rPr>
          <w:sz w:val="24"/>
          <w:szCs w:val="24"/>
        </w:rPr>
        <w:fldChar w:fldCharType="begin"/>
      </w:r>
      <w:r w:rsidR="005228DD">
        <w:rPr>
          <w:sz w:val="24"/>
          <w:szCs w:val="24"/>
        </w:rPr>
        <w:instrText xml:space="preserve"> ADDIN EN.CITE &lt;EndNote&gt;&lt;Cite&gt;&lt;Author&gt;Chan&lt;/Author&gt;&lt;Year&gt;2013&lt;/Year&gt;&lt;RecNum&gt;15731&lt;/RecNum&gt;&lt;DisplayText&gt;(&lt;style face="italic"&gt;5&lt;/style&gt;)&lt;/DisplayText&gt;&lt;record&gt;&lt;rec-number&gt;15731&lt;/rec-number&gt;&lt;foreign-keys&gt;&lt;key app="EN" db-id="xss5rseer2zatmetrapx9peszr5arf2zsfe9" timestamp="1546544062"&gt;15731&lt;/key&gt;&lt;/foreign-keys&gt;&lt;ref-type name="Journal Article"&gt;17&lt;/ref-type&gt;&lt;contributors&gt;&lt;authors&gt;&lt;author&gt;Chan, Neil CS&lt;/author&gt;&lt;author&gt;Connolly, Sean R&lt;/author&gt;&lt;/authors&gt;&lt;/contributors&gt;&lt;titles&gt;&lt;title&gt;Sensitivity of coral calcification to ocean acidification: a meta</w:instrText>
      </w:r>
      <w:r w:rsidR="005228DD">
        <w:rPr>
          <w:rFonts w:ascii="Academy Engraved LET" w:hAnsi="Academy Engraved LET" w:cs="Academy Engraved LET"/>
          <w:sz w:val="24"/>
          <w:szCs w:val="24"/>
        </w:rPr>
        <w:instrText>‐</w:instrText>
      </w:r>
      <w:r w:rsidR="005228DD">
        <w:rPr>
          <w:sz w:val="24"/>
          <w:szCs w:val="24"/>
        </w:rPr>
        <w:instrText>analysis&lt;/title&gt;&lt;secondary-title&gt;Global Change Biology&lt;/secondary-title&gt;&lt;/titles&gt;&lt;periodical&gt;&lt;full-title&gt;Global Change Biology&lt;/full-title&gt;&lt;abbr-1&gt;Global Change Biol.&lt;/abbr-1&gt;&lt;abbr-2&gt;Global Change Biol&lt;/abbr-2&gt;&lt;/periodical&gt;&lt;pages&gt;282-290&lt;/pages&gt;&lt;volume&gt;19&lt;/volume&gt;&lt;number&gt;1&lt;/number&gt;&lt;dates&gt;&lt;year&gt;2013&lt;/year&gt;&lt;/dates&gt;&lt;isbn&gt;1365-2486&lt;/isbn&gt;&lt;urls&gt;&lt;/urls&gt;&lt;/record&gt;&lt;/Cite&gt;&lt;/EndNote&gt;</w:instrText>
      </w:r>
      <w:r w:rsidR="005228DD">
        <w:rPr>
          <w:sz w:val="24"/>
          <w:szCs w:val="24"/>
        </w:rPr>
        <w:fldChar w:fldCharType="separate"/>
      </w:r>
      <w:r w:rsidR="005228DD">
        <w:rPr>
          <w:noProof/>
          <w:sz w:val="24"/>
          <w:szCs w:val="24"/>
        </w:rPr>
        <w:t>(</w:t>
      </w:r>
      <w:hyperlink w:anchor="_ENREF_5" w:tooltip="Chan, 2013 #15731" w:history="1">
        <w:r w:rsidR="009E643D" w:rsidRPr="005228DD">
          <w:rPr>
            <w:i/>
            <w:noProof/>
            <w:sz w:val="24"/>
            <w:szCs w:val="24"/>
          </w:rPr>
          <w:t>5</w:t>
        </w:r>
      </w:hyperlink>
      <w:r w:rsidR="005228DD">
        <w:rPr>
          <w:noProof/>
          <w:sz w:val="24"/>
          <w:szCs w:val="24"/>
        </w:rPr>
        <w:t>)</w:t>
      </w:r>
      <w:r w:rsidR="005228DD">
        <w:rPr>
          <w:sz w:val="24"/>
          <w:szCs w:val="24"/>
        </w:rPr>
        <w:fldChar w:fldCharType="end"/>
      </w:r>
      <w:r w:rsidR="005228DD">
        <w:rPr>
          <w:sz w:val="24"/>
          <w:szCs w:val="24"/>
        </w:rPr>
        <w:t>.</w:t>
      </w:r>
      <w:r w:rsidR="00D34EC3">
        <w:rPr>
          <w:sz w:val="24"/>
          <w:szCs w:val="24"/>
        </w:rPr>
        <w:t xml:space="preserve"> </w:t>
      </w:r>
      <w:r w:rsidR="00D34EC3" w:rsidRPr="00D34EC3">
        <w:rPr>
          <w:sz w:val="24"/>
          <w:szCs w:val="24"/>
        </w:rPr>
        <w:t xml:space="preserve">Net calcification declined more severely than in previous studies likely due to exposure to the natural community of </w:t>
      </w:r>
      <w:proofErr w:type="spellStart"/>
      <w:r w:rsidR="00D34EC3" w:rsidRPr="00D34EC3">
        <w:rPr>
          <w:sz w:val="24"/>
          <w:szCs w:val="24"/>
        </w:rPr>
        <w:t>bioeroding</w:t>
      </w:r>
      <w:proofErr w:type="spellEnd"/>
      <w:r w:rsidR="00D34EC3" w:rsidRPr="00D34EC3">
        <w:rPr>
          <w:sz w:val="24"/>
          <w:szCs w:val="24"/>
        </w:rPr>
        <w:t xml:space="preserve"> organisms in this </w:t>
      </w:r>
      <w:r w:rsidR="00D34EC3" w:rsidRPr="009E643D">
        <w:rPr>
          <w:i/>
          <w:sz w:val="24"/>
          <w:szCs w:val="24"/>
        </w:rPr>
        <w:t>in situ</w:t>
      </w:r>
      <w:r w:rsidR="00D34EC3" w:rsidRPr="00D34EC3">
        <w:rPr>
          <w:sz w:val="24"/>
          <w:szCs w:val="24"/>
        </w:rPr>
        <w:t xml:space="preserve"> study and to a longer experimental duration</w:t>
      </w:r>
      <w:r w:rsidR="00D34EC3">
        <w:rPr>
          <w:sz w:val="24"/>
          <w:szCs w:val="24"/>
        </w:rPr>
        <w:t>.</w:t>
      </w:r>
    </w:p>
    <w:p w14:paraId="5C57F87C" w14:textId="77777777" w:rsidR="00E95E9A" w:rsidRDefault="00E95E9A" w:rsidP="00E95E9A">
      <w:pPr>
        <w:widowControl w:val="0"/>
        <w:autoSpaceDE w:val="0"/>
        <w:autoSpaceDN w:val="0"/>
        <w:adjustRightInd w:val="0"/>
        <w:spacing w:line="480" w:lineRule="auto"/>
        <w:rPr>
          <w:sz w:val="24"/>
          <w:szCs w:val="24"/>
        </w:rPr>
      </w:pPr>
    </w:p>
    <w:p w14:paraId="38634D33" w14:textId="43A27497" w:rsidR="00D06D1C" w:rsidRPr="009E643D" w:rsidRDefault="00C209B5" w:rsidP="00E95E9A">
      <w:pPr>
        <w:widowControl w:val="0"/>
        <w:autoSpaceDE w:val="0"/>
        <w:autoSpaceDN w:val="0"/>
        <w:adjustRightInd w:val="0"/>
        <w:spacing w:line="480" w:lineRule="auto"/>
        <w:rPr>
          <w:sz w:val="24"/>
          <w:szCs w:val="24"/>
          <w:lang w:val="x-none"/>
        </w:rPr>
      </w:pPr>
      <w:proofErr w:type="spellStart"/>
      <w:r w:rsidRPr="009E643D">
        <w:rPr>
          <w:sz w:val="24"/>
          <w:szCs w:val="24"/>
        </w:rPr>
        <w:t>Bioerosion</w:t>
      </w:r>
      <w:proofErr w:type="spellEnd"/>
      <w:r w:rsidRPr="009E643D">
        <w:rPr>
          <w:sz w:val="24"/>
          <w:szCs w:val="24"/>
        </w:rPr>
        <w:t xml:space="preserve">/dissolution for dead corals was roughly 8.1% at ambient conditions and 11.5% at reduced pH (a 41% increase).  This effect was not statistically significant, likely due to both substantial </w:t>
      </w:r>
      <w:r w:rsidR="003A191F" w:rsidRPr="009E643D">
        <w:rPr>
          <w:sz w:val="24"/>
          <w:szCs w:val="24"/>
        </w:rPr>
        <w:t xml:space="preserve">variation </w:t>
      </w:r>
      <w:r w:rsidRPr="009E643D">
        <w:rPr>
          <w:sz w:val="24"/>
          <w:szCs w:val="24"/>
        </w:rPr>
        <w:t>among colony variability and the already high ambient</w:t>
      </w:r>
      <w:r w:rsidR="003A191F" w:rsidRPr="009E643D">
        <w:rPr>
          <w:sz w:val="24"/>
          <w:szCs w:val="24"/>
        </w:rPr>
        <w:t xml:space="preserve"> background </w:t>
      </w:r>
      <w:proofErr w:type="spellStart"/>
      <w:r w:rsidR="003A191F" w:rsidRPr="009E643D">
        <w:rPr>
          <w:sz w:val="24"/>
          <w:szCs w:val="24"/>
        </w:rPr>
        <w:t>b</w:t>
      </w:r>
      <w:r w:rsidRPr="009E643D">
        <w:rPr>
          <w:sz w:val="24"/>
          <w:szCs w:val="24"/>
        </w:rPr>
        <w:t>ioerosion</w:t>
      </w:r>
      <w:proofErr w:type="spellEnd"/>
      <w:r w:rsidRPr="009E643D">
        <w:rPr>
          <w:sz w:val="24"/>
          <w:szCs w:val="24"/>
        </w:rPr>
        <w:t xml:space="preserve">/dissolution, but is similar to that of </w:t>
      </w:r>
      <w:proofErr w:type="spellStart"/>
      <w:r w:rsidRPr="009E643D">
        <w:rPr>
          <w:sz w:val="24"/>
          <w:szCs w:val="24"/>
        </w:rPr>
        <w:t>Tribollet</w:t>
      </w:r>
      <w:proofErr w:type="spellEnd"/>
      <w:r w:rsidRPr="009E643D">
        <w:rPr>
          <w:sz w:val="24"/>
          <w:szCs w:val="24"/>
        </w:rPr>
        <w:t xml:space="preserve"> et al (2009) who measured a 48% increase</w:t>
      </w:r>
      <w:r w:rsidR="00D062A1" w:rsidRPr="009E643D">
        <w:rPr>
          <w:sz w:val="24"/>
          <w:szCs w:val="24"/>
        </w:rPr>
        <w:t xml:space="preserve"> </w:t>
      </w:r>
      <w:r w:rsidR="00D062A1" w:rsidRPr="009E643D">
        <w:rPr>
          <w:sz w:val="24"/>
          <w:szCs w:val="24"/>
        </w:rPr>
        <w:fldChar w:fldCharType="begin"/>
      </w:r>
      <w:r w:rsidR="000D7A85">
        <w:rPr>
          <w:sz w:val="24"/>
          <w:szCs w:val="24"/>
        </w:rPr>
        <w:instrText xml:space="preserve"> ADDIN EN.CITE &lt;EndNote&gt;&lt;Cite&gt;&lt;Author&gt;Tribollet&lt;/Author&gt;&lt;Year&gt;2009&lt;/Year&gt;&lt;RecNum&gt;15827&lt;/RecNum&gt;&lt;DisplayText&gt;(&lt;style face="italic"&gt;36&lt;/style&gt;)&lt;/DisplayText&gt;&lt;record&gt;&lt;rec-number&gt;15827&lt;/rec-number&gt;&lt;foreign-keys&gt;&lt;key app="EN" db-id="xss5rseer2zatmetrapx9peszr5arf2zsfe9" timestamp="1565371217"&gt;15827&lt;/key&gt;&lt;/foreign-keys&gt;&lt;ref-type name="Journal Article"&gt;17&lt;/ref-type&gt;&lt;contributors&gt;&lt;authors&gt;&lt;author&gt;Tribollet, Aline&lt;/author&gt;&lt;author&gt;Godinot, C&lt;/author&gt;&lt;author&gt;Atkinson, M&lt;/author&gt;&lt;author&gt;Langdon, Chris&lt;/author&gt;&lt;/authors&gt;&lt;/contributors&gt;&lt;titles&gt;&lt;title&gt;Effects of elevated pCO2 on dissolution of coral carbonates by microbial euendoliths&lt;/title&gt;&lt;secondary-title&gt;Global Biogeochemical Cycles&lt;/secondary-title&gt;&lt;/titles&gt;&lt;periodical&gt;&lt;full-title&gt;Global Biogeochemical Cycles&lt;/full-title&gt;&lt;abbr-1&gt;Global Biogeochem Cycles&lt;/abbr-1&gt;&lt;/periodical&gt;&lt;volume&gt;23&lt;/volume&gt;&lt;number&gt;3&lt;/number&gt;&lt;dates&gt;&lt;year&gt;2009&lt;/year&gt;&lt;/dates&gt;&lt;isbn&gt;0886-6236&lt;/isbn&gt;&lt;urls&gt;&lt;/urls&gt;&lt;/record&gt;&lt;/Cite&gt;&lt;/EndNote&gt;</w:instrText>
      </w:r>
      <w:r w:rsidR="00D062A1" w:rsidRPr="009E643D">
        <w:rPr>
          <w:sz w:val="24"/>
          <w:szCs w:val="24"/>
        </w:rPr>
        <w:fldChar w:fldCharType="separate"/>
      </w:r>
      <w:r w:rsidR="000D7A85">
        <w:rPr>
          <w:noProof/>
          <w:sz w:val="24"/>
          <w:szCs w:val="24"/>
        </w:rPr>
        <w:t>(</w:t>
      </w:r>
      <w:hyperlink w:anchor="_ENREF_36" w:tooltip="Tribollet, 2009 #15827" w:history="1">
        <w:r w:rsidR="009E643D" w:rsidRPr="000D7A85">
          <w:rPr>
            <w:i/>
            <w:noProof/>
            <w:sz w:val="24"/>
            <w:szCs w:val="24"/>
          </w:rPr>
          <w:t>36</w:t>
        </w:r>
      </w:hyperlink>
      <w:r w:rsidR="000D7A85">
        <w:rPr>
          <w:noProof/>
          <w:sz w:val="24"/>
          <w:szCs w:val="24"/>
        </w:rPr>
        <w:t>)</w:t>
      </w:r>
      <w:r w:rsidR="00D062A1" w:rsidRPr="009E643D">
        <w:rPr>
          <w:sz w:val="24"/>
          <w:szCs w:val="24"/>
        </w:rPr>
        <w:fldChar w:fldCharType="end"/>
      </w:r>
      <w:r w:rsidRPr="009E643D">
        <w:rPr>
          <w:sz w:val="24"/>
          <w:szCs w:val="24"/>
        </w:rPr>
        <w:t xml:space="preserve">. </w:t>
      </w:r>
      <w:r w:rsidRPr="00400E07">
        <w:rPr>
          <w:sz w:val="24"/>
          <w:szCs w:val="24"/>
        </w:rPr>
        <w:t xml:space="preserve"> </w:t>
      </w:r>
      <w:r w:rsidR="00451819" w:rsidRPr="00C209B5">
        <w:rPr>
          <w:sz w:val="24"/>
          <w:szCs w:val="24"/>
        </w:rPr>
        <w:t>Our</w:t>
      </w:r>
      <w:r w:rsidR="00D06D1C" w:rsidRPr="00C209B5">
        <w:rPr>
          <w:sz w:val="24"/>
          <w:szCs w:val="24"/>
        </w:rPr>
        <w:t xml:space="preserve"> </w:t>
      </w:r>
      <w:r w:rsidR="00451819" w:rsidRPr="00C209B5">
        <w:rPr>
          <w:sz w:val="24"/>
          <w:szCs w:val="24"/>
        </w:rPr>
        <w:t xml:space="preserve">linear </w:t>
      </w:r>
      <w:r w:rsidR="00D06D1C" w:rsidRPr="00C209B5">
        <w:rPr>
          <w:sz w:val="24"/>
          <w:szCs w:val="24"/>
        </w:rPr>
        <w:t xml:space="preserve">threshold estimates </w:t>
      </w:r>
      <w:r w:rsidR="00451819" w:rsidRPr="00C209B5">
        <w:rPr>
          <w:sz w:val="24"/>
          <w:szCs w:val="24"/>
        </w:rPr>
        <w:t xml:space="preserve">suggest </w:t>
      </w:r>
      <w:r w:rsidR="00D06D1C" w:rsidRPr="00C209B5">
        <w:rPr>
          <w:sz w:val="24"/>
          <w:szCs w:val="24"/>
        </w:rPr>
        <w:t xml:space="preserve">dead corals </w:t>
      </w:r>
      <w:r w:rsidR="00451819" w:rsidRPr="00C209B5">
        <w:rPr>
          <w:sz w:val="24"/>
          <w:szCs w:val="24"/>
        </w:rPr>
        <w:t>would reach</w:t>
      </w:r>
      <w:r w:rsidR="00D06D1C" w:rsidRPr="00C209B5">
        <w:rPr>
          <w:sz w:val="24"/>
          <w:szCs w:val="24"/>
        </w:rPr>
        <w:t xml:space="preserve"> net dissolution at Ω</w:t>
      </w:r>
      <w:r w:rsidR="00D06D1C" w:rsidRPr="00C209B5">
        <w:rPr>
          <w:sz w:val="24"/>
          <w:szCs w:val="24"/>
          <w:vertAlign w:val="subscript"/>
        </w:rPr>
        <w:t>AR</w:t>
      </w:r>
      <w:r w:rsidR="00C03FA8" w:rsidRPr="00C209B5">
        <w:rPr>
          <w:sz w:val="24"/>
          <w:szCs w:val="24"/>
        </w:rPr>
        <w:t>&gt;3.5</w:t>
      </w:r>
      <w:r w:rsidR="00D06D1C" w:rsidRPr="00C209B5">
        <w:rPr>
          <w:sz w:val="24"/>
          <w:szCs w:val="24"/>
        </w:rPr>
        <w:t>, while living corals show more structural resilience effectively reaching a net calcification rate of zero at much lower Ω</w:t>
      </w:r>
      <w:r w:rsidR="00D06D1C" w:rsidRPr="00C209B5">
        <w:rPr>
          <w:sz w:val="24"/>
          <w:szCs w:val="24"/>
          <w:vertAlign w:val="subscript"/>
        </w:rPr>
        <w:t xml:space="preserve">AR </w:t>
      </w:r>
      <w:r w:rsidR="00D06D1C" w:rsidRPr="00C209B5">
        <w:rPr>
          <w:sz w:val="24"/>
          <w:szCs w:val="24"/>
        </w:rPr>
        <w:t>values, theoretically down to Ω</w:t>
      </w:r>
      <w:r w:rsidR="00D06D1C" w:rsidRPr="00C209B5">
        <w:rPr>
          <w:sz w:val="24"/>
          <w:szCs w:val="24"/>
          <w:vertAlign w:val="subscript"/>
        </w:rPr>
        <w:t>AR</w:t>
      </w:r>
      <w:r w:rsidR="00D06D1C" w:rsidRPr="00C209B5">
        <w:rPr>
          <w:sz w:val="24"/>
          <w:szCs w:val="24"/>
        </w:rPr>
        <w:t>=</w:t>
      </w:r>
      <w:r w:rsidR="00B92E4A" w:rsidRPr="00C209B5">
        <w:rPr>
          <w:rFonts w:eastAsia="Times New Roman" w:cs="Arial"/>
          <w:color w:val="222222"/>
          <w:sz w:val="24"/>
          <w:szCs w:val="24"/>
          <w:shd w:val="clear" w:color="auto" w:fill="FFFFFF"/>
        </w:rPr>
        <w:t>2.3 (95% CI</w:t>
      </w:r>
      <w:proofErr w:type="gramStart"/>
      <w:r w:rsidR="00B92E4A" w:rsidRPr="00C209B5">
        <w:rPr>
          <w:rFonts w:eastAsia="Times New Roman" w:cs="Arial"/>
          <w:color w:val="222222"/>
          <w:sz w:val="24"/>
          <w:szCs w:val="24"/>
          <w:shd w:val="clear" w:color="auto" w:fill="FFFFFF"/>
        </w:rPr>
        <w:t>:1.8</w:t>
      </w:r>
      <w:proofErr w:type="gramEnd"/>
      <w:r w:rsidR="00B92E4A" w:rsidRPr="00C209B5">
        <w:rPr>
          <w:rFonts w:eastAsia="Times New Roman" w:cs="Arial"/>
          <w:color w:val="222222"/>
          <w:sz w:val="24"/>
          <w:szCs w:val="24"/>
          <w:shd w:val="clear" w:color="auto" w:fill="FFFFFF"/>
        </w:rPr>
        <w:t>-2.8)</w:t>
      </w:r>
      <w:r w:rsidR="00C03FA8" w:rsidRPr="00C209B5">
        <w:rPr>
          <w:sz w:val="24"/>
          <w:szCs w:val="24"/>
        </w:rPr>
        <w:t xml:space="preserve"> (Figure 3)</w:t>
      </w:r>
      <w:r w:rsidR="00D06D1C" w:rsidRPr="00C209B5">
        <w:rPr>
          <w:sz w:val="24"/>
          <w:szCs w:val="24"/>
        </w:rPr>
        <w:t xml:space="preserve">. </w:t>
      </w:r>
    </w:p>
    <w:p w14:paraId="54956F20" w14:textId="2EE5BF9B" w:rsidR="00D06D1C" w:rsidRDefault="00D06D1C" w:rsidP="00BB1C14">
      <w:pPr>
        <w:spacing w:before="240" w:line="480" w:lineRule="auto"/>
        <w:rPr>
          <w:sz w:val="24"/>
          <w:szCs w:val="24"/>
        </w:rPr>
      </w:pPr>
      <w:r>
        <w:rPr>
          <w:sz w:val="24"/>
          <w:szCs w:val="24"/>
        </w:rPr>
        <w:t>These results suggest that a long-term integration effect of a decrease in CaCO</w:t>
      </w:r>
      <w:r>
        <w:rPr>
          <w:sz w:val="24"/>
          <w:szCs w:val="24"/>
          <w:vertAlign w:val="subscript"/>
        </w:rPr>
        <w:t>3</w:t>
      </w:r>
      <w:r>
        <w:rPr>
          <w:sz w:val="24"/>
          <w:szCs w:val="24"/>
        </w:rPr>
        <w:t xml:space="preserve"> precipitation due to OA is moderate compared to short-term experiments </w:t>
      </w:r>
      <w:r>
        <w:rPr>
          <w:sz w:val="24"/>
          <w:szCs w:val="24"/>
        </w:rPr>
        <w:fldChar w:fldCharType="begin">
          <w:fldData xml:space="preserve">PEVuZE5vdGU+PENpdGU+PEF1dGhvcj5LbGluZTwvQXV0aG9yPjxZZWFyPjIwMTI8L1llYXI+PFJl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</w:fldData>
        </w:fldChar>
      </w:r>
      <w:r w:rsidR="000F6E59">
        <w:rPr>
          <w:sz w:val="24"/>
          <w:szCs w:val="24"/>
        </w:rPr>
        <w:instrText xml:space="preserve"> ADDIN EN.CITE </w:instrText>
      </w:r>
      <w:r w:rsidR="000F6E59">
        <w:rPr>
          <w:sz w:val="24"/>
          <w:szCs w:val="24"/>
        </w:rPr>
        <w:fldChar w:fldCharType="begin">
          <w:fldData xml:space="preserve">PEVuZE5vdGU+PENpdGU+PEF1dGhvcj5LbGluZTwvQXV0aG9yPjxZZWFyPjIwMTI8L1llYXI+PFJl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</w:fldData>
        </w:fldChar>
      </w:r>
      <w:r w:rsidR="000F6E59">
        <w:rPr>
          <w:sz w:val="24"/>
          <w:szCs w:val="24"/>
        </w:rPr>
        <w:instrText xml:space="preserve"> ADDIN EN.CITE.DATA </w:instrText>
      </w:r>
      <w:r w:rsidR="000F6E59">
        <w:rPr>
          <w:sz w:val="24"/>
          <w:szCs w:val="24"/>
        </w:rPr>
      </w:r>
      <w:r w:rsidR="000F6E59">
        <w:rPr>
          <w:sz w:val="24"/>
          <w:szCs w:val="24"/>
        </w:rPr>
        <w:fldChar w:fldCharType="end"/>
      </w:r>
      <w:r>
        <w:rPr>
          <w:sz w:val="24"/>
          <w:szCs w:val="24"/>
        </w:rPr>
      </w:r>
      <w:r>
        <w:rPr>
          <w:sz w:val="24"/>
          <w:szCs w:val="24"/>
        </w:rPr>
        <w:fldChar w:fldCharType="separate"/>
      </w:r>
      <w:r w:rsidR="00967FB9">
        <w:rPr>
          <w:noProof/>
          <w:sz w:val="24"/>
          <w:szCs w:val="24"/>
        </w:rPr>
        <w:t>(</w:t>
      </w:r>
      <w:hyperlink w:anchor="_ENREF_3" w:tooltip="Kroeker, 2013 #15629" w:history="1">
        <w:r w:rsidR="009E643D" w:rsidRPr="00967FB9">
          <w:rPr>
            <w:i/>
            <w:noProof/>
            <w:sz w:val="24"/>
            <w:szCs w:val="24"/>
          </w:rPr>
          <w:t>3</w:t>
        </w:r>
      </w:hyperlink>
      <w:r w:rsidR="00967FB9" w:rsidRPr="00967FB9">
        <w:rPr>
          <w:i/>
          <w:noProof/>
          <w:sz w:val="24"/>
          <w:szCs w:val="24"/>
        </w:rPr>
        <w:t xml:space="preserve">, </w:t>
      </w:r>
      <w:hyperlink w:anchor="_ENREF_30" w:tooltip="Kline, 2012 #15740" w:history="1">
        <w:r w:rsidR="009E643D" w:rsidRPr="00967FB9">
          <w:rPr>
            <w:i/>
            <w:noProof/>
            <w:sz w:val="24"/>
            <w:szCs w:val="24"/>
          </w:rPr>
          <w:t>30</w:t>
        </w:r>
      </w:hyperlink>
      <w:r w:rsidR="00967FB9">
        <w:rPr>
          <w:noProof/>
          <w:sz w:val="24"/>
          <w:szCs w:val="24"/>
        </w:rPr>
        <w:t>)</w:t>
      </w:r>
      <w:r>
        <w:rPr>
          <w:sz w:val="24"/>
          <w:szCs w:val="24"/>
        </w:rPr>
        <w:fldChar w:fldCharType="end"/>
      </w:r>
      <w:r>
        <w:rPr>
          <w:sz w:val="24"/>
          <w:szCs w:val="24"/>
        </w:rPr>
        <w:t>. It al</w:t>
      </w:r>
      <w:r w:rsidR="00451819">
        <w:rPr>
          <w:sz w:val="24"/>
          <w:szCs w:val="24"/>
        </w:rPr>
        <w:t>so further confirms that coral</w:t>
      </w:r>
      <w:r>
        <w:rPr>
          <w:sz w:val="24"/>
          <w:szCs w:val="24"/>
        </w:rPr>
        <w:t xml:space="preserve"> skeleton</w:t>
      </w:r>
      <w:r w:rsidR="00451819">
        <w:rPr>
          <w:sz w:val="24"/>
          <w:szCs w:val="24"/>
        </w:rPr>
        <w:t>s</w:t>
      </w:r>
      <w:r>
        <w:rPr>
          <w:sz w:val="24"/>
          <w:szCs w:val="24"/>
        </w:rPr>
        <w:t xml:space="preserve"> will di</w:t>
      </w:r>
      <w:r w:rsidR="00E32CC8">
        <w:rPr>
          <w:sz w:val="24"/>
          <w:szCs w:val="24"/>
        </w:rPr>
        <w:t>ssolve due to the effect of OA. T</w:t>
      </w:r>
      <w:r>
        <w:rPr>
          <w:sz w:val="24"/>
          <w:szCs w:val="24"/>
        </w:rPr>
        <w:t xml:space="preserve">he threshold of </w:t>
      </w:r>
      <w:r w:rsidRPr="003463EE">
        <w:rPr>
          <w:sz w:val="24"/>
          <w:szCs w:val="24"/>
        </w:rPr>
        <w:t>Ω</w:t>
      </w:r>
      <w:r w:rsidRPr="003463EE">
        <w:rPr>
          <w:sz w:val="24"/>
          <w:szCs w:val="24"/>
          <w:vertAlign w:val="subscript"/>
        </w:rPr>
        <w:t>AR</w:t>
      </w:r>
      <w:r w:rsidRPr="003463EE">
        <w:rPr>
          <w:sz w:val="24"/>
          <w:szCs w:val="24"/>
        </w:rPr>
        <w:t>=2.3</w:t>
      </w:r>
      <w:r>
        <w:rPr>
          <w:sz w:val="24"/>
          <w:szCs w:val="24"/>
        </w:rPr>
        <w:t xml:space="preserve"> is a value that reefs routinely </w:t>
      </w:r>
      <w:r w:rsidRPr="00C452A1">
        <w:rPr>
          <w:sz w:val="24"/>
          <w:szCs w:val="24"/>
        </w:rPr>
        <w:t>reach during</w:t>
      </w:r>
      <w:r>
        <w:rPr>
          <w:sz w:val="24"/>
          <w:szCs w:val="24"/>
        </w:rPr>
        <w:t xml:space="preserve"> the night </w:t>
      </w:r>
      <w:r>
        <w:rPr>
          <w:sz w:val="24"/>
          <w:szCs w:val="24"/>
        </w:rPr>
        <w:fldChar w:fldCharType="begin"/>
      </w:r>
      <w:r w:rsidR="000D7A85">
        <w:rPr>
          <w:sz w:val="24"/>
          <w:szCs w:val="24"/>
        </w:rPr>
        <w:instrText xml:space="preserve"> ADDIN EN.CITE &lt;EndNote&gt;&lt;Cite&gt;&lt;Author&gt;Kline&lt;/Author&gt;&lt;Year&gt;2015&lt;/Year&gt;&lt;RecNum&gt;15674&lt;/RecNum&gt;&lt;DisplayText&gt;(&lt;style face="italic"&gt;32&lt;/style&gt;)&lt;/DisplayText&gt;&lt;record&gt;&lt;rec-number&gt;15674&lt;/rec-number&gt;&lt;foreign-keys&gt;&lt;key app="EN" db-id="xss5rseer2zatmetrapx9peszr5arf2zsfe9" timestamp="1434733386"&gt;15674&lt;/key&gt;&lt;/foreign-keys&gt;&lt;ref-type name="Journal Article"&gt;17&lt;/ref-type&gt;&lt;contributors&gt;&lt;authors&gt;&lt;author&gt;Kline, David I&lt;/author&gt;&lt;author&gt;Teneva, Lida&lt;/author&gt;&lt;author&gt;Hauri, Claudine&lt;/author&gt;&lt;author&gt;Schneider, Kenneth&lt;/author&gt;&lt;author&gt;Miard, Thomas&lt;/author&gt;&lt;author&gt;Chai, Aaron&lt;/author&gt;&lt;author&gt;Marker, Malcolm&lt;/author&gt;&lt;author&gt;Dunbar, Rob&lt;/author&gt;&lt;author&gt;Caldeira, Ken&lt;/author&gt;&lt;author&gt;Lazar, Boaz&lt;/author&gt;&lt;/authors&gt;&lt;/contributors&gt;&lt;titles&gt;&lt;title&gt;Six Month In Situ High-Resolution Carbonate Chemistry and Temperature Study on a Coral Reef Flat Reveals Asynchronous pH and Temperature Anomalies&lt;/title&gt;&lt;secondary-title&gt;PloS one&lt;/secondary-title&gt;&lt;/titles&gt;&lt;periodical&gt;&lt;full-title&gt;PLoS One&lt;/full-title&gt;&lt;abbr-1&gt;PLoS ONE&lt;/abbr-1&gt;&lt;abbr-2&gt;Plos One&lt;/abbr-2&gt;&lt;/periodical&gt;&lt;pages&gt;e0127648&lt;/pages&gt;&lt;volume&gt;10&lt;/volume&gt;&lt;number&gt;6&lt;/number&gt;&lt;dates&gt;&lt;year&gt;2015&lt;/year&gt;&lt;/dates&gt;&lt;isbn&gt;1932-6203&lt;/isbn&gt;&lt;urls&gt;&lt;/urls&gt;&lt;/record&gt;&lt;/Cite&gt;&lt;/EndNote&gt;</w:instrText>
      </w:r>
      <w:r>
        <w:rPr>
          <w:sz w:val="24"/>
          <w:szCs w:val="24"/>
        </w:rPr>
        <w:fldChar w:fldCharType="separate"/>
      </w:r>
      <w:r w:rsidR="000D7A85">
        <w:rPr>
          <w:noProof/>
          <w:sz w:val="24"/>
          <w:szCs w:val="24"/>
        </w:rPr>
        <w:t>(</w:t>
      </w:r>
      <w:hyperlink w:anchor="_ENREF_32" w:tooltip="Kline, 2015 #15674" w:history="1">
        <w:r w:rsidR="009E643D" w:rsidRPr="000D7A85">
          <w:rPr>
            <w:i/>
            <w:noProof/>
            <w:sz w:val="24"/>
            <w:szCs w:val="24"/>
          </w:rPr>
          <w:t>32</w:t>
        </w:r>
      </w:hyperlink>
      <w:r w:rsidR="000D7A85">
        <w:rPr>
          <w:noProof/>
          <w:sz w:val="24"/>
          <w:szCs w:val="24"/>
        </w:rPr>
        <w:t>)</w:t>
      </w:r>
      <w:r>
        <w:rPr>
          <w:sz w:val="24"/>
          <w:szCs w:val="24"/>
        </w:rPr>
        <w:fldChar w:fldCharType="end"/>
      </w:r>
      <w:r>
        <w:rPr>
          <w:sz w:val="24"/>
          <w:szCs w:val="24"/>
        </w:rPr>
        <w:t xml:space="preserve"> and could likely become the daily average </w:t>
      </w:r>
      <w:r w:rsidRPr="00C452A1">
        <w:rPr>
          <w:sz w:val="24"/>
          <w:szCs w:val="24"/>
        </w:rPr>
        <w:t>Ω</w:t>
      </w:r>
      <w:r w:rsidRPr="00C452A1">
        <w:rPr>
          <w:sz w:val="24"/>
          <w:szCs w:val="24"/>
          <w:vertAlign w:val="subscript"/>
        </w:rPr>
        <w:t>AR</w:t>
      </w:r>
      <w:r w:rsidRPr="00C452A1">
        <w:rPr>
          <w:sz w:val="24"/>
          <w:szCs w:val="24"/>
        </w:rPr>
        <w:t xml:space="preserve"> on most reefs by 2100 under a RCP8.5 scenario </w:t>
      </w:r>
      <w:r>
        <w:rPr>
          <w:sz w:val="24"/>
          <w:szCs w:val="24"/>
        </w:rPr>
        <w:fldChar w:fldCharType="begin"/>
      </w:r>
      <w:r w:rsidR="00D062A1">
        <w:rPr>
          <w:sz w:val="24"/>
          <w:szCs w:val="24"/>
        </w:rPr>
        <w:instrText xml:space="preserve"> ADDIN EN.CITE &lt;EndNote&gt;&lt;Cite&gt;&lt;Author&gt;Hoegh-Guldberg&lt;/Author&gt;&lt;Year&gt;2014&lt;/Year&gt;&lt;RecNum&gt;15705&lt;/RecNum&gt;&lt;DisplayText&gt;(&lt;style face="italic"&gt;37&lt;/style&gt;)&lt;/DisplayText&gt;&lt;record&gt;&lt;rec-number&gt;15705&lt;/rec-number&gt;&lt;foreign-keys&gt;&lt;key app="EN" db-id="xss5rseer2zatmetrapx9peszr5arf2zsfe9" timestamp="1465321022"&gt;15705&lt;/key&gt;&lt;/foreign-keys&gt;&lt;ref-type name="Book Section"&gt;5&lt;/ref-type&gt;&lt;contributors&gt;&lt;authors&gt;&lt;author&gt;Hoegh-Guldberg, O.&lt;/author&gt;&lt;author&gt;Cai, R. &lt;/author&gt;&lt;author&gt;Poloczanska, E. S. &lt;/author&gt;&lt;author&gt;Brewer, P. G.&lt;/author&gt;&lt;author&gt;Sundby, S. &lt;/author&gt;&lt;author&gt;Hilmi, K. &lt;/author&gt;&lt;author&gt;Fabry, V.J. &lt;/author&gt;&lt;author&gt;Jung,  S. &lt;/author&gt;&lt;/authors&gt;&lt;secondary-authors&gt;&lt;author&gt;Barros, V.R., &lt;/author&gt;&lt;author&gt;Field, C.B.&lt;/author&gt;&lt;author&gt;Dokken, D.J. &lt;/author&gt;&lt;author&gt;Mastrandrea, M.D. &lt;/author&gt;&lt;author&gt;Mach, K.J. &lt;/author&gt;&lt;author&gt;Bilir, T.E. &lt;/author&gt;&lt;author&gt;Chatterjee, M. &lt;/author&gt;&lt;author&gt;Ebi, K.L.&lt;/author&gt;&lt;author&gt;Estrada,Y.O. &lt;/author&gt;&lt;author&gt;Genova, R.C. &lt;/author&gt;&lt;author&gt;Girma, B.&lt;/author&gt;&lt;author&gt;Kissel, E.S. &lt;/author&gt;&lt;author&gt;Levy, A.N. &lt;/author&gt;&lt;author&gt;MacCracken, S. &lt;/author&gt;&lt;author&gt;Mastrandrea, P.R. &lt;/author&gt;&lt;author&gt;White, L.L.&lt;/author&gt;&lt;/secondary-authors&gt;&lt;/contributors&gt;&lt;titles&gt;&lt;title&gt;The Ocean&lt;/title&gt;&lt;secondary-title&gt;Climate Change 2014: Impacts, Adaptation, and Vulnerability. Part B: Regional Aspects. Contribution of Working Group II to the Fifth Assessment Report of the Intergovernmental Panel on Climate Change&lt;/secondary-title&gt;&lt;/titles&gt;&lt;pages&gt;1655-1731&lt;/pages&gt;&lt;dates&gt;&lt;year&gt;2014&lt;/year&gt;&lt;/dates&gt;&lt;pub-location&gt;Cambridge, United Kingdom and New York, NY, USA&lt;/pub-location&gt;&lt;publisher&gt;Cambridge University Press&lt;/publisher&gt;&lt;urls&gt;&lt;/urls&gt;&lt;/record&gt;&lt;/Cite&gt;&lt;/EndNote&gt;</w:instrText>
      </w:r>
      <w:r>
        <w:rPr>
          <w:sz w:val="24"/>
          <w:szCs w:val="24"/>
        </w:rPr>
        <w:fldChar w:fldCharType="separate"/>
      </w:r>
      <w:r w:rsidR="00D062A1">
        <w:rPr>
          <w:noProof/>
          <w:sz w:val="24"/>
          <w:szCs w:val="24"/>
        </w:rPr>
        <w:t>(</w:t>
      </w:r>
      <w:hyperlink w:anchor="_ENREF_37" w:tooltip="Hoegh-Guldberg, 2014 #15705" w:history="1">
        <w:r w:rsidR="009E643D" w:rsidRPr="00D062A1">
          <w:rPr>
            <w:i/>
            <w:noProof/>
            <w:sz w:val="24"/>
            <w:szCs w:val="24"/>
          </w:rPr>
          <w:t>37</w:t>
        </w:r>
      </w:hyperlink>
      <w:r w:rsidR="00D062A1">
        <w:rPr>
          <w:noProof/>
          <w:sz w:val="24"/>
          <w:szCs w:val="24"/>
        </w:rPr>
        <w:t>)</w:t>
      </w:r>
      <w:r>
        <w:rPr>
          <w:sz w:val="24"/>
          <w:szCs w:val="24"/>
        </w:rPr>
        <w:fldChar w:fldCharType="end"/>
      </w:r>
      <w:r w:rsidRPr="00C452A1">
        <w:rPr>
          <w:sz w:val="24"/>
          <w:szCs w:val="24"/>
        </w:rPr>
        <w:t>. The</w:t>
      </w:r>
      <w:r>
        <w:rPr>
          <w:sz w:val="24"/>
          <w:szCs w:val="24"/>
        </w:rPr>
        <w:t xml:space="preserve"> relative high threshold of Ω</w:t>
      </w:r>
      <w:r>
        <w:rPr>
          <w:sz w:val="24"/>
          <w:szCs w:val="24"/>
          <w:vertAlign w:val="subscript"/>
        </w:rPr>
        <w:t>AR</w:t>
      </w:r>
      <w:r>
        <w:rPr>
          <w:sz w:val="24"/>
          <w:szCs w:val="24"/>
        </w:rPr>
        <w:t xml:space="preserve"> for dead corals suggests that the reef dissolution during the night </w:t>
      </w:r>
      <w:r>
        <w:rPr>
          <w:sz w:val="24"/>
          <w:szCs w:val="24"/>
        </w:rPr>
        <w:fldChar w:fldCharType="begin">
          <w:fldData xml:space="preserve">PEVuZE5vdGU+PENpdGU+PEF1dGhvcj5ZYXRlczwvQXV0aG9yPjxZZWFyPjIwMDY8L1llYXI+PFJl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</w:fldData>
        </w:fldChar>
      </w:r>
      <w:r w:rsidR="00D062A1">
        <w:rPr>
          <w:sz w:val="24"/>
          <w:szCs w:val="24"/>
        </w:rPr>
        <w:instrText xml:space="preserve"> ADDIN EN.CITE </w:instrText>
      </w:r>
      <w:r w:rsidR="00D062A1">
        <w:rPr>
          <w:sz w:val="24"/>
          <w:szCs w:val="24"/>
        </w:rPr>
        <w:fldChar w:fldCharType="begin">
          <w:fldData xml:space="preserve">PEVuZE5vdGU+PENpdGU+PEF1dGhvcj5ZYXRlczwvQXV0aG9yPjxZZWFyPjIwMDY8L1llYXI+PFJl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</w:fldData>
        </w:fldChar>
      </w:r>
      <w:r w:rsidR="00D062A1">
        <w:rPr>
          <w:sz w:val="24"/>
          <w:szCs w:val="24"/>
        </w:rPr>
        <w:instrText xml:space="preserve"> ADDIN EN.CITE.DATA </w:instrText>
      </w:r>
      <w:r w:rsidR="00D062A1">
        <w:rPr>
          <w:sz w:val="24"/>
          <w:szCs w:val="24"/>
        </w:rPr>
      </w:r>
      <w:r w:rsidR="00D062A1">
        <w:rPr>
          <w:sz w:val="24"/>
          <w:szCs w:val="24"/>
        </w:rPr>
        <w:fldChar w:fldCharType="end"/>
      </w:r>
      <w:r>
        <w:rPr>
          <w:sz w:val="24"/>
          <w:szCs w:val="24"/>
        </w:rPr>
      </w:r>
      <w:r>
        <w:rPr>
          <w:sz w:val="24"/>
          <w:szCs w:val="24"/>
        </w:rPr>
        <w:fldChar w:fldCharType="separate"/>
      </w:r>
      <w:r w:rsidR="00D062A1">
        <w:rPr>
          <w:noProof/>
          <w:sz w:val="24"/>
          <w:szCs w:val="24"/>
        </w:rPr>
        <w:t>(</w:t>
      </w:r>
      <w:hyperlink w:anchor="_ENREF_23" w:tooltip="Yates, 2006 #9941" w:history="1">
        <w:r w:rsidR="009E643D" w:rsidRPr="00D062A1">
          <w:rPr>
            <w:i/>
            <w:noProof/>
            <w:sz w:val="24"/>
            <w:szCs w:val="24"/>
          </w:rPr>
          <w:t>23</w:t>
        </w:r>
      </w:hyperlink>
      <w:r w:rsidR="00D062A1" w:rsidRPr="00D062A1">
        <w:rPr>
          <w:i/>
          <w:noProof/>
          <w:sz w:val="24"/>
          <w:szCs w:val="24"/>
        </w:rPr>
        <w:t xml:space="preserve">, </w:t>
      </w:r>
      <w:hyperlink w:anchor="_ENREF_38" w:tooltip="Silverman, 2012 #15293" w:history="1">
        <w:r w:rsidR="009E643D" w:rsidRPr="00D062A1">
          <w:rPr>
            <w:i/>
            <w:noProof/>
            <w:sz w:val="24"/>
            <w:szCs w:val="24"/>
          </w:rPr>
          <w:t>38</w:t>
        </w:r>
      </w:hyperlink>
      <w:r w:rsidR="00D062A1">
        <w:rPr>
          <w:noProof/>
          <w:sz w:val="24"/>
          <w:szCs w:val="24"/>
        </w:rPr>
        <w:t>)</w:t>
      </w:r>
      <w:r>
        <w:rPr>
          <w:sz w:val="24"/>
          <w:szCs w:val="24"/>
        </w:rPr>
        <w:fldChar w:fldCharType="end"/>
      </w:r>
      <w:r>
        <w:rPr>
          <w:sz w:val="24"/>
          <w:szCs w:val="24"/>
        </w:rPr>
        <w:t xml:space="preserve"> may be due to dissolution of dead coral skeletons and CaCO</w:t>
      </w:r>
      <w:r>
        <w:rPr>
          <w:sz w:val="24"/>
          <w:szCs w:val="24"/>
        </w:rPr>
        <w:softHyphen/>
      </w:r>
      <w:r w:rsidRPr="002A0119">
        <w:rPr>
          <w:sz w:val="24"/>
          <w:szCs w:val="24"/>
          <w:vertAlign w:val="subscript"/>
        </w:rPr>
        <w:t>3</w:t>
      </w:r>
      <w:r>
        <w:rPr>
          <w:sz w:val="24"/>
          <w:szCs w:val="24"/>
        </w:rPr>
        <w:t xml:space="preserve"> infrastructure of the reef. Methods that determine calcification rates </w:t>
      </w:r>
      <w:r>
        <w:rPr>
          <w:sz w:val="24"/>
          <w:szCs w:val="24"/>
        </w:rPr>
        <w:lastRenderedPageBreak/>
        <w:t xml:space="preserve">from changes in seawater chemistry do not distinguish between the </w:t>
      </w:r>
      <w:r w:rsidR="005E7C4D">
        <w:rPr>
          <w:sz w:val="24"/>
          <w:szCs w:val="24"/>
        </w:rPr>
        <w:t>dissolution of different reef components</w:t>
      </w:r>
      <w:r>
        <w:rPr>
          <w:sz w:val="24"/>
          <w:szCs w:val="24"/>
        </w:rPr>
        <w:t xml:space="preserve">, while in the method used in this study it is possible to determine the effect of the chemistry on the corals and obtain a long term integration which represent the effect of OA on corals, that are the base of the coral reef infrastructure.  </w:t>
      </w:r>
    </w:p>
    <w:p w14:paraId="1B302BB5" w14:textId="13A8FFE8" w:rsidR="00D06D1C" w:rsidRDefault="00D06D1C" w:rsidP="00277B41">
      <w:pPr>
        <w:spacing w:before="100" w:beforeAutospacing="1" w:after="100" w:afterAutospacing="1" w:line="480" w:lineRule="auto"/>
        <w:rPr>
          <w:sz w:val="24"/>
          <w:szCs w:val="24"/>
        </w:rPr>
      </w:pPr>
      <w:r>
        <w:rPr>
          <w:sz w:val="24"/>
          <w:szCs w:val="24"/>
        </w:rPr>
        <w:t>This study posits that while the rate of carbonate dissolution</w:t>
      </w:r>
      <w:r w:rsidR="003463EE">
        <w:rPr>
          <w:sz w:val="24"/>
          <w:szCs w:val="24"/>
        </w:rPr>
        <w:t>/</w:t>
      </w:r>
      <w:proofErr w:type="spellStart"/>
      <w:r>
        <w:rPr>
          <w:sz w:val="24"/>
          <w:szCs w:val="24"/>
        </w:rPr>
        <w:t>bioerosion</w:t>
      </w:r>
      <w:proofErr w:type="spellEnd"/>
      <w:r>
        <w:rPr>
          <w:sz w:val="24"/>
          <w:szCs w:val="24"/>
        </w:rPr>
        <w:t xml:space="preserve"> may not be significantly affected by OA conditions, the driver of declining </w:t>
      </w:r>
      <w:r w:rsidRPr="00EE0EC6">
        <w:rPr>
          <w:b/>
          <w:i/>
          <w:sz w:val="24"/>
          <w:szCs w:val="24"/>
        </w:rPr>
        <w:t>net</w:t>
      </w:r>
      <w:r w:rsidRPr="00EE0EC6">
        <w:rPr>
          <w:i/>
          <w:sz w:val="24"/>
          <w:szCs w:val="24"/>
        </w:rPr>
        <w:t xml:space="preserve"> </w:t>
      </w:r>
      <w:r>
        <w:rPr>
          <w:sz w:val="24"/>
          <w:szCs w:val="24"/>
        </w:rPr>
        <w:t>calcification rates could be the slow decline in the calcification rates of living corals with declining Ω</w:t>
      </w:r>
      <w:r>
        <w:rPr>
          <w:sz w:val="24"/>
          <w:szCs w:val="24"/>
          <w:vertAlign w:val="subscript"/>
        </w:rPr>
        <w:t>AR</w:t>
      </w:r>
      <w:r>
        <w:rPr>
          <w:sz w:val="24"/>
          <w:szCs w:val="24"/>
        </w:rPr>
        <w:t xml:space="preserve">. </w:t>
      </w:r>
      <w:r w:rsidR="005A7A27" w:rsidRPr="005A7A27">
        <w:rPr>
          <w:sz w:val="24"/>
          <w:szCs w:val="24"/>
        </w:rPr>
        <w:t>This suggests t</w:t>
      </w:r>
      <w:r w:rsidR="005A7A27">
        <w:rPr>
          <w:sz w:val="24"/>
          <w:szCs w:val="24"/>
        </w:rPr>
        <w:t xml:space="preserve">hat having a </w:t>
      </w:r>
      <w:r w:rsidR="005A7A27" w:rsidRPr="005A7A27">
        <w:rPr>
          <w:sz w:val="24"/>
          <w:szCs w:val="24"/>
        </w:rPr>
        <w:t>higher percentage of living coral would slow down the rate of reef disintegration under projected OA.</w:t>
      </w:r>
      <w:r w:rsidR="005A7A27">
        <w:rPr>
          <w:sz w:val="24"/>
          <w:szCs w:val="24"/>
        </w:rPr>
        <w:t xml:space="preserve"> </w:t>
      </w:r>
      <w:r>
        <w:rPr>
          <w:sz w:val="24"/>
          <w:szCs w:val="24"/>
        </w:rPr>
        <w:t>It remains uncertain</w:t>
      </w:r>
      <w:r w:rsidR="005A7A27">
        <w:rPr>
          <w:sz w:val="24"/>
          <w:szCs w:val="24"/>
        </w:rPr>
        <w:t>, however,</w:t>
      </w:r>
      <w:r>
        <w:rPr>
          <w:sz w:val="24"/>
          <w:szCs w:val="24"/>
        </w:rPr>
        <w:t xml:space="preserve"> how </w:t>
      </w:r>
      <w:r w:rsidR="005E7C4D">
        <w:rPr>
          <w:sz w:val="24"/>
          <w:szCs w:val="24"/>
        </w:rPr>
        <w:t xml:space="preserve">zero </w:t>
      </w:r>
      <w:r>
        <w:rPr>
          <w:sz w:val="24"/>
          <w:szCs w:val="24"/>
        </w:rPr>
        <w:t xml:space="preserve">net calcification is affected by </w:t>
      </w:r>
      <w:r w:rsidR="005E3DE3">
        <w:rPr>
          <w:sz w:val="24"/>
          <w:szCs w:val="24"/>
        </w:rPr>
        <w:t xml:space="preserve">the relative amount of </w:t>
      </w:r>
      <w:r>
        <w:rPr>
          <w:sz w:val="24"/>
          <w:szCs w:val="24"/>
        </w:rPr>
        <w:t xml:space="preserve">organic </w:t>
      </w:r>
      <w:r w:rsidR="005E3DE3">
        <w:rPr>
          <w:sz w:val="24"/>
          <w:szCs w:val="24"/>
        </w:rPr>
        <w:t xml:space="preserve">vs. inorganic </w:t>
      </w:r>
      <w:r>
        <w:rPr>
          <w:sz w:val="24"/>
          <w:szCs w:val="24"/>
        </w:rPr>
        <w:t>carbon cycling on the reef.</w:t>
      </w:r>
      <w:r w:rsidR="00534E76">
        <w:rPr>
          <w:sz w:val="24"/>
          <w:szCs w:val="24"/>
        </w:rPr>
        <w:t xml:space="preserve"> </w:t>
      </w:r>
      <w:r w:rsidR="009A175C">
        <w:rPr>
          <w:sz w:val="24"/>
          <w:szCs w:val="24"/>
        </w:rPr>
        <w:t>Furthermore, a</w:t>
      </w:r>
      <w:r w:rsidR="00534E76">
        <w:rPr>
          <w:sz w:val="24"/>
          <w:szCs w:val="24"/>
        </w:rPr>
        <w:t xml:space="preserve">s this study is based on the response of one coral species in a single location, it also remains to be seen how a coral reef made up of multiple coral species with different susceptibilities to OA </w:t>
      </w:r>
      <w:r w:rsidR="00D5264C">
        <w:rPr>
          <w:sz w:val="24"/>
          <w:szCs w:val="24"/>
        </w:rPr>
        <w:t xml:space="preserve">will respond. </w:t>
      </w:r>
      <w:r w:rsidR="009A175C">
        <w:rPr>
          <w:sz w:val="24"/>
          <w:szCs w:val="24"/>
        </w:rPr>
        <w:t>T</w:t>
      </w:r>
      <w:r w:rsidR="00D5264C">
        <w:rPr>
          <w:sz w:val="24"/>
          <w:szCs w:val="24"/>
        </w:rPr>
        <w:t xml:space="preserve">his coral reef FOCE study </w:t>
      </w:r>
      <w:r w:rsidR="00FE3EA4">
        <w:rPr>
          <w:sz w:val="24"/>
          <w:szCs w:val="24"/>
        </w:rPr>
        <w:t>is</w:t>
      </w:r>
      <w:r w:rsidR="00D5264C">
        <w:rPr>
          <w:sz w:val="24"/>
          <w:szCs w:val="24"/>
        </w:rPr>
        <w:t xml:space="preserve"> one of the longest FOCE experiments conducted</w:t>
      </w:r>
      <w:r w:rsidR="00FE3EA4">
        <w:rPr>
          <w:sz w:val="24"/>
          <w:szCs w:val="24"/>
        </w:rPr>
        <w:t xml:space="preserve">, and sets the stage for future </w:t>
      </w:r>
      <w:r w:rsidR="00D5264C">
        <w:rPr>
          <w:sz w:val="24"/>
          <w:szCs w:val="24"/>
        </w:rPr>
        <w:t xml:space="preserve">coral reef FOCE experiments </w:t>
      </w:r>
      <w:r w:rsidR="00FE3EA4">
        <w:rPr>
          <w:sz w:val="24"/>
          <w:szCs w:val="24"/>
        </w:rPr>
        <w:t>that</w:t>
      </w:r>
      <w:r w:rsidR="00D5264C">
        <w:rPr>
          <w:sz w:val="24"/>
          <w:szCs w:val="24"/>
        </w:rPr>
        <w:t xml:space="preserve"> include multiple species in different locations.</w:t>
      </w:r>
    </w:p>
    <w:p w14:paraId="22098A22" w14:textId="441EF417" w:rsidR="00D06D1C" w:rsidRDefault="00D06D1C" w:rsidP="00277B41">
      <w:pPr>
        <w:pStyle w:val="Paragraph"/>
        <w:spacing w:before="100" w:beforeAutospacing="1" w:after="100" w:afterAutospacing="1" w:line="480" w:lineRule="auto"/>
        <w:ind w:firstLine="0"/>
        <w:rPr>
          <w:rFonts w:eastAsia="Calibri"/>
        </w:rPr>
      </w:pPr>
      <w:r>
        <w:rPr>
          <w:rFonts w:eastAsia="Calibri"/>
        </w:rPr>
        <w:t>Slow-flow habitat</w:t>
      </w:r>
      <w:r w:rsidR="003463EE">
        <w:rPr>
          <w:rFonts w:eastAsia="Calibri"/>
        </w:rPr>
        <w:t>s</w:t>
      </w:r>
      <w:r>
        <w:rPr>
          <w:rFonts w:eastAsia="Calibri"/>
        </w:rPr>
        <w:t xml:space="preserve"> such as wave-sheltered reef flats may provide a </w:t>
      </w:r>
      <w:proofErr w:type="spellStart"/>
      <w:r>
        <w:rPr>
          <w:rFonts w:eastAsia="Calibri"/>
        </w:rPr>
        <w:t>refugia</w:t>
      </w:r>
      <w:proofErr w:type="spellEnd"/>
      <w:r>
        <w:rPr>
          <w:rFonts w:eastAsia="Calibri"/>
        </w:rPr>
        <w:t xml:space="preserve"> from OA by defining a thick diffusion boundary layer of corals and other calcifying organisms </w:t>
      </w:r>
      <w:r>
        <w:rPr>
          <w:rFonts w:eastAsia="Calibri"/>
        </w:rPr>
        <w:fldChar w:fldCharType="begin"/>
      </w:r>
      <w:r w:rsidR="00D062A1">
        <w:rPr>
          <w:rFonts w:eastAsia="Calibri"/>
        </w:rPr>
        <w:instrText xml:space="preserve"> ADDIN EN.CITE &lt;EndNote&gt;&lt;Cite&gt;&lt;Author&gt;Hurd&lt;/Author&gt;&lt;Year&gt;2015&lt;/Year&gt;&lt;RecNum&gt;15652&lt;/RecNum&gt;&lt;DisplayText&gt;(&lt;style face="italic"&gt;39&lt;/style&gt;)&lt;/DisplayText&gt;&lt;record&gt;&lt;rec-number&gt;15652&lt;/rec-number&gt;&lt;foreign-keys&gt;&lt;key app="EN" db-id="xss5rseer2zatmetrapx9peszr5arf2zsfe9" timestamp="1431447220"&gt;15652&lt;/key&gt;&lt;/foreign-keys&gt;&lt;ref-type name="Journal Article"&gt;17&lt;/ref-type&gt;&lt;contributors&gt;&lt;authors&gt;&lt;author&gt;Hurd, Catriona L.&lt;/author&gt;&lt;/authors&gt;&lt;/contributors&gt;&lt;titles&gt;&lt;title&gt;Slow-flow habitats as refugia for coastal calcifiers from ocean acidification&lt;/title&gt;&lt;secondary-title&gt;Journal of Phycology&lt;/secondary-title&gt;&lt;/titles&gt;&lt;periodical&gt;&lt;full-title&gt;Journal of Phycology&lt;/full-title&gt;&lt;abbr-1&gt;J. Phycol.&lt;/abbr-1&gt;&lt;abbr-2&gt;J Phycol&lt;/abbr-2&gt;&lt;/periodical&gt;&lt;keywords&gt;&lt;keyword&gt;calcification&lt;/keyword&gt;&lt;keyword&gt;coralline algae&lt;/keyword&gt;&lt;keyword&gt;diffusion boundary layer&lt;/keyword&gt;&lt;keyword&gt;ocean acidification&lt;/keyword&gt;&lt;keyword&gt;seaweed&lt;/keyword&gt;&lt;keyword&gt;refugia&lt;/keyword&gt;&lt;keyword&gt;shellfish&lt;/keyword&gt;&lt;keyword&gt;water motion&lt;/keyword&gt;&lt;/keywords&gt;&lt;dates&gt;&lt;year&gt;2015&lt;/year&gt;&lt;/dates&gt;&lt;isbn&gt;1529-8817&lt;/isbn&gt;&lt;urls&gt;&lt;related-urls&gt;&lt;url&gt;http://dx.doi.org/10.1111/jpy.12307&lt;/url&gt;&lt;/related-urls&gt;&lt;/urls&gt;&lt;electronic-resource-num&gt;10.1111/jpy.12307&lt;/electronic-resource-num&gt;&lt;/record&gt;&lt;/Cite&gt;&lt;/EndNote&gt;</w:instrText>
      </w:r>
      <w:r>
        <w:rPr>
          <w:rFonts w:eastAsia="Calibri"/>
        </w:rPr>
        <w:fldChar w:fldCharType="separate"/>
      </w:r>
      <w:r w:rsidR="00D062A1">
        <w:rPr>
          <w:rFonts w:eastAsia="Calibri"/>
          <w:noProof/>
        </w:rPr>
        <w:t>(</w:t>
      </w:r>
      <w:hyperlink w:anchor="_ENREF_39" w:tooltip="Hurd, 2015 #15652" w:history="1">
        <w:r w:rsidR="009E643D" w:rsidRPr="00D062A1">
          <w:rPr>
            <w:rFonts w:eastAsia="Calibri"/>
            <w:i/>
            <w:noProof/>
          </w:rPr>
          <w:t>39</w:t>
        </w:r>
      </w:hyperlink>
      <w:r w:rsidR="00D062A1">
        <w:rPr>
          <w:rFonts w:eastAsia="Calibri"/>
          <w:noProof/>
        </w:rPr>
        <w:t>)</w:t>
      </w:r>
      <w:r>
        <w:rPr>
          <w:rFonts w:eastAsia="Calibri"/>
        </w:rPr>
        <w:fldChar w:fldCharType="end"/>
      </w:r>
      <w:r>
        <w:rPr>
          <w:rFonts w:eastAsia="Calibri"/>
        </w:rPr>
        <w:t>. Additionally, studies from a Mediterranean CO</w:t>
      </w:r>
      <w:r w:rsidRPr="004A7142">
        <w:rPr>
          <w:rFonts w:eastAsia="Calibri"/>
          <w:vertAlign w:val="subscript"/>
        </w:rPr>
        <w:t>2</w:t>
      </w:r>
      <w:r>
        <w:rPr>
          <w:rFonts w:eastAsia="Calibri"/>
          <w:vertAlign w:val="subscript"/>
        </w:rPr>
        <w:t xml:space="preserve"> </w:t>
      </w:r>
      <w:r>
        <w:rPr>
          <w:rFonts w:eastAsia="Calibri"/>
        </w:rPr>
        <w:t>vent system have found that corals living under elevated CO</w:t>
      </w:r>
      <w:r w:rsidRPr="00C550A2">
        <w:rPr>
          <w:rFonts w:eastAsia="Calibri"/>
          <w:vertAlign w:val="subscript"/>
        </w:rPr>
        <w:t>2</w:t>
      </w:r>
      <w:r>
        <w:rPr>
          <w:rFonts w:eastAsia="Calibri"/>
        </w:rPr>
        <w:t xml:space="preserve"> conditions (7.7-7.9 pH total) maintained their linear extension rates but had lower net calcification rates, reduced bulk density and higher skeletal porosity </w:t>
      </w:r>
      <w:r>
        <w:rPr>
          <w:rFonts w:eastAsia="Calibri"/>
        </w:rPr>
        <w:fldChar w:fldCharType="begin"/>
      </w:r>
      <w:r w:rsidR="00D062A1">
        <w:rPr>
          <w:rFonts w:eastAsia="Calibri"/>
        </w:rPr>
        <w:instrText xml:space="preserve"> ADDIN EN.CITE &lt;EndNote&gt;&lt;Cite&gt;&lt;Author&gt;Fantazzini&lt;/Author&gt;&lt;Year&gt;2015&lt;/Year&gt;&lt;RecNum&gt;15699&lt;/RecNum&gt;&lt;DisplayText&gt;(&lt;style face="italic"&gt;40&lt;/style&gt;)&lt;/DisplayText&gt;&lt;record&gt;&lt;rec-number&gt;15699&lt;/rec-number&gt;&lt;foreign-keys&gt;&lt;key app="EN" db-id="xss5rseer2zatmetrapx9peszr5arf2zsfe9" timestamp="1438711425"&gt;15699&lt;/key&gt;&lt;/foreign-keys&gt;&lt;ref-type name="Journal Article"&gt;17&lt;/ref-type&gt;&lt;contributors&gt;&lt;authors&gt;&lt;author&gt;Fantazzini, Paola&lt;/author&gt;&lt;author&gt;Mengoli, Stefano&lt;/author&gt;&lt;author&gt;Pasquini, Luca&lt;/author&gt;&lt;author&gt;Bortolotti, Villiam&lt;/author&gt;&lt;author&gt;Brizi, Leonardo&lt;/author&gt;&lt;author&gt;Mariani, Manuel&lt;/author&gt;&lt;author&gt;Di Giosia, Matteo&lt;/author&gt;&lt;author&gt;Fermani, Simona&lt;/author&gt;&lt;author&gt;Capaccioni, Bruno&lt;/author&gt;&lt;author&gt;Caroselli, Erik&lt;/author&gt;&lt;/authors&gt;&lt;/contributors&gt;&lt;titles&gt;&lt;title&gt;Gains and losses of coral skeletal porosity changes with ocean acidification acclimation&lt;/title&gt;&lt;secondary-title&gt;Nature communications&lt;/secondary-title&gt;&lt;/titles&gt;&lt;periodical&gt;&lt;full-title&gt;Nature communications&lt;/full-title&gt;&lt;/periodical&gt;&lt;pages&gt;1-7&lt;/pages&gt;&lt;volume&gt;6&lt;/volume&gt;&lt;dates&gt;&lt;year&gt;2015&lt;/year&gt;&lt;/dates&gt;&lt;urls&gt;&lt;/urls&gt;&lt;electronic-resource-num&gt;10.1038/ncomms8785&lt;/electronic-resource-num&gt;&lt;/record&gt;&lt;/Cite&gt;&lt;/EndNote&gt;</w:instrText>
      </w:r>
      <w:r>
        <w:rPr>
          <w:rFonts w:eastAsia="Calibri"/>
        </w:rPr>
        <w:fldChar w:fldCharType="separate"/>
      </w:r>
      <w:r w:rsidR="00D062A1">
        <w:rPr>
          <w:rFonts w:eastAsia="Calibri"/>
          <w:noProof/>
        </w:rPr>
        <w:t>(</w:t>
      </w:r>
      <w:hyperlink w:anchor="_ENREF_40" w:tooltip="Fantazzini, 2015 #15699" w:history="1">
        <w:r w:rsidR="009E643D" w:rsidRPr="00D062A1">
          <w:rPr>
            <w:rFonts w:eastAsia="Calibri"/>
            <w:i/>
            <w:noProof/>
          </w:rPr>
          <w:t>40</w:t>
        </w:r>
      </w:hyperlink>
      <w:r w:rsidR="00D062A1">
        <w:rPr>
          <w:rFonts w:eastAsia="Calibri"/>
          <w:noProof/>
        </w:rPr>
        <w:t>)</w:t>
      </w:r>
      <w:r>
        <w:rPr>
          <w:rFonts w:eastAsia="Calibri"/>
        </w:rPr>
        <w:fldChar w:fldCharType="end"/>
      </w:r>
      <w:r>
        <w:rPr>
          <w:rFonts w:eastAsia="Calibri"/>
        </w:rPr>
        <w:t xml:space="preserve">. It is likely that the higher skeletal porosity and lower bulk density would increase rates of </w:t>
      </w:r>
      <w:proofErr w:type="spellStart"/>
      <w:r>
        <w:rPr>
          <w:rFonts w:eastAsia="Calibri"/>
        </w:rPr>
        <w:t>bioerosion</w:t>
      </w:r>
      <w:proofErr w:type="spellEnd"/>
      <w:r>
        <w:rPr>
          <w:rFonts w:eastAsia="Calibri"/>
        </w:rPr>
        <w:t xml:space="preserve"> and/or dissolution which could lower the net calcification rates as we observed in this study. A study performing geochemical analyses on the living corals from this experiment found that the corals </w:t>
      </w:r>
      <w:r>
        <w:rPr>
          <w:rFonts w:eastAsia="Calibri"/>
        </w:rPr>
        <w:lastRenderedPageBreak/>
        <w:t xml:space="preserve">from the highly variable pH environment of the reef flat were able to maintain their extension rates, skeletal density, and internal pH even under OA conditions </w:t>
      </w:r>
      <w:r>
        <w:rPr>
          <w:rFonts w:eastAsia="Calibri"/>
        </w:rPr>
        <w:fldChar w:fldCharType="begin"/>
      </w:r>
      <w:r w:rsidR="00D062A1">
        <w:rPr>
          <w:rFonts w:eastAsia="Calibri"/>
        </w:rPr>
        <w:instrText xml:space="preserve"> ADDIN EN.CITE &lt;EndNote&gt;&lt;Cite&gt;&lt;Author&gt;Georgiou&lt;/Author&gt;&lt;Year&gt;2015&lt;/Year&gt;&lt;RecNum&gt;15700&lt;/RecNum&gt;&lt;DisplayText&gt;(&lt;style face="italic"&gt;41&lt;/style&gt;)&lt;/DisplayText&gt;&lt;record&gt;&lt;rec-number&gt;15700&lt;/rec-number&gt;&lt;foreign-keys&gt;&lt;key app="EN" db-id="xss5rseer2zatmetrapx9peszr5arf2zsfe9" timestamp="1438713807"&gt;15700&lt;/key&gt;&lt;/foreign-keys&gt;&lt;ref-type name="Journal Article"&gt;17&lt;/ref-type&gt;&lt;contributors&gt;&lt;authors&gt;&lt;author&gt;Georgiou, L.&lt;/author&gt;&lt;author&gt;Faltera, J.&lt;/author&gt;&lt;author&gt;Trottera, J.&lt;/author&gt;&lt;author&gt;Kline, D. I.&lt;/author&gt;&lt;author&gt;Holcomb, M.&lt;/author&gt;&lt;author&gt;Dove, S. G. &lt;/author&gt;&lt;author&gt;Hoegh-Guldberg, O.&lt;/author&gt;&lt;author&gt;McCulloch, M.&lt;/author&gt;&lt;/authors&gt;&lt;/contributors&gt;&lt;titles&gt;&lt;title&gt;pH homeostasis during coral calcification in a Free Ocean CO2 Enrichment (FOCE) experiment, Heron Island reef flat, Great Barrier Reef&lt;/title&gt;&lt;secondary-title&gt;Proceedings of the National Academy of Sciences&lt;/secondary-title&gt;&lt;/titles&gt;&lt;periodical&gt;&lt;full-title&gt;Proceedings of the National Academy of Sciences&lt;/full-title&gt;&lt;abbr-1&gt;Proc. Natl. Acad. Sci.&lt;/abbr-1&gt;&lt;/periodical&gt;&lt;volume&gt;In Review&lt;/volume&gt;&lt;dates&gt;&lt;year&gt;2015&lt;/year&gt;&lt;/dates&gt;&lt;urls&gt;&lt;/urls&gt;&lt;/record&gt;&lt;/Cite&gt;&lt;/EndNote&gt;</w:instrText>
      </w:r>
      <w:r>
        <w:rPr>
          <w:rFonts w:eastAsia="Calibri"/>
        </w:rPr>
        <w:fldChar w:fldCharType="separate"/>
      </w:r>
      <w:r w:rsidR="00D062A1">
        <w:rPr>
          <w:rFonts w:eastAsia="Calibri"/>
          <w:noProof/>
        </w:rPr>
        <w:t>(</w:t>
      </w:r>
      <w:hyperlink w:anchor="_ENREF_41" w:tooltip="Georgiou, 2015 #15700" w:history="1">
        <w:r w:rsidR="009E643D" w:rsidRPr="00D062A1">
          <w:rPr>
            <w:rFonts w:eastAsia="Calibri"/>
            <w:i/>
            <w:noProof/>
          </w:rPr>
          <w:t>41</w:t>
        </w:r>
      </w:hyperlink>
      <w:r w:rsidR="00D062A1">
        <w:rPr>
          <w:rFonts w:eastAsia="Calibri"/>
          <w:noProof/>
        </w:rPr>
        <w:t>)</w:t>
      </w:r>
      <w:r>
        <w:rPr>
          <w:rFonts w:eastAsia="Calibri"/>
        </w:rPr>
        <w:fldChar w:fldCharType="end"/>
      </w:r>
      <w:r>
        <w:rPr>
          <w:rFonts w:eastAsia="Calibri"/>
        </w:rPr>
        <w:t xml:space="preserve">. These two studies along with this study suggest that corals living in highly variable pH environments may be able to maintain their growth rates under OA conditions, but at the cost of increased </w:t>
      </w:r>
      <w:proofErr w:type="spellStart"/>
      <w:r>
        <w:rPr>
          <w:rFonts w:eastAsia="Calibri"/>
        </w:rPr>
        <w:t>bioerosion</w:t>
      </w:r>
      <w:proofErr w:type="spellEnd"/>
      <w:r>
        <w:rPr>
          <w:rFonts w:eastAsia="Calibri"/>
        </w:rPr>
        <w:t>/dissolution and therefore reduced net calcification.</w:t>
      </w:r>
    </w:p>
    <w:p w14:paraId="5357BF52" w14:textId="0C3DB5C2" w:rsidR="00D06D1C" w:rsidRDefault="0023716D" w:rsidP="007D3B48">
      <w:pPr>
        <w:pStyle w:val="Paragraph"/>
        <w:spacing w:line="480" w:lineRule="auto"/>
        <w:ind w:firstLine="0"/>
      </w:pPr>
      <w:r w:rsidRPr="00C16445">
        <w:rPr>
          <w:rFonts w:eastAsia="Calibri"/>
          <w:i/>
        </w:rPr>
        <w:t>In situ</w:t>
      </w:r>
      <w:r>
        <w:rPr>
          <w:rFonts w:eastAsia="Calibri"/>
        </w:rPr>
        <w:t xml:space="preserve"> reef biogeochemistry studies </w:t>
      </w:r>
      <w:r>
        <w:rPr>
          <w:rFonts w:eastAsia="Calibri"/>
        </w:rPr>
        <w:fldChar w:fldCharType="begin">
          <w:fldData xml:space="preserve">PEVuZE5vdGU+PENpdGU+PEF1dGhvcj5TaWx2ZXJtYW48L0F1dGhvcj48WWVhcj4yMDA5PC9ZZWFy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</w:fldData>
        </w:fldChar>
      </w:r>
      <w:r w:rsidR="00D062A1">
        <w:rPr>
          <w:rFonts w:eastAsia="Calibri"/>
        </w:rPr>
        <w:instrText xml:space="preserve"> ADDIN EN.CITE </w:instrText>
      </w:r>
      <w:r w:rsidR="00D062A1">
        <w:rPr>
          <w:rFonts w:eastAsia="Calibri"/>
        </w:rPr>
        <w:fldChar w:fldCharType="begin">
          <w:fldData xml:space="preserve">PEVuZE5vdGU+PENpdGU+PEF1dGhvcj5TaWx2ZXJtYW48L0F1dGhvcj48WWVhcj4yMDA5PC9ZZWFy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</w:fldData>
        </w:fldChar>
      </w:r>
      <w:r w:rsidR="00D062A1">
        <w:rPr>
          <w:rFonts w:eastAsia="Calibri"/>
        </w:rPr>
        <w:instrText xml:space="preserve"> ADDIN EN.CITE.DATA </w:instrText>
      </w:r>
      <w:r w:rsidR="00D062A1">
        <w:rPr>
          <w:rFonts w:eastAsia="Calibri"/>
        </w:rPr>
      </w:r>
      <w:r w:rsidR="00D062A1">
        <w:rPr>
          <w:rFonts w:eastAsia="Calibri"/>
        </w:rPr>
        <w:fldChar w:fldCharType="end"/>
      </w:r>
      <w:r>
        <w:rPr>
          <w:rFonts w:eastAsia="Calibri"/>
        </w:rPr>
      </w:r>
      <w:r>
        <w:rPr>
          <w:rFonts w:eastAsia="Calibri"/>
        </w:rPr>
        <w:fldChar w:fldCharType="separate"/>
      </w:r>
      <w:r w:rsidR="00D062A1">
        <w:rPr>
          <w:rFonts w:eastAsia="Calibri"/>
          <w:noProof/>
        </w:rPr>
        <w:t>(</w:t>
      </w:r>
      <w:hyperlink w:anchor="_ENREF_11" w:tooltip="Eyre, 2018 #15723" w:history="1">
        <w:r w:rsidR="009E643D" w:rsidRPr="00D062A1">
          <w:rPr>
            <w:rFonts w:eastAsia="Calibri"/>
            <w:i/>
            <w:noProof/>
          </w:rPr>
          <w:t>11</w:t>
        </w:r>
      </w:hyperlink>
      <w:r w:rsidR="00D062A1" w:rsidRPr="00D062A1">
        <w:rPr>
          <w:rFonts w:eastAsia="Calibri"/>
          <w:i/>
          <w:noProof/>
        </w:rPr>
        <w:t xml:space="preserve">, </w:t>
      </w:r>
      <w:hyperlink w:anchor="_ENREF_42" w:tooltip="Silverman, 2009 #8388" w:history="1">
        <w:r w:rsidR="009E643D" w:rsidRPr="00D062A1">
          <w:rPr>
            <w:rFonts w:eastAsia="Calibri"/>
            <w:i/>
            <w:noProof/>
          </w:rPr>
          <w:t>42</w:t>
        </w:r>
      </w:hyperlink>
      <w:r w:rsidR="00D062A1" w:rsidRPr="00D062A1">
        <w:rPr>
          <w:rFonts w:eastAsia="Calibri"/>
          <w:i/>
          <w:noProof/>
        </w:rPr>
        <w:t xml:space="preserve">, </w:t>
      </w:r>
      <w:hyperlink w:anchor="_ENREF_43" w:tooltip="Muehllehner, 2016 #15728" w:history="1">
        <w:r w:rsidR="009E643D" w:rsidRPr="00D062A1">
          <w:rPr>
            <w:rFonts w:eastAsia="Calibri"/>
            <w:i/>
            <w:noProof/>
          </w:rPr>
          <w:t>43</w:t>
        </w:r>
      </w:hyperlink>
      <w:r w:rsidR="00D062A1">
        <w:rPr>
          <w:rFonts w:eastAsia="Calibri"/>
          <w:noProof/>
        </w:rPr>
        <w:t>)</w:t>
      </w:r>
      <w:r>
        <w:rPr>
          <w:rFonts w:eastAsia="Calibri"/>
        </w:rPr>
        <w:fldChar w:fldCharType="end"/>
      </w:r>
      <w:r>
        <w:rPr>
          <w:rFonts w:eastAsia="Calibri"/>
        </w:rPr>
        <w:t>, naturally high CO</w:t>
      </w:r>
      <w:r w:rsidRPr="00C16445">
        <w:rPr>
          <w:rFonts w:eastAsia="Calibri"/>
          <w:vertAlign w:val="subscript"/>
        </w:rPr>
        <w:t>2</w:t>
      </w:r>
      <w:r>
        <w:rPr>
          <w:rFonts w:eastAsia="Calibri"/>
        </w:rPr>
        <w:t xml:space="preserve"> reef sites </w:t>
      </w:r>
      <w:r>
        <w:rPr>
          <w:rFonts w:eastAsia="Calibri"/>
        </w:rPr>
        <w:fldChar w:fldCharType="begin"/>
      </w:r>
      <w:r w:rsidR="00D062A1">
        <w:rPr>
          <w:rFonts w:eastAsia="Calibri"/>
        </w:rPr>
        <w:instrText xml:space="preserve"> ADDIN EN.CITE &lt;EndNote&gt;&lt;Cite&gt;&lt;Author&gt;Fabricius&lt;/Author&gt;&lt;Year&gt;2011&lt;/Year&gt;&lt;RecNum&gt;15711&lt;/RecNum&gt;&lt;Prefix&gt;e.g. &lt;/Prefix&gt;&lt;DisplayText&gt;(e.g. &lt;style face="italic"&gt;44&lt;/style&gt;)&lt;/DisplayText&gt;&lt;record&gt;&lt;rec-number&gt;15711&lt;/rec-number&gt;&lt;foreign-keys&gt;&lt;key app="EN" db-id="xss5rseer2zatmetrapx9peszr5arf2zsfe9" timestamp="1457975899"&gt;15711&lt;/key&gt;&lt;/foreign-keys&gt;&lt;ref-type name="Journal Article"&gt;17&lt;/ref-type&gt;&lt;contributors&gt;&lt;authors&gt;&lt;author&gt;Fabricius, Katharina E&lt;/author&gt;&lt;author&gt;Langdon, Chris&lt;/author&gt;&lt;author&gt;Uthicke, Sven&lt;/author&gt;&lt;author&gt;Humphrey, Craig&lt;/author&gt;&lt;author&gt;Noonan, Sam&lt;/author&gt;&lt;author&gt;De’ath, Glenn&lt;/author&gt;&lt;author&gt;Okazaki, Remy&lt;/author&gt;&lt;author&gt;Muehllehner, Nancy&lt;/author&gt;&lt;author&gt;Glas, Martin S&lt;/author&gt;&lt;author&gt;Lough, Janice M&lt;/author&gt;&lt;/authors&gt;&lt;/contributors&gt;&lt;titles&gt;&lt;title&gt;Losers and winners in coral reefs acclimatized to elevated carbon dioxide concentrations&lt;/title&gt;&lt;secondary-title&gt;Nature Climate Change&lt;/secondary-title&gt;&lt;/titles&gt;&lt;periodical&gt;&lt;full-title&gt;Nature Climate Change&lt;/full-title&gt;&lt;abbr-1&gt;Nature Clim. Change&lt;/abbr-1&gt;&lt;/periodical&gt;&lt;pages&gt;165-169&lt;/pages&gt;&lt;volume&gt;1&lt;/volume&gt;&lt;number&gt;3&lt;/number&gt;&lt;dates&gt;&lt;year&gt;2011&lt;/year&gt;&lt;/dates&gt;&lt;isbn&gt;1758-678X&lt;/isbn&gt;&lt;urls&gt;&lt;/urls&gt;&lt;/record&gt;&lt;/Cite&gt;&lt;/EndNote&gt;</w:instrText>
      </w:r>
      <w:r>
        <w:rPr>
          <w:rFonts w:eastAsia="Calibri"/>
        </w:rPr>
        <w:fldChar w:fldCharType="separate"/>
      </w:r>
      <w:r w:rsidR="00D062A1">
        <w:rPr>
          <w:rFonts w:eastAsia="Calibri"/>
          <w:noProof/>
        </w:rPr>
        <w:t>(</w:t>
      </w:r>
      <w:hyperlink w:anchor="_ENREF_44" w:tooltip="Fabricius, 2011 #15711" w:history="1">
        <w:r w:rsidR="009E643D">
          <w:rPr>
            <w:rFonts w:eastAsia="Calibri"/>
            <w:noProof/>
          </w:rPr>
          <w:t xml:space="preserve">e.g. </w:t>
        </w:r>
        <w:r w:rsidR="009E643D" w:rsidRPr="00D062A1">
          <w:rPr>
            <w:rFonts w:eastAsia="Calibri"/>
            <w:i/>
            <w:noProof/>
          </w:rPr>
          <w:t>44</w:t>
        </w:r>
      </w:hyperlink>
      <w:r w:rsidR="00D062A1">
        <w:rPr>
          <w:rFonts w:eastAsia="Calibri"/>
          <w:noProof/>
        </w:rPr>
        <w:t>)</w:t>
      </w:r>
      <w:r>
        <w:rPr>
          <w:rFonts w:eastAsia="Calibri"/>
        </w:rPr>
        <w:fldChar w:fldCharType="end"/>
      </w:r>
      <w:r>
        <w:rPr>
          <w:rFonts w:eastAsia="Calibri"/>
        </w:rPr>
        <w:t xml:space="preserve">, and </w:t>
      </w:r>
      <w:r w:rsidRPr="008E5E9A">
        <w:rPr>
          <w:rFonts w:eastAsia="Calibri"/>
          <w:i/>
        </w:rPr>
        <w:t>in situ</w:t>
      </w:r>
      <w:r>
        <w:rPr>
          <w:rFonts w:eastAsia="Calibri"/>
        </w:rPr>
        <w:t xml:space="preserve"> short-term community scale OA experiments </w:t>
      </w:r>
      <w:r>
        <w:rPr>
          <w:rFonts w:eastAsia="Calibri"/>
        </w:rPr>
        <w:fldChar w:fldCharType="begin"/>
      </w:r>
      <w:r w:rsidR="00B65C45">
        <w:rPr>
          <w:rFonts w:eastAsia="Calibri"/>
        </w:rPr>
        <w:instrText xml:space="preserve"> ADDIN EN.CITE &lt;EndNote&gt;&lt;Cite&gt;&lt;Author&gt;Albright&lt;/Author&gt;&lt;Year&gt;2018&lt;/Year&gt;&lt;RecNum&gt;15720&lt;/RecNum&gt;&lt;DisplayText&gt;(&lt;style face="italic"&gt;10&lt;/style&gt;)&lt;/DisplayText&gt;&lt;record&gt;&lt;rec-number&gt;15720&lt;/rec-number&gt;&lt;foreign-keys&gt;&lt;key app="EN" db-id="xss5rseer2zatmetrapx9peszr5arf2zsfe9" timestamp="1546541423"&gt;15720&lt;/key&gt;&lt;/foreign-keys&gt;&lt;ref-type name="Journal Article"&gt;17&lt;/ref-type&gt;&lt;contributors&gt;&lt;authors&gt;&lt;author&gt;Albright, Rebecca&lt;/author&gt;&lt;author&gt;Takeshita, Yuichiro&lt;/author&gt;&lt;author&gt;Koweek, David A&lt;/author&gt;&lt;author&gt;Ninokawa, Aaron&lt;/author&gt;&lt;author&gt;Wolfe, Kennedy&lt;/author&gt;&lt;author&gt;Rivlin, Tanya&lt;/author&gt;&lt;author&gt;Nebuchina, Yana&lt;/author&gt;&lt;author&gt;Young, Jordan&lt;/author&gt;&lt;author&gt;Caldeira, Ken&lt;/author&gt;&lt;/authors&gt;&lt;/contributors&gt;&lt;titles&gt;&lt;title&gt;Carbon dioxide addition to coral reef waters suppresses net community calcification&lt;/title&gt;&lt;secondary-title&gt;Nature&lt;/secondary-title&gt;&lt;/titles&gt;&lt;periodical&gt;&lt;full-title&gt;Nature&lt;/full-title&gt;&lt;abbr-1&gt;Nature&lt;/abbr-1&gt;&lt;abbr-2&gt;Nature&lt;/abbr-2&gt;&lt;/periodical&gt;&lt;pages&gt;516&lt;/pages&gt;&lt;volume&gt;555&lt;/volume&gt;&lt;number&gt;7697&lt;/number&gt;&lt;dates&gt;&lt;year&gt;2018&lt;/year&gt;&lt;/dates&gt;&lt;isbn&gt;1476-4687&lt;/isbn&gt;&lt;urls&gt;&lt;/urls&gt;&lt;/record&gt;&lt;/Cite&gt;&lt;/EndNote&gt;</w:instrText>
      </w:r>
      <w:r>
        <w:rPr>
          <w:rFonts w:eastAsia="Calibri"/>
        </w:rPr>
        <w:fldChar w:fldCharType="separate"/>
      </w:r>
      <w:r w:rsidR="00B65C45">
        <w:rPr>
          <w:rFonts w:eastAsia="Calibri"/>
          <w:noProof/>
        </w:rPr>
        <w:t>(</w:t>
      </w:r>
      <w:hyperlink w:anchor="_ENREF_10" w:tooltip="Albright, 2018 #15720" w:history="1">
        <w:r w:rsidR="009E643D" w:rsidRPr="00B65C45">
          <w:rPr>
            <w:rFonts w:eastAsia="Calibri"/>
            <w:i/>
            <w:noProof/>
          </w:rPr>
          <w:t>10</w:t>
        </w:r>
      </w:hyperlink>
      <w:r w:rsidR="00B65C45">
        <w:rPr>
          <w:rFonts w:eastAsia="Calibri"/>
          <w:noProof/>
        </w:rPr>
        <w:t>)</w:t>
      </w:r>
      <w:r>
        <w:rPr>
          <w:rFonts w:eastAsia="Calibri"/>
        </w:rPr>
        <w:fldChar w:fldCharType="end"/>
      </w:r>
      <w:r>
        <w:rPr>
          <w:rFonts w:eastAsia="Calibri"/>
        </w:rPr>
        <w:t xml:space="preserve"> suggest that coral reefs will shift to net dissolution under future high CO</w:t>
      </w:r>
      <w:r w:rsidRPr="00C16445">
        <w:rPr>
          <w:rFonts w:eastAsia="Calibri"/>
          <w:vertAlign w:val="subscript"/>
        </w:rPr>
        <w:t>2</w:t>
      </w:r>
      <w:r>
        <w:rPr>
          <w:rFonts w:eastAsia="Calibri"/>
        </w:rPr>
        <w:t xml:space="preserve"> conditions. </w:t>
      </w:r>
      <w:r w:rsidR="00D06D1C">
        <w:rPr>
          <w:rFonts w:eastAsia="Calibri"/>
        </w:rPr>
        <w:t xml:space="preserve">Dove et al. </w:t>
      </w:r>
      <w:r w:rsidR="00D06D1C">
        <w:rPr>
          <w:rFonts w:eastAsia="Calibri"/>
        </w:rPr>
        <w:fldChar w:fldCharType="begin"/>
      </w:r>
      <w:r w:rsidR="00B65C45">
        <w:rPr>
          <w:rFonts w:eastAsia="Calibri"/>
        </w:rPr>
        <w:instrText xml:space="preserve"> ADDIN EN.CITE &lt;EndNote&gt;&lt;Cite&gt;&lt;Author&gt;Dove&lt;/Author&gt;&lt;Year&gt;2013&lt;/Year&gt;&lt;RecNum&gt;15707&lt;/RecNum&gt;&lt;DisplayText&gt;(&lt;style face="italic"&gt;21&lt;/style&gt;)&lt;/DisplayText&gt;&lt;record&gt;&lt;rec-number&gt;15707&lt;/rec-number&gt;&lt;foreign-keys&gt;&lt;key app="EN" db-id="xss5rseer2zatmetrapx9peszr5arf2zsfe9" timestamp="1450484515"&gt;15707&lt;/key&gt;&lt;/foreign-keys&gt;&lt;ref-type name="Journal Article"&gt;17&lt;/ref-type&gt;&lt;contributors&gt;&lt;authors&gt;&lt;author&gt;Dove, Sophie G&lt;/author&gt;&lt;author&gt;Kline, David I&lt;/author&gt;&lt;author&gt;Pantos, Olga&lt;/author&gt;&lt;author&gt;Angly, Florent E&lt;/author&gt;&lt;author&gt;Tyson, Gene W&lt;/author&gt;&lt;author&gt;Hoegh-Guldberg, Ove&lt;/author&gt;&lt;/authors&gt;&lt;/contributors&gt;&lt;titles&gt;&lt;title&gt;Future reef decalcification under a business-as-usual CO2 emission scenario&lt;/title&gt;&lt;secondary-title&gt;Proceedings of the National Academy of Sciences&lt;/secondary-title&gt;&lt;/titles&gt;&lt;periodical&gt;&lt;full-title&gt;Proceedings of the National Academy of Sciences&lt;/full-title&gt;&lt;abbr-1&gt;Proc. Natl. Acad. Sci.&lt;/abbr-1&gt;&lt;/periodical&gt;&lt;pages&gt;15342-15347&lt;/pages&gt;&lt;volume&gt;110&lt;/volume&gt;&lt;number&gt;38&lt;/number&gt;&lt;dates&gt;&lt;year&gt;2013&lt;/year&gt;&lt;/dates&gt;&lt;isbn&gt;0027-8424&lt;/isbn&gt;&lt;urls&gt;&lt;/urls&gt;&lt;/record&gt;&lt;/Cite&gt;&lt;/EndNote&gt;</w:instrText>
      </w:r>
      <w:r w:rsidR="00D06D1C">
        <w:rPr>
          <w:rFonts w:eastAsia="Calibri"/>
        </w:rPr>
        <w:fldChar w:fldCharType="separate"/>
      </w:r>
      <w:r w:rsidR="00B65C45">
        <w:rPr>
          <w:rFonts w:eastAsia="Calibri"/>
          <w:noProof/>
        </w:rPr>
        <w:t>(</w:t>
      </w:r>
      <w:hyperlink w:anchor="_ENREF_21" w:tooltip="Dove, 2013 #15707" w:history="1">
        <w:r w:rsidR="009E643D" w:rsidRPr="00B65C45">
          <w:rPr>
            <w:rFonts w:eastAsia="Calibri"/>
            <w:i/>
            <w:noProof/>
          </w:rPr>
          <w:t>21</w:t>
        </w:r>
      </w:hyperlink>
      <w:r w:rsidR="00B65C45">
        <w:rPr>
          <w:rFonts w:eastAsia="Calibri"/>
          <w:noProof/>
        </w:rPr>
        <w:t>)</w:t>
      </w:r>
      <w:r w:rsidR="00D06D1C">
        <w:rPr>
          <w:rFonts w:eastAsia="Calibri"/>
        </w:rPr>
        <w:fldChar w:fldCharType="end"/>
      </w:r>
      <w:r w:rsidR="00D06D1C">
        <w:rPr>
          <w:rFonts w:eastAsia="Calibri"/>
        </w:rPr>
        <w:t xml:space="preserve"> used </w:t>
      </w:r>
      <w:proofErr w:type="spellStart"/>
      <w:r w:rsidR="00D06D1C">
        <w:rPr>
          <w:rFonts w:eastAsia="Calibri"/>
        </w:rPr>
        <w:t>mesocosms</w:t>
      </w:r>
      <w:proofErr w:type="spellEnd"/>
      <w:r w:rsidR="00D06D1C">
        <w:rPr>
          <w:rFonts w:eastAsia="Calibri"/>
        </w:rPr>
        <w:t xml:space="preserve"> containing coral reef communities to reveal that there will be reef </w:t>
      </w:r>
      <w:r>
        <w:rPr>
          <w:rFonts w:eastAsia="Calibri"/>
        </w:rPr>
        <w:t xml:space="preserve">dissolution </w:t>
      </w:r>
      <w:r w:rsidR="00D06D1C">
        <w:rPr>
          <w:rFonts w:eastAsia="Calibri"/>
        </w:rPr>
        <w:t>under business-as-usual CO</w:t>
      </w:r>
      <w:r w:rsidR="00D06D1C" w:rsidRPr="004335FB">
        <w:rPr>
          <w:rFonts w:eastAsia="Calibri"/>
          <w:vertAlign w:val="subscript"/>
        </w:rPr>
        <w:t>2</w:t>
      </w:r>
      <w:r w:rsidR="00D06D1C">
        <w:rPr>
          <w:rFonts w:eastAsia="Calibri"/>
        </w:rPr>
        <w:t xml:space="preserve"> emission scenarios and </w:t>
      </w:r>
      <w:r w:rsidR="002A2391">
        <w:rPr>
          <w:rFonts w:eastAsia="Calibri"/>
        </w:rPr>
        <w:t xml:space="preserve">there were </w:t>
      </w:r>
      <w:r w:rsidR="00D06D1C">
        <w:rPr>
          <w:rFonts w:eastAsia="Calibri"/>
        </w:rPr>
        <w:t xml:space="preserve">elevated net calcification rates under preindustrial conditions. An </w:t>
      </w:r>
      <w:r w:rsidR="00D06D1C" w:rsidRPr="00E12A43">
        <w:rPr>
          <w:rFonts w:eastAsia="Calibri"/>
          <w:i/>
        </w:rPr>
        <w:t>in situ</w:t>
      </w:r>
      <w:r w:rsidR="00D06D1C">
        <w:rPr>
          <w:rFonts w:eastAsia="Calibri"/>
        </w:rPr>
        <w:t xml:space="preserve"> study by Albright et al. </w:t>
      </w:r>
      <w:r w:rsidR="008E5E9A">
        <w:rPr>
          <w:rFonts w:eastAsia="Calibri"/>
        </w:rPr>
        <w:fldChar w:fldCharType="begin"/>
      </w:r>
      <w:r w:rsidR="00B65C45">
        <w:rPr>
          <w:rFonts w:eastAsia="Calibri"/>
        </w:rPr>
        <w:instrText xml:space="preserve"> ADDIN EN.CITE &lt;EndNote&gt;&lt;Cite&gt;&lt;Author&gt;Albright&lt;/Author&gt;&lt;Year&gt;2016&lt;/Year&gt;&lt;RecNum&gt;15721&lt;/RecNum&gt;&lt;DisplayText&gt;(&lt;style face="italic"&gt;24&lt;/style&gt;)&lt;/DisplayText&gt;&lt;record&gt;&lt;rec-number&gt;15721&lt;/rec-number&gt;&lt;foreign-keys&gt;&lt;key app="EN" db-id="xss5rseer2zatmetrapx9peszr5arf2zsfe9" timestamp="1546541564"&gt;15721&lt;/key&gt;&lt;/foreign-keys&gt;&lt;ref-type name="Journal Article"&gt;17&lt;/ref-type&gt;&lt;contributors&gt;&lt;authors&gt;&lt;author&gt;Albright, Rebecca&lt;/author&gt;&lt;author&gt;Caldeira, Lilian&lt;/author&gt;&lt;author&gt;Hosfelt, Jessica&lt;/author&gt;&lt;author&gt;Kwiatkowski, Lester&lt;/author&gt;&lt;author&gt;Maclaren, Jana K&lt;/author&gt;&lt;author&gt;Mason, Benjamin M&lt;/author&gt;&lt;author&gt;Nebuchina, Yana&lt;/author&gt;&lt;author&gt;Ninokawa, Aaron&lt;/author&gt;&lt;author&gt;Pongratz, Julia&lt;/author&gt;&lt;author&gt;Ricke, Katharine L&lt;/author&gt;&lt;/authors&gt;&lt;/contributors&gt;&lt;titles&gt;&lt;title&gt;Reversal of ocean acidification enhances net coral reef calcification&lt;/title&gt;&lt;secondary-title&gt;Nature&lt;/secondary-title&gt;&lt;/titles&gt;&lt;periodical&gt;&lt;full-title&gt;Nature&lt;/full-title&gt;&lt;abbr-1&gt;Nature&lt;/abbr-1&gt;&lt;abbr-2&gt;Nature&lt;/abbr-2&gt;&lt;/periodical&gt;&lt;pages&gt;362&lt;/pages&gt;&lt;volume&gt;531&lt;/volume&gt;&lt;number&gt;7594&lt;/number&gt;&lt;dates&gt;&lt;year&gt;2016&lt;/year&gt;&lt;/dates&gt;&lt;isbn&gt;1476-4687&lt;/isbn&gt;&lt;urls&gt;&lt;/urls&gt;&lt;/record&gt;&lt;/Cite&gt;&lt;/EndNote&gt;</w:instrText>
      </w:r>
      <w:r w:rsidR="008E5E9A">
        <w:rPr>
          <w:rFonts w:eastAsia="Calibri"/>
        </w:rPr>
        <w:fldChar w:fldCharType="separate"/>
      </w:r>
      <w:r w:rsidR="00B65C45">
        <w:rPr>
          <w:rFonts w:eastAsia="Calibri"/>
          <w:noProof/>
        </w:rPr>
        <w:t>(</w:t>
      </w:r>
      <w:hyperlink w:anchor="_ENREF_24" w:tooltip="Albright, 2016 #15721" w:history="1">
        <w:r w:rsidR="009E643D" w:rsidRPr="00B65C45">
          <w:rPr>
            <w:rFonts w:eastAsia="Calibri"/>
            <w:i/>
            <w:noProof/>
          </w:rPr>
          <w:t>24</w:t>
        </w:r>
      </w:hyperlink>
      <w:r w:rsidR="00B65C45">
        <w:rPr>
          <w:rFonts w:eastAsia="Calibri"/>
          <w:noProof/>
        </w:rPr>
        <w:t>)</w:t>
      </w:r>
      <w:r w:rsidR="008E5E9A">
        <w:rPr>
          <w:rFonts w:eastAsia="Calibri"/>
        </w:rPr>
        <w:fldChar w:fldCharType="end"/>
      </w:r>
      <w:r w:rsidR="008E5E9A">
        <w:rPr>
          <w:rFonts w:eastAsia="Calibri"/>
        </w:rPr>
        <w:t xml:space="preserve"> </w:t>
      </w:r>
      <w:r w:rsidR="00D06D1C">
        <w:rPr>
          <w:rFonts w:eastAsia="Calibri"/>
        </w:rPr>
        <w:t xml:space="preserve">expanded upon these findings by revealing that net reef calcification increased significantly when the pH was </w:t>
      </w:r>
      <w:r w:rsidR="007D3B48">
        <w:rPr>
          <w:rFonts w:eastAsia="Calibri"/>
        </w:rPr>
        <w:t xml:space="preserve">experimentally </w:t>
      </w:r>
      <w:r w:rsidR="00D06D1C">
        <w:rPr>
          <w:rFonts w:eastAsia="Calibri"/>
        </w:rPr>
        <w:t xml:space="preserve">elevated </w:t>
      </w:r>
      <w:r w:rsidR="00D06D1C" w:rsidRPr="00E12A43">
        <w:rPr>
          <w:rFonts w:eastAsia="Calibri"/>
          <w:i/>
        </w:rPr>
        <w:t>in situ</w:t>
      </w:r>
      <w:r w:rsidR="007D3B48">
        <w:rPr>
          <w:rFonts w:eastAsia="Calibri"/>
          <w:i/>
        </w:rPr>
        <w:t xml:space="preserve"> </w:t>
      </w:r>
      <w:r w:rsidR="007D3B48">
        <w:rPr>
          <w:rFonts w:eastAsia="Calibri"/>
        </w:rPr>
        <w:t xml:space="preserve">and declined when it was reduced </w:t>
      </w:r>
      <w:r w:rsidR="007D3B48">
        <w:rPr>
          <w:rFonts w:eastAsia="Calibri"/>
        </w:rPr>
        <w:fldChar w:fldCharType="begin"/>
      </w:r>
      <w:r w:rsidR="00B65C45">
        <w:rPr>
          <w:rFonts w:eastAsia="Calibri"/>
        </w:rPr>
        <w:instrText xml:space="preserve"> ADDIN EN.CITE &lt;EndNote&gt;&lt;Cite&gt;&lt;Author&gt;Albright&lt;/Author&gt;&lt;Year&gt;2018&lt;/Year&gt;&lt;RecNum&gt;15712&lt;/RecNum&gt;&lt;DisplayText&gt;(&lt;style face="italic"&gt;10&lt;/style&gt;)&lt;/DisplayText&gt;&lt;record&gt;&lt;rec-number&gt;15712&lt;/rec-number&gt;&lt;foreign-keys&gt;&lt;key app="EN" db-id="xss5rseer2zatmetrapx9peszr5arf2zsfe9" timestamp="1546540095"&gt;15712&lt;/key&gt;&lt;/foreign-keys&gt;&lt;ref-type name="Journal Article"&gt;17&lt;/ref-type&gt;&lt;contributors&gt;&lt;authors&gt;&lt;author&gt;Albright, Rebecca&lt;/author&gt;&lt;author&gt;Takeshita, Yuichiro&lt;/author&gt;&lt;author&gt;Koweek, David A&lt;/author&gt;&lt;author&gt;Ninokawa, Aaron&lt;/author&gt;&lt;author&gt;Wolfe, Kennedy&lt;/author&gt;&lt;author&gt;Rivlin, Tanya&lt;/author&gt;&lt;author&gt;Nebuchina, Yana&lt;/author&gt;&lt;author&gt;Young, Jordan&lt;/author&gt;&lt;author&gt;Caldeira, Ken&lt;/author&gt;&lt;/authors&gt;&lt;/contributors&gt;&lt;titles&gt;&lt;title&gt;Carbon dioxide addition to coral reef waters suppresses net community calcification&lt;/title&gt;&lt;secondary-title&gt;Nature&lt;/secondary-title&gt;&lt;/titles&gt;&lt;periodical&gt;&lt;full-title&gt;Nature&lt;/full-title&gt;&lt;abbr-1&gt;Nature&lt;/abbr-1&gt;&lt;abbr-2&gt;Nature&lt;/abbr-2&gt;&lt;/periodical&gt;&lt;pages&gt;516&lt;/pages&gt;&lt;volume&gt;555&lt;/volume&gt;&lt;number&gt;7697&lt;/number&gt;&lt;dates&gt;&lt;year&gt;2018&lt;/year&gt;&lt;/dates&gt;&lt;isbn&gt;1476-4687&lt;/isbn&gt;&lt;urls&gt;&lt;/urls&gt;&lt;/record&gt;&lt;/Cite&gt;&lt;/EndNote&gt;</w:instrText>
      </w:r>
      <w:r w:rsidR="007D3B48">
        <w:rPr>
          <w:rFonts w:eastAsia="Calibri"/>
        </w:rPr>
        <w:fldChar w:fldCharType="separate"/>
      </w:r>
      <w:r w:rsidR="00B65C45">
        <w:rPr>
          <w:rFonts w:eastAsia="Calibri"/>
          <w:noProof/>
        </w:rPr>
        <w:t>(</w:t>
      </w:r>
      <w:hyperlink w:anchor="_ENREF_10" w:tooltip="Albright, 2018 #15720" w:history="1">
        <w:r w:rsidR="009E643D" w:rsidRPr="00B65C45">
          <w:rPr>
            <w:rFonts w:eastAsia="Calibri"/>
            <w:i/>
            <w:noProof/>
          </w:rPr>
          <w:t>10</w:t>
        </w:r>
      </w:hyperlink>
      <w:r w:rsidR="00B65C45">
        <w:rPr>
          <w:rFonts w:eastAsia="Calibri"/>
          <w:noProof/>
        </w:rPr>
        <w:t>)</w:t>
      </w:r>
      <w:r w:rsidR="007D3B48">
        <w:rPr>
          <w:rFonts w:eastAsia="Calibri"/>
        </w:rPr>
        <w:fldChar w:fldCharType="end"/>
      </w:r>
      <w:r w:rsidR="00D06D1C">
        <w:rPr>
          <w:rFonts w:eastAsia="Calibri"/>
        </w:rPr>
        <w:t xml:space="preserve">. Importantly, aquarium studies have recently begun to reveal the mechanisms underlying the increases in dissolution and </w:t>
      </w:r>
      <w:proofErr w:type="spellStart"/>
      <w:r w:rsidR="00D06D1C">
        <w:rPr>
          <w:rFonts w:eastAsia="Calibri"/>
        </w:rPr>
        <w:t>bioerosion</w:t>
      </w:r>
      <w:proofErr w:type="spellEnd"/>
      <w:r w:rsidR="00D06D1C">
        <w:rPr>
          <w:rFonts w:eastAsia="Calibri"/>
        </w:rPr>
        <w:t xml:space="preserve"> under elevated CO</w:t>
      </w:r>
      <w:r w:rsidR="00D06D1C" w:rsidRPr="00C16445">
        <w:rPr>
          <w:rFonts w:eastAsia="Calibri"/>
          <w:vertAlign w:val="subscript"/>
        </w:rPr>
        <w:t>2</w:t>
      </w:r>
      <w:r w:rsidR="00D06D1C">
        <w:rPr>
          <w:rFonts w:eastAsia="Calibri"/>
        </w:rPr>
        <w:t xml:space="preserve"> conditions </w:t>
      </w:r>
      <w:r w:rsidR="00D06D1C">
        <w:rPr>
          <w:rFonts w:eastAsia="Calibri"/>
        </w:rPr>
        <w:fldChar w:fldCharType="begin"/>
      </w:r>
      <w:r w:rsidR="00D062A1">
        <w:rPr>
          <w:rFonts w:eastAsia="Calibri"/>
        </w:rPr>
        <w:instrText xml:space="preserve"> ADDIN EN.CITE &lt;EndNote&gt;&lt;Cite&gt;&lt;Author&gt;Fang&lt;/Author&gt;&lt;Year&gt;2013&lt;/Year&gt;&lt;RecNum&gt;15612&lt;/RecNum&gt;&lt;Prefix&gt;e.g. &lt;/Prefix&gt;&lt;DisplayText&gt;(e.g. &lt;style face="italic"&gt;45&lt;/style&gt;)&lt;/DisplayText&gt;&lt;record&gt;&lt;rec-number&gt;15612&lt;/rec-number&gt;&lt;foreign-keys&gt;&lt;key app="EN" db-id="xss5rseer2zatmetrapx9peszr5arf2zsfe9" timestamp="1424108364"&gt;15612&lt;/key&gt;&lt;/foreign-keys&gt;&lt;ref-type name="Journal Article"&gt;17&lt;/ref-type&gt;&lt;contributors&gt;&lt;authors&gt;&lt;author&gt;Fang, James KH&lt;/author&gt;&lt;author&gt;Mello</w:instrText>
      </w:r>
      <w:r w:rsidR="00D062A1">
        <w:rPr>
          <w:rFonts w:ascii="Academy Engraved LET" w:eastAsia="Calibri" w:hAnsi="Academy Engraved LET" w:cs="Academy Engraved LET"/>
        </w:rPr>
        <w:instrText>‐</w:instrText>
      </w:r>
      <w:r w:rsidR="00D062A1">
        <w:rPr>
          <w:rFonts w:eastAsia="Calibri"/>
        </w:rPr>
        <w:instrText>Athayde, Matheus A&lt;/author&gt;&lt;author&gt;Schönberg, Christine HL&lt;/author&gt;&lt;author&gt;Kline, David I&lt;/author&gt;&lt;author&gt;Hoegh</w:instrText>
      </w:r>
      <w:r w:rsidR="00D062A1">
        <w:rPr>
          <w:rFonts w:ascii="Academy Engraved LET" w:eastAsia="Calibri" w:hAnsi="Academy Engraved LET" w:cs="Academy Engraved LET"/>
        </w:rPr>
        <w:instrText>‐</w:instrText>
      </w:r>
      <w:r w:rsidR="00D062A1">
        <w:rPr>
          <w:rFonts w:eastAsia="Calibri"/>
        </w:rPr>
        <w:instrText>Guldberg, Ove&lt;/author&gt;&lt;author&gt;Dove, Sophie&lt;/author&gt;&lt;/authors&gt;&lt;/contributors&gt;&lt;titles&gt;&lt;title&gt;Sponge biomass and bioerosion rates increase under ocean warming and acidification&lt;/title&gt;&lt;secondary-title&gt;Global change biology&lt;/secondary-title&gt;&lt;/titles&gt;&lt;periodical&gt;&lt;full-title&gt;Global Change Biology&lt;/full-title&gt;&lt;abbr-1&gt;Global Change Biol.&lt;/abbr-1&gt;&lt;abbr-2&gt;Global Change Biol&lt;/abbr-2&gt;&lt;/periodical&gt;&lt;pages&gt;3581-3591&lt;/pages&gt;&lt;volume&gt;19&lt;/volume&gt;&lt;number&gt;12&lt;/number&gt;&lt;dates&gt;&lt;year&gt;2013&lt;/year&gt;&lt;/dates&gt;&lt;isbn&gt;1365-2486&lt;/isbn&gt;&lt;urls&gt;&lt;/urls&gt;&lt;/record&gt;&lt;/Cite&gt;&lt;/EndNote&gt;</w:instrText>
      </w:r>
      <w:r w:rsidR="00D06D1C">
        <w:rPr>
          <w:rFonts w:eastAsia="Calibri"/>
        </w:rPr>
        <w:fldChar w:fldCharType="separate"/>
      </w:r>
      <w:r w:rsidR="00D062A1">
        <w:rPr>
          <w:rFonts w:eastAsia="Calibri"/>
          <w:noProof/>
        </w:rPr>
        <w:t>(</w:t>
      </w:r>
      <w:hyperlink w:anchor="_ENREF_45" w:tooltip="Fang, 2013 #15612" w:history="1">
        <w:r w:rsidR="009E643D">
          <w:rPr>
            <w:rFonts w:eastAsia="Calibri"/>
            <w:noProof/>
          </w:rPr>
          <w:t xml:space="preserve">e.g. </w:t>
        </w:r>
        <w:r w:rsidR="009E643D" w:rsidRPr="00D062A1">
          <w:rPr>
            <w:rFonts w:eastAsia="Calibri"/>
            <w:i/>
            <w:noProof/>
          </w:rPr>
          <w:t>45</w:t>
        </w:r>
      </w:hyperlink>
      <w:r w:rsidR="00D062A1">
        <w:rPr>
          <w:rFonts w:eastAsia="Calibri"/>
          <w:noProof/>
        </w:rPr>
        <w:t>)</w:t>
      </w:r>
      <w:r w:rsidR="00D06D1C">
        <w:rPr>
          <w:rFonts w:eastAsia="Calibri"/>
        </w:rPr>
        <w:fldChar w:fldCharType="end"/>
      </w:r>
      <w:r w:rsidR="00D06D1C">
        <w:rPr>
          <w:rFonts w:eastAsia="Calibri"/>
        </w:rPr>
        <w:t xml:space="preserve">. These findings highlight the importance of using a combination of experimental approaches </w:t>
      </w:r>
      <w:r w:rsidR="00D06D1C">
        <w:rPr>
          <w:rFonts w:eastAsia="Calibri"/>
        </w:rPr>
        <w:fldChar w:fldCharType="begin"/>
      </w:r>
      <w:r w:rsidR="00B65C45">
        <w:rPr>
          <w:rFonts w:eastAsia="Calibri"/>
        </w:rPr>
        <w:instrText xml:space="preserve"> ADDIN EN.CITE &lt;EndNote&gt;&lt;Cite&gt;&lt;Author&gt;Andersson&lt;/Author&gt;&lt;Year&gt;2015&lt;/Year&gt;&lt;RecNum&gt;15675&lt;/RecNum&gt;&lt;DisplayText&gt;(&lt;style face="italic"&gt;18&lt;/style&gt;)&lt;/DisplayText&gt;&lt;record&gt;&lt;rec-number&gt;15675&lt;/rec-number&gt;&lt;foreign-keys&gt;&lt;key app="EN" db-id="xss5rseer2zatmetrapx9peszr5arf2zsfe9" timestamp="1434733391"&gt;15675&lt;/key&gt;&lt;/foreign-keys&gt;&lt;ref-type name="Journal Article"&gt;17&lt;/ref-type&gt;&lt;contributors&gt;&lt;authors&gt;&lt;author&gt;Andersson, Andreas J&lt;/author&gt;&lt;author&gt;Kline, David I&lt;/author&gt;&lt;author&gt;Edmunds, Peter J&lt;/author&gt;&lt;author&gt;Archer, Stephen D&lt;/author&gt;&lt;author&gt;Bednaršek, Nina&lt;/author&gt;&lt;author&gt;Carpenter, Robert C&lt;/author&gt;&lt;author&gt;Chadsey, Meg&lt;/author&gt;&lt;author&gt;Goldstein, Philip&lt;/author&gt;&lt;author&gt;Grottoli, Andrea G&lt;/author&gt;&lt;author&gt;Hurst, Thomas P&lt;/author&gt;&lt;/authors&gt;&lt;/contributors&gt;&lt;titles&gt;&lt;title&gt;Understanding ocean acidification impacts on organismal to ecological scales&lt;/title&gt;&lt;secondary-title&gt;Oceanography&lt;/secondary-title&gt;&lt;/titles&gt;&lt;periodical&gt;&lt;full-title&gt;Oceanography&lt;/full-title&gt;&lt;abbr-1&gt;Oceanography&lt;/abbr-1&gt;&lt;abbr-2&gt;Oceanography&lt;/abbr-2&gt;&lt;/periodical&gt;&lt;pages&gt;16-27&lt;/pages&gt;&lt;volume&gt;28&lt;/volume&gt;&lt;number&gt;2&lt;/number&gt;&lt;dates&gt;&lt;year&gt;2015&lt;/year&gt;&lt;/dates&gt;&lt;urls&gt;&lt;/urls&gt;&lt;/record&gt;&lt;/Cite&gt;&lt;/EndNote&gt;</w:instrText>
      </w:r>
      <w:r w:rsidR="00D06D1C">
        <w:rPr>
          <w:rFonts w:eastAsia="Calibri"/>
        </w:rPr>
        <w:fldChar w:fldCharType="separate"/>
      </w:r>
      <w:r w:rsidR="00B65C45">
        <w:rPr>
          <w:rFonts w:eastAsia="Calibri"/>
          <w:noProof/>
        </w:rPr>
        <w:t>(</w:t>
      </w:r>
      <w:hyperlink w:anchor="_ENREF_18" w:tooltip="Andersson, 2015 #15675" w:history="1">
        <w:r w:rsidR="009E643D" w:rsidRPr="00B65C45">
          <w:rPr>
            <w:rFonts w:eastAsia="Calibri"/>
            <w:i/>
            <w:noProof/>
          </w:rPr>
          <w:t>18</w:t>
        </w:r>
      </w:hyperlink>
      <w:r w:rsidR="00B65C45">
        <w:rPr>
          <w:rFonts w:eastAsia="Calibri"/>
          <w:noProof/>
        </w:rPr>
        <w:t>)</w:t>
      </w:r>
      <w:r w:rsidR="00D06D1C">
        <w:rPr>
          <w:rFonts w:eastAsia="Calibri"/>
        </w:rPr>
        <w:fldChar w:fldCharType="end"/>
      </w:r>
      <w:r w:rsidR="00D06D1C">
        <w:rPr>
          <w:rFonts w:eastAsia="Calibri"/>
        </w:rPr>
        <w:t xml:space="preserve"> to understand the impacts of elevated CO</w:t>
      </w:r>
      <w:r w:rsidR="00D06D1C" w:rsidRPr="004335FB">
        <w:rPr>
          <w:rFonts w:eastAsia="Calibri"/>
          <w:vertAlign w:val="subscript"/>
        </w:rPr>
        <w:t>2</w:t>
      </w:r>
      <w:r w:rsidR="00D06D1C">
        <w:rPr>
          <w:rFonts w:eastAsia="Calibri"/>
        </w:rPr>
        <w:t xml:space="preserve"> on coral reefs. </w:t>
      </w:r>
      <w:r w:rsidR="00D06D1C">
        <w:rPr>
          <w:rFonts w:eastAsia="Calibri"/>
          <w:i/>
        </w:rPr>
        <w:t>I</w:t>
      </w:r>
      <w:r w:rsidR="00D06D1C" w:rsidRPr="004335FB">
        <w:rPr>
          <w:rFonts w:eastAsia="Calibri"/>
          <w:i/>
        </w:rPr>
        <w:t>n situ</w:t>
      </w:r>
      <w:r w:rsidR="00D06D1C">
        <w:rPr>
          <w:rFonts w:eastAsia="Calibri"/>
        </w:rPr>
        <w:t xml:space="preserve"> approaches such as the FOCE make it possible to do long-term controlled CO</w:t>
      </w:r>
      <w:r w:rsidR="00D06D1C" w:rsidRPr="00C550A2">
        <w:rPr>
          <w:rFonts w:eastAsia="Calibri"/>
          <w:vertAlign w:val="subscript"/>
        </w:rPr>
        <w:t>2</w:t>
      </w:r>
      <w:r w:rsidR="00D06D1C">
        <w:rPr>
          <w:rFonts w:eastAsia="Calibri"/>
        </w:rPr>
        <w:t xml:space="preserve"> manipulation studies with the corals exposed to the natural environmental conditions, seawater, food and nutrient conditions while exposed to the surrounding reef community </w:t>
      </w:r>
      <w:r w:rsidR="00D06D1C">
        <w:rPr>
          <w:rFonts w:eastAsia="Calibri"/>
        </w:rPr>
        <w:fldChar w:fldCharType="begin"/>
      </w:r>
      <w:r w:rsidR="00B65C45">
        <w:rPr>
          <w:rFonts w:eastAsia="Calibri"/>
        </w:rPr>
        <w:instrText xml:space="preserve"> ADDIN EN.CITE &lt;EndNote&gt;&lt;Cite&gt;&lt;Author&gt;Andersson&lt;/Author&gt;&lt;Year&gt;2015&lt;/Year&gt;&lt;RecNum&gt;15675&lt;/RecNum&gt;&lt;DisplayText&gt;(&lt;style face="italic"&gt;18&lt;/style&gt;)&lt;/DisplayText&gt;&lt;record&gt;&lt;rec-number&gt;15675&lt;/rec-number&gt;&lt;foreign-keys&gt;&lt;key app="EN" db-id="xss5rseer2zatmetrapx9peszr5arf2zsfe9" timestamp="1434733391"&gt;15675&lt;/key&gt;&lt;/foreign-keys&gt;&lt;ref-type name="Journal Article"&gt;17&lt;/ref-type&gt;&lt;contributors&gt;&lt;authors&gt;&lt;author&gt;Andersson, Andreas J&lt;/author&gt;&lt;author&gt;Kline, David I&lt;/author&gt;&lt;author&gt;Edmunds, Peter J&lt;/author&gt;&lt;author&gt;Archer, Stephen D&lt;/author&gt;&lt;author&gt;Bednaršek, Nina&lt;/author&gt;&lt;author&gt;Carpenter, Robert C&lt;/author&gt;&lt;author&gt;Chadsey, Meg&lt;/author&gt;&lt;author&gt;Goldstein, Philip&lt;/author&gt;&lt;author&gt;Grottoli, Andrea G&lt;/author&gt;&lt;author&gt;Hurst, Thomas P&lt;/author&gt;&lt;/authors&gt;&lt;/contributors&gt;&lt;titles&gt;&lt;title&gt;Understanding ocean acidification impacts on organismal to ecological scales&lt;/title&gt;&lt;secondary-title&gt;Oceanography&lt;/secondary-title&gt;&lt;/titles&gt;&lt;periodical&gt;&lt;full-title&gt;Oceanography&lt;/full-title&gt;&lt;abbr-1&gt;Oceanography&lt;/abbr-1&gt;&lt;abbr-2&gt;Oceanography&lt;/abbr-2&gt;&lt;/periodical&gt;&lt;pages&gt;16-27&lt;/pages&gt;&lt;volume&gt;28&lt;/volume&gt;&lt;number&gt;2&lt;/number&gt;&lt;dates&gt;&lt;year&gt;2015&lt;/year&gt;&lt;/dates&gt;&lt;urls&gt;&lt;/urls&gt;&lt;/record&gt;&lt;/Cite&gt;&lt;/EndNote&gt;</w:instrText>
      </w:r>
      <w:r w:rsidR="00D06D1C">
        <w:rPr>
          <w:rFonts w:eastAsia="Calibri"/>
        </w:rPr>
        <w:fldChar w:fldCharType="separate"/>
      </w:r>
      <w:r w:rsidR="00B65C45">
        <w:rPr>
          <w:rFonts w:eastAsia="Calibri"/>
          <w:noProof/>
        </w:rPr>
        <w:t>(</w:t>
      </w:r>
      <w:hyperlink w:anchor="_ENREF_18" w:tooltip="Andersson, 2015 #15675" w:history="1">
        <w:r w:rsidR="009E643D" w:rsidRPr="00B65C45">
          <w:rPr>
            <w:rFonts w:eastAsia="Calibri"/>
            <w:i/>
            <w:noProof/>
          </w:rPr>
          <w:t>18</w:t>
        </w:r>
      </w:hyperlink>
      <w:r w:rsidR="00B65C45">
        <w:rPr>
          <w:rFonts w:eastAsia="Calibri"/>
          <w:noProof/>
        </w:rPr>
        <w:t>)</w:t>
      </w:r>
      <w:r w:rsidR="00D06D1C">
        <w:rPr>
          <w:rFonts w:eastAsia="Calibri"/>
        </w:rPr>
        <w:fldChar w:fldCharType="end"/>
      </w:r>
      <w:r w:rsidR="00D06D1C">
        <w:rPr>
          <w:rFonts w:eastAsia="Calibri"/>
        </w:rPr>
        <w:t>.</w:t>
      </w:r>
    </w:p>
    <w:p w14:paraId="664CAC93" w14:textId="59214634" w:rsidR="00D06D1C" w:rsidRDefault="00D06D1C" w:rsidP="00E6247F">
      <w:pPr>
        <w:widowControl w:val="0"/>
        <w:spacing w:before="100" w:beforeAutospacing="1" w:after="100" w:afterAutospacing="1" w:line="480" w:lineRule="auto"/>
        <w:outlineLvl w:val="0"/>
        <w:rPr>
          <w:sz w:val="24"/>
          <w:szCs w:val="24"/>
        </w:rPr>
      </w:pPr>
      <w:r>
        <w:rPr>
          <w:sz w:val="24"/>
          <w:szCs w:val="24"/>
        </w:rPr>
        <w:t xml:space="preserve">This study presents a unique combination of a long term </w:t>
      </w:r>
      <w:r>
        <w:rPr>
          <w:i/>
          <w:sz w:val="24"/>
          <w:szCs w:val="24"/>
        </w:rPr>
        <w:t xml:space="preserve">in situ </w:t>
      </w:r>
      <w:r>
        <w:rPr>
          <w:sz w:val="24"/>
          <w:szCs w:val="24"/>
        </w:rPr>
        <w:t xml:space="preserve">measurements, </w:t>
      </w:r>
      <w:r>
        <w:rPr>
          <w:i/>
          <w:sz w:val="24"/>
          <w:szCs w:val="24"/>
        </w:rPr>
        <w:t xml:space="preserve">in situ </w:t>
      </w:r>
      <w:r>
        <w:rPr>
          <w:sz w:val="24"/>
          <w:szCs w:val="24"/>
        </w:rPr>
        <w:t>manipulative studies, laboratory measureme</w:t>
      </w:r>
      <w:r w:rsidR="002A2391">
        <w:rPr>
          <w:sz w:val="24"/>
          <w:szCs w:val="24"/>
        </w:rPr>
        <w:t>nts, and modeling</w:t>
      </w:r>
      <w:r>
        <w:rPr>
          <w:sz w:val="24"/>
          <w:szCs w:val="24"/>
        </w:rPr>
        <w:t xml:space="preserve"> that together confirm that lower </w:t>
      </w:r>
      <w:r w:rsidRPr="0027788B">
        <w:rPr>
          <w:sz w:val="24"/>
          <w:szCs w:val="24"/>
        </w:rPr>
        <w:t>Ω</w:t>
      </w:r>
      <w:r w:rsidRPr="0027788B">
        <w:rPr>
          <w:sz w:val="24"/>
          <w:szCs w:val="24"/>
          <w:vertAlign w:val="subscript"/>
        </w:rPr>
        <w:t>AR</w:t>
      </w:r>
      <w:r>
        <w:rPr>
          <w:sz w:val="24"/>
          <w:szCs w:val="24"/>
        </w:rPr>
        <w:t>, associated with OA, will</w:t>
      </w:r>
      <w:r w:rsidR="00E6247F">
        <w:rPr>
          <w:sz w:val="24"/>
          <w:szCs w:val="24"/>
        </w:rPr>
        <w:t xml:space="preserve"> likely lead to net reef dissolution on many coral reefs globally</w:t>
      </w:r>
      <w:r w:rsidR="008E0419">
        <w:rPr>
          <w:sz w:val="24"/>
          <w:szCs w:val="24"/>
        </w:rPr>
        <w:t xml:space="preserve">. </w:t>
      </w:r>
      <w:r w:rsidR="00691CCA">
        <w:rPr>
          <w:sz w:val="24"/>
          <w:szCs w:val="24"/>
        </w:rPr>
        <w:lastRenderedPageBreak/>
        <w:t>F</w:t>
      </w:r>
      <w:r>
        <w:rPr>
          <w:sz w:val="24"/>
          <w:szCs w:val="24"/>
        </w:rPr>
        <w:t xml:space="preserve">indings from this </w:t>
      </w:r>
      <w:r w:rsidR="00691CCA">
        <w:rPr>
          <w:sz w:val="24"/>
          <w:szCs w:val="24"/>
        </w:rPr>
        <w:t>study, however,</w:t>
      </w:r>
      <w:r>
        <w:rPr>
          <w:sz w:val="24"/>
          <w:szCs w:val="24"/>
        </w:rPr>
        <w:t xml:space="preserve"> imply that any cause of living coral cover decline may make a reef more prone to experiencing faster rates of localized dissolution</w:t>
      </w:r>
      <w:r w:rsidR="00E6247F">
        <w:rPr>
          <w:sz w:val="24"/>
          <w:szCs w:val="24"/>
        </w:rPr>
        <w:t>/</w:t>
      </w:r>
      <w:proofErr w:type="spellStart"/>
      <w:r w:rsidR="00E6247F">
        <w:rPr>
          <w:sz w:val="24"/>
          <w:szCs w:val="24"/>
        </w:rPr>
        <w:t>bioerosion</w:t>
      </w:r>
      <w:proofErr w:type="spellEnd"/>
      <w:r>
        <w:rPr>
          <w:sz w:val="24"/>
          <w:szCs w:val="24"/>
        </w:rPr>
        <w:t>, whereas areas maintaining high living coral cover may be able to resist dissolution</w:t>
      </w:r>
      <w:r w:rsidR="00E6247F">
        <w:rPr>
          <w:sz w:val="24"/>
          <w:szCs w:val="24"/>
        </w:rPr>
        <w:t>/</w:t>
      </w:r>
      <w:proofErr w:type="spellStart"/>
      <w:r w:rsidR="00E6247F">
        <w:rPr>
          <w:sz w:val="24"/>
          <w:szCs w:val="24"/>
        </w:rPr>
        <w:t>bioerosion</w:t>
      </w:r>
      <w:proofErr w:type="spellEnd"/>
      <w:r>
        <w:rPr>
          <w:sz w:val="24"/>
          <w:szCs w:val="24"/>
        </w:rPr>
        <w:t xml:space="preserve"> impacts from OA longer</w:t>
      </w:r>
      <w:r w:rsidR="004C7C84">
        <w:rPr>
          <w:sz w:val="24"/>
          <w:szCs w:val="24"/>
        </w:rPr>
        <w:t xml:space="preserve"> (Figure 4)</w:t>
      </w:r>
      <w:r>
        <w:rPr>
          <w:sz w:val="24"/>
          <w:szCs w:val="24"/>
        </w:rPr>
        <w:t>. M</w:t>
      </w:r>
      <w:r w:rsidRPr="006B29FC">
        <w:rPr>
          <w:sz w:val="24"/>
          <w:szCs w:val="24"/>
        </w:rPr>
        <w:t xml:space="preserve">aintaining higher </w:t>
      </w:r>
      <w:r>
        <w:rPr>
          <w:sz w:val="24"/>
          <w:szCs w:val="24"/>
        </w:rPr>
        <w:t xml:space="preserve">living </w:t>
      </w:r>
      <w:r w:rsidRPr="006B29FC">
        <w:rPr>
          <w:sz w:val="24"/>
          <w:szCs w:val="24"/>
        </w:rPr>
        <w:t>coral cover would be associated with keeping net community calcification</w:t>
      </w:r>
      <w:r>
        <w:rPr>
          <w:sz w:val="24"/>
          <w:szCs w:val="24"/>
        </w:rPr>
        <w:t xml:space="preserve"> </w:t>
      </w:r>
      <w:r w:rsidRPr="006B29FC">
        <w:rPr>
          <w:sz w:val="24"/>
          <w:szCs w:val="24"/>
        </w:rPr>
        <w:t>high with respect to net community production</w:t>
      </w:r>
      <w:r>
        <w:rPr>
          <w:sz w:val="24"/>
          <w:szCs w:val="24"/>
        </w:rPr>
        <w:t>. In this way, marine reserves protecting living coral cover will also be climate reserves, servi</w:t>
      </w:r>
      <w:r w:rsidR="009C2B23">
        <w:rPr>
          <w:sz w:val="24"/>
          <w:szCs w:val="24"/>
        </w:rPr>
        <w:t>ng to secure more climate resistant reefs</w:t>
      </w:r>
      <w:r>
        <w:rPr>
          <w:sz w:val="24"/>
          <w:szCs w:val="24"/>
        </w:rPr>
        <w:t xml:space="preserve"> among global reefs. </w:t>
      </w:r>
    </w:p>
    <w:p w14:paraId="6895C2E4" w14:textId="12DB4F01" w:rsidR="003520CC" w:rsidRDefault="0023716D" w:rsidP="003520CC">
      <w:pPr>
        <w:widowControl w:val="0"/>
        <w:spacing w:before="100" w:beforeAutospacing="1" w:after="100" w:afterAutospacing="1" w:line="480" w:lineRule="auto"/>
        <w:outlineLvl w:val="0"/>
        <w:rPr>
          <w:sz w:val="24"/>
          <w:szCs w:val="24"/>
        </w:rPr>
      </w:pPr>
      <w:r>
        <w:rPr>
          <w:sz w:val="24"/>
          <w:szCs w:val="24"/>
        </w:rPr>
        <w:t xml:space="preserve">Our study suggests there may be a relationship between OA vulnerability and bleaching vulnerability. </w:t>
      </w:r>
      <w:r w:rsidR="00D06D1C">
        <w:rPr>
          <w:sz w:val="24"/>
          <w:szCs w:val="24"/>
        </w:rPr>
        <w:t>Even areas where living coral cover is strongly protected, such as UNESCO Marine World Heritage Sites, have experienced severe bleaching in the recent global bleaching event of 2015-201</w:t>
      </w:r>
      <w:r w:rsidR="00E6247F">
        <w:rPr>
          <w:sz w:val="24"/>
          <w:szCs w:val="24"/>
        </w:rPr>
        <w:t>7</w:t>
      </w:r>
      <w:r w:rsidR="00D06D1C">
        <w:rPr>
          <w:sz w:val="24"/>
          <w:szCs w:val="24"/>
        </w:rPr>
        <w:t xml:space="preserve"> </w:t>
      </w:r>
      <w:r w:rsidR="00D06D1C">
        <w:rPr>
          <w:sz w:val="24"/>
          <w:szCs w:val="24"/>
        </w:rPr>
        <w:fldChar w:fldCharType="begin">
          <w:fldData xml:space="preserve">PEVuZE5vdGU+PENpdGU+PEF1dGhvcj5BbGJyaWdodDwvQXV0aG9yPjxZZWFyPjIwMTg8L1llYXI+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</w:fldData>
        </w:fldChar>
      </w:r>
      <w:r w:rsidR="00D34EC3">
        <w:rPr>
          <w:sz w:val="24"/>
          <w:szCs w:val="24"/>
        </w:rPr>
        <w:instrText xml:space="preserve"> ADDIN EN.CITE </w:instrText>
      </w:r>
      <w:r w:rsidR="00D34EC3">
        <w:rPr>
          <w:sz w:val="24"/>
          <w:szCs w:val="24"/>
        </w:rPr>
        <w:fldChar w:fldCharType="begin">
          <w:fldData xml:space="preserve">PEVuZE5vdGU+PENpdGU+PEF1dGhvcj5BbGJyaWdodDwvQXV0aG9yPjxZZWFyPjIwMTg8L1llYXI+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</w:fldData>
        </w:fldChar>
      </w:r>
      <w:r w:rsidR="00D34EC3">
        <w:rPr>
          <w:sz w:val="24"/>
          <w:szCs w:val="24"/>
        </w:rPr>
        <w:instrText xml:space="preserve"> ADDIN EN.CITE.DATA </w:instrText>
      </w:r>
      <w:r w:rsidR="00D34EC3">
        <w:rPr>
          <w:sz w:val="24"/>
          <w:szCs w:val="24"/>
        </w:rPr>
      </w:r>
      <w:r w:rsidR="00D34EC3">
        <w:rPr>
          <w:sz w:val="24"/>
          <w:szCs w:val="24"/>
        </w:rPr>
        <w:fldChar w:fldCharType="end"/>
      </w:r>
      <w:r w:rsidR="00D06D1C">
        <w:rPr>
          <w:sz w:val="24"/>
          <w:szCs w:val="24"/>
        </w:rPr>
      </w:r>
      <w:r w:rsidR="00D06D1C">
        <w:rPr>
          <w:sz w:val="24"/>
          <w:szCs w:val="24"/>
        </w:rPr>
        <w:fldChar w:fldCharType="separate"/>
      </w:r>
      <w:r w:rsidR="00B65C45">
        <w:rPr>
          <w:noProof/>
          <w:sz w:val="24"/>
          <w:szCs w:val="24"/>
        </w:rPr>
        <w:t>(</w:t>
      </w:r>
      <w:hyperlink w:anchor="_ENREF_14" w:tooltip="Albright, 2018 #15724" w:history="1">
        <w:r w:rsidR="009E643D" w:rsidRPr="00B65C45">
          <w:rPr>
            <w:i/>
            <w:noProof/>
            <w:sz w:val="24"/>
            <w:szCs w:val="24"/>
          </w:rPr>
          <w:t>14</w:t>
        </w:r>
      </w:hyperlink>
      <w:r w:rsidR="00B65C45" w:rsidRPr="00B65C45">
        <w:rPr>
          <w:i/>
          <w:noProof/>
          <w:sz w:val="24"/>
          <w:szCs w:val="24"/>
        </w:rPr>
        <w:t xml:space="preserve">, </w:t>
      </w:r>
      <w:hyperlink w:anchor="_ENREF_16" w:tooltip="Hughes, 2018 #15729" w:history="1">
        <w:r w:rsidR="009E643D" w:rsidRPr="00B65C45">
          <w:rPr>
            <w:i/>
            <w:noProof/>
            <w:sz w:val="24"/>
            <w:szCs w:val="24"/>
          </w:rPr>
          <w:t>16</w:t>
        </w:r>
      </w:hyperlink>
      <w:r w:rsidR="00B65C45" w:rsidRPr="00B65C45">
        <w:rPr>
          <w:i/>
          <w:noProof/>
          <w:sz w:val="24"/>
          <w:szCs w:val="24"/>
        </w:rPr>
        <w:t xml:space="preserve">, </w:t>
      </w:r>
      <w:hyperlink w:anchor="_ENREF_17" w:tooltip="Hughes, 2017 #15727" w:history="1">
        <w:r w:rsidR="009E643D" w:rsidRPr="00B65C45">
          <w:rPr>
            <w:i/>
            <w:noProof/>
            <w:sz w:val="24"/>
            <w:szCs w:val="24"/>
          </w:rPr>
          <w:t>17</w:t>
        </w:r>
      </w:hyperlink>
      <w:r w:rsidR="00B65C45">
        <w:rPr>
          <w:noProof/>
          <w:sz w:val="24"/>
          <w:szCs w:val="24"/>
        </w:rPr>
        <w:t>)</w:t>
      </w:r>
      <w:r w:rsidR="00D06D1C">
        <w:rPr>
          <w:sz w:val="24"/>
          <w:szCs w:val="24"/>
        </w:rPr>
        <w:fldChar w:fldCharType="end"/>
      </w:r>
      <w:r w:rsidR="00D06D1C">
        <w:rPr>
          <w:sz w:val="24"/>
          <w:szCs w:val="24"/>
        </w:rPr>
        <w:t>.</w:t>
      </w:r>
      <w:r w:rsidR="008E0419">
        <w:rPr>
          <w:sz w:val="24"/>
          <w:szCs w:val="24"/>
        </w:rPr>
        <w:t xml:space="preserve"> T</w:t>
      </w:r>
      <w:r w:rsidR="00D06D1C">
        <w:rPr>
          <w:sz w:val="24"/>
          <w:szCs w:val="24"/>
        </w:rPr>
        <w:t>he variation in bleaching mortality responses across protected sites</w:t>
      </w:r>
      <w:r w:rsidR="008E0419">
        <w:rPr>
          <w:sz w:val="24"/>
          <w:szCs w:val="24"/>
        </w:rPr>
        <w:t>, however,</w:t>
      </w:r>
      <w:r w:rsidR="00D06D1C">
        <w:rPr>
          <w:sz w:val="24"/>
          <w:szCs w:val="24"/>
        </w:rPr>
        <w:t xml:space="preserve"> is important to document. With relation to heat stress and bleaching-related mortality and reduction in living coral cover, it is possible that coral reef areas of comparatively highest resistance to bleaching may also be more resistant to carbonate dissolution as OA progresses globally. Conservation efforts to protect living coral cover and areas of lowest bleaching-related mortality would, therefore, delay the gradual OA-induced loss of three-dimensional reef structure, which is critical for reef biodiversity, fisheries habitat, fisheries production, coastal protection, and food security for coastal communities in many tropical island nations</w:t>
      </w:r>
      <w:r w:rsidR="005A7A27">
        <w:rPr>
          <w:sz w:val="24"/>
          <w:szCs w:val="24"/>
        </w:rPr>
        <w:t>.</w:t>
      </w:r>
      <w:r w:rsidR="00D06D1C" w:rsidRPr="00E9753A">
        <w:rPr>
          <w:sz w:val="24"/>
          <w:szCs w:val="24"/>
        </w:rPr>
        <w:t xml:space="preserve"> </w:t>
      </w:r>
    </w:p>
    <w:p w14:paraId="2FCAD5F9" w14:textId="4AED31B9" w:rsidR="00832505" w:rsidRDefault="00A35764" w:rsidP="00832505">
      <w:pPr>
        <w:pStyle w:val="Paragraph"/>
        <w:spacing w:line="480" w:lineRule="auto"/>
        <w:ind w:firstLine="0"/>
        <w:rPr>
          <w:rFonts w:eastAsia="Calibri"/>
          <w:b/>
        </w:rPr>
      </w:pPr>
      <w:r>
        <w:rPr>
          <w:rFonts w:eastAsia="Calibri"/>
          <w:b/>
        </w:rPr>
        <w:t>Methods</w:t>
      </w:r>
    </w:p>
    <w:p w14:paraId="137F7B90" w14:textId="77777777" w:rsidR="00832505" w:rsidRPr="00B55F2D" w:rsidRDefault="00832505" w:rsidP="00832505">
      <w:pPr>
        <w:pStyle w:val="Paragraph"/>
        <w:spacing w:line="480" w:lineRule="auto"/>
        <w:ind w:firstLine="0"/>
        <w:rPr>
          <w:rFonts w:eastAsia="Calibri"/>
          <w:b/>
        </w:rPr>
      </w:pPr>
      <w:r>
        <w:rPr>
          <w:rFonts w:eastAsia="Calibri"/>
          <w:b/>
        </w:rPr>
        <w:t>CP-FOCE</w:t>
      </w:r>
    </w:p>
    <w:p w14:paraId="786CF488" w14:textId="30F93284" w:rsidR="00832505" w:rsidRDefault="00832505" w:rsidP="00117234">
      <w:pPr>
        <w:pStyle w:val="Paragraph"/>
        <w:spacing w:before="0" w:after="120" w:line="480" w:lineRule="auto"/>
        <w:ind w:firstLine="0"/>
        <w:rPr>
          <w:rFonts w:eastAsia="Calibri"/>
          <w:b/>
        </w:rPr>
      </w:pPr>
      <w:r>
        <w:rPr>
          <w:rFonts w:eastAsia="Calibri"/>
        </w:rPr>
        <w:lastRenderedPageBreak/>
        <w:t xml:space="preserve">The CP-FOCE was set up on the Heron Island reef flat (23°27’S, 151°55’E), a coral cay in the Capricorn-Bunker group at the southern end of the Great Barrier Reef, in front of the University of Queensland’s research station as previously described </w:t>
      </w:r>
      <w:r>
        <w:rPr>
          <w:rFonts w:eastAsia="Calibri"/>
        </w:rPr>
        <w:fldChar w:fldCharType="begin">
          <w:fldData xml:space="preserve">PEVuZE5vdGU+PENpdGU+PEF1dGhvcj5LbGluZTwvQXV0aG9yPjxZZWFyPjIwMTI8L1llYXI+PFJl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</w:fldData>
        </w:fldChar>
      </w:r>
      <w:r w:rsidR="000D7A85">
        <w:rPr>
          <w:rFonts w:eastAsia="Calibri"/>
        </w:rPr>
        <w:instrText xml:space="preserve"> ADDIN EN.CITE </w:instrText>
      </w:r>
      <w:r w:rsidR="000D7A85">
        <w:rPr>
          <w:rFonts w:eastAsia="Calibri"/>
        </w:rPr>
        <w:fldChar w:fldCharType="begin">
          <w:fldData xml:space="preserve">PEVuZE5vdGU+PENpdGU+PEF1dGhvcj5LbGluZTwvQXV0aG9yPjxZZWFyPjIwMTI8L1llYXI+PFJl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</w:fldData>
        </w:fldChar>
      </w:r>
      <w:r w:rsidR="000D7A85">
        <w:rPr>
          <w:rFonts w:eastAsia="Calibri"/>
        </w:rPr>
        <w:instrText xml:space="preserve"> ADDIN EN.CITE.DATA </w:instrText>
      </w:r>
      <w:r w:rsidR="000D7A85">
        <w:rPr>
          <w:rFonts w:eastAsia="Calibri"/>
        </w:rPr>
      </w:r>
      <w:r w:rsidR="000D7A85">
        <w:rPr>
          <w:rFonts w:eastAsia="Calibri"/>
        </w:rPr>
        <w:fldChar w:fldCharType="end"/>
      </w:r>
      <w:r>
        <w:rPr>
          <w:rFonts w:eastAsia="Calibri"/>
        </w:rPr>
      </w:r>
      <w:r>
        <w:rPr>
          <w:rFonts w:eastAsia="Calibri"/>
        </w:rPr>
        <w:fldChar w:fldCharType="separate"/>
      </w:r>
      <w:r w:rsidR="000D7A85">
        <w:rPr>
          <w:rFonts w:eastAsia="Calibri"/>
          <w:noProof/>
        </w:rPr>
        <w:t>(</w:t>
      </w:r>
      <w:hyperlink w:anchor="_ENREF_25" w:tooltip="Marker, 2010 #11869" w:history="1">
        <w:r w:rsidR="009E643D" w:rsidRPr="000D7A85">
          <w:rPr>
            <w:rFonts w:eastAsia="Calibri"/>
            <w:i/>
            <w:noProof/>
          </w:rPr>
          <w:t>25</w:t>
        </w:r>
      </w:hyperlink>
      <w:r w:rsidR="000D7A85" w:rsidRPr="000D7A85">
        <w:rPr>
          <w:rFonts w:eastAsia="Calibri"/>
          <w:i/>
          <w:noProof/>
        </w:rPr>
        <w:t xml:space="preserve">, </w:t>
      </w:r>
      <w:hyperlink w:anchor="_ENREF_30" w:tooltip="Kline, 2012 #15740" w:history="1">
        <w:r w:rsidR="009E643D" w:rsidRPr="000D7A85">
          <w:rPr>
            <w:rFonts w:eastAsia="Calibri"/>
            <w:i/>
            <w:noProof/>
          </w:rPr>
          <w:t>30</w:t>
        </w:r>
      </w:hyperlink>
      <w:r w:rsidR="000D7A85" w:rsidRPr="000D7A85">
        <w:rPr>
          <w:rFonts w:eastAsia="Calibri"/>
          <w:i/>
          <w:noProof/>
        </w:rPr>
        <w:t xml:space="preserve">, </w:t>
      </w:r>
      <w:hyperlink w:anchor="_ENREF_32" w:tooltip="Kline, 2015 #15674" w:history="1">
        <w:r w:rsidR="009E643D" w:rsidRPr="000D7A85">
          <w:rPr>
            <w:rFonts w:eastAsia="Calibri"/>
            <w:i/>
            <w:noProof/>
          </w:rPr>
          <w:t>32</w:t>
        </w:r>
      </w:hyperlink>
      <w:r w:rsidR="000D7A85">
        <w:rPr>
          <w:rFonts w:eastAsia="Calibri"/>
          <w:noProof/>
        </w:rPr>
        <w:t>)</w:t>
      </w:r>
      <w:r>
        <w:rPr>
          <w:rFonts w:eastAsia="Calibri"/>
        </w:rPr>
        <w:fldChar w:fldCharType="end"/>
      </w:r>
      <w:r>
        <w:rPr>
          <w:rFonts w:eastAsia="Calibri"/>
        </w:rPr>
        <w:t xml:space="preserve">. The Heron Island reef flat has a semidiurnal tidal cycle that has depths between 0.3-1.0 m in the shallowest reef flat areas at low tide </w:t>
      </w:r>
      <w:r>
        <w:rPr>
          <w:rFonts w:eastAsia="Calibri"/>
        </w:rPr>
        <w:fldChar w:fldCharType="begin"/>
      </w:r>
      <w:r w:rsidR="00D062A1">
        <w:rPr>
          <w:rFonts w:eastAsia="Calibri"/>
        </w:rPr>
        <w:instrText xml:space="preserve"> ADDIN EN.CITE &lt;EndNote&gt;&lt;Cite&gt;&lt;Author&gt;Chen&lt;/Author&gt;&lt;Year&gt;1997&lt;/Year&gt;&lt;RecNum&gt;15381&lt;/RecNum&gt;&lt;DisplayText&gt;(&lt;style face="italic"&gt;46&lt;/style&gt;)&lt;/DisplayText&gt;&lt;record&gt;&lt;rec-number&gt;15381&lt;/rec-number&gt;&lt;foreign-keys&gt;&lt;key app="EN" db-id="xss5rseer2zatmetrapx9peszr5arf2zsfe9" timestamp="0"&gt;15381&lt;/key&gt;&lt;/foreign-keys&gt;&lt;ref-type name="Book Section"&gt;5&lt;/ref-type&gt;&lt;contributors&gt;&lt;authors&gt;&lt;author&gt;Chen, D.&lt;/author&gt;&lt;author&gt;Krol, A.&lt;/author&gt;&lt;/authors&gt;&lt;secondary-authors&gt;&lt;author&gt;Vacher, H. L.&lt;/author&gt;&lt;author&gt;Quinn, T. M.&lt;/author&gt;&lt;/secondary-authors&gt;&lt;/contributors&gt;&lt;titles&gt;&lt;title&gt;Hydrology of Heron Island, Great Barrier Reef&lt;/title&gt;&lt;secondary-title&gt;Geology and Hydrogeology of Carbonate Islands&lt;/secondary-title&gt;&lt;/titles&gt;&lt;pages&gt;867-884&lt;/pages&gt;&lt;dates&gt;&lt;year&gt;1997&lt;/year&gt;&lt;/dates&gt;&lt;pub-location&gt;Amsterdam&lt;/pub-location&gt;&lt;publisher&gt;Elsevier&lt;/publisher&gt;&lt;urls&gt;&lt;/urls&gt;&lt;/record&gt;&lt;/Cite&gt;&lt;/EndNote&gt;</w:instrText>
      </w:r>
      <w:r>
        <w:rPr>
          <w:rFonts w:eastAsia="Calibri"/>
        </w:rPr>
        <w:fldChar w:fldCharType="separate"/>
      </w:r>
      <w:r w:rsidR="00D062A1">
        <w:rPr>
          <w:rFonts w:eastAsia="Calibri"/>
          <w:noProof/>
        </w:rPr>
        <w:t>(</w:t>
      </w:r>
      <w:hyperlink w:anchor="_ENREF_46" w:tooltip="Chen, 1997 #15381" w:history="1">
        <w:r w:rsidR="009E643D" w:rsidRPr="00D062A1">
          <w:rPr>
            <w:rFonts w:eastAsia="Calibri"/>
            <w:i/>
            <w:noProof/>
          </w:rPr>
          <w:t>46</w:t>
        </w:r>
      </w:hyperlink>
      <w:r w:rsidR="00D062A1">
        <w:rPr>
          <w:rFonts w:eastAsia="Calibri"/>
          <w:noProof/>
        </w:rPr>
        <w:t>)</w:t>
      </w:r>
      <w:r>
        <w:rPr>
          <w:rFonts w:eastAsia="Calibri"/>
        </w:rPr>
        <w:fldChar w:fldCharType="end"/>
      </w:r>
      <w:r>
        <w:rPr>
          <w:rFonts w:eastAsia="Calibri"/>
        </w:rPr>
        <w:t xml:space="preserve">. The CP-FOCE’s four open bottomed and open ended flumes were positioned parallel to shore in a sandy bottomed area of a shallow section of the reef flat, approximately 2m away from each other. Fluorescein dye was used to ensure that the outflow from a flume could not be taken into any of the other flumes. Two of the flumes were designated as control flumes and unmodified seawater was pumped in at the same rates as in the </w:t>
      </w:r>
      <w:r w:rsidR="00561D05">
        <w:rPr>
          <w:rFonts w:eastAsia="Calibri"/>
        </w:rPr>
        <w:t xml:space="preserve">reduced pH </w:t>
      </w:r>
      <w:r>
        <w:rPr>
          <w:rFonts w:eastAsia="Calibri"/>
        </w:rPr>
        <w:t>treatment flumes, but besides this nothing else was manipulated. In the</w:t>
      </w:r>
      <w:r w:rsidR="00561D05">
        <w:rPr>
          <w:rFonts w:eastAsia="Calibri"/>
        </w:rPr>
        <w:t xml:space="preserve"> reduced pH</w:t>
      </w:r>
      <w:r>
        <w:rPr>
          <w:rFonts w:eastAsia="Calibri"/>
        </w:rPr>
        <w:t xml:space="preserve"> treatment flumes there was initially no treatment from June 2 through July 8, 2010 to allow the corals to acclimate to the flumes, then there was a -0.05 pH offset below the pH measured in the environment </w:t>
      </w:r>
      <w:r>
        <w:rPr>
          <w:rFonts w:eastAsia="Calibri"/>
        </w:rPr>
        <w:fldChar w:fldCharType="begin"/>
      </w:r>
      <w:r w:rsidR="000D7A85">
        <w:rPr>
          <w:rFonts w:eastAsia="Calibri"/>
        </w:rPr>
        <w:instrText xml:space="preserve"> ADDIN EN.CITE &lt;EndNote&gt;&lt;Cite&gt;&lt;Author&gt;Kline&lt;/Author&gt;&lt;Year&gt;2015&lt;/Year&gt;&lt;RecNum&gt;15674&lt;/RecNum&gt;&lt;DisplayText&gt;(&lt;style face="italic"&gt;32&lt;/style&gt;)&lt;/DisplayText&gt;&lt;record&gt;&lt;rec-number&gt;15674&lt;/rec-number&gt;&lt;foreign-keys&gt;&lt;key app="EN" db-id="xss5rseer2zatmetrapx9peszr5arf2zsfe9" timestamp="1434733386"&gt;15674&lt;/key&gt;&lt;/foreign-keys&gt;&lt;ref-type name="Journal Article"&gt;17&lt;/ref-type&gt;&lt;contributors&gt;&lt;authors&gt;&lt;author&gt;Kline, David I&lt;/author&gt;&lt;author&gt;Teneva, Lida&lt;/author&gt;&lt;author&gt;Hauri, Claudine&lt;/author&gt;&lt;author&gt;Schneider, Kenneth&lt;/author&gt;&lt;author&gt;Miard, Thomas&lt;/author&gt;&lt;author&gt;Chai, Aaron&lt;/author&gt;&lt;author&gt;Marker, Malcolm&lt;/author&gt;&lt;author&gt;Dunbar, Rob&lt;/author&gt;&lt;author&gt;Caldeira, Ken&lt;/author&gt;&lt;author&gt;Lazar, Boaz&lt;/author&gt;&lt;/authors&gt;&lt;/contributors&gt;&lt;titles&gt;&lt;title&gt;Six Month In Situ High-Resolution Carbonate Chemistry and Temperature Study on a Coral Reef Flat Reveals Asynchronous pH and Temperature Anomalies&lt;/title&gt;&lt;secondary-title&gt;PloS one&lt;/secondary-title&gt;&lt;/titles&gt;&lt;periodical&gt;&lt;full-title&gt;PLoS One&lt;/full-title&gt;&lt;abbr-1&gt;PLoS ONE&lt;/abbr-1&gt;&lt;abbr-2&gt;Plos One&lt;/abbr-2&gt;&lt;/periodical&gt;&lt;pages&gt;e0127648&lt;/pages&gt;&lt;volume&gt;10&lt;/volume&gt;&lt;number&gt;6&lt;/number&gt;&lt;dates&gt;&lt;year&gt;2015&lt;/year&gt;&lt;/dates&gt;&lt;isbn&gt;1932-6203&lt;/isbn&gt;&lt;urls&gt;&lt;/urls&gt;&lt;/record&gt;&lt;/Cite&gt;&lt;/EndNote&gt;</w:instrText>
      </w:r>
      <w:r>
        <w:rPr>
          <w:rFonts w:eastAsia="Calibri"/>
        </w:rPr>
        <w:fldChar w:fldCharType="separate"/>
      </w:r>
      <w:r w:rsidR="000D7A85">
        <w:rPr>
          <w:rFonts w:eastAsia="Calibri"/>
          <w:noProof/>
        </w:rPr>
        <w:t>(</w:t>
      </w:r>
      <w:hyperlink w:anchor="_ENREF_32" w:tooltip="Kline, 2015 #15674" w:history="1">
        <w:r w:rsidR="009E643D" w:rsidRPr="000D7A85">
          <w:rPr>
            <w:rFonts w:eastAsia="Calibri"/>
            <w:i/>
            <w:noProof/>
          </w:rPr>
          <w:t>32</w:t>
        </w:r>
      </w:hyperlink>
      <w:r w:rsidR="000D7A85">
        <w:rPr>
          <w:rFonts w:eastAsia="Calibri"/>
          <w:noProof/>
        </w:rPr>
        <w:t>)</w:t>
      </w:r>
      <w:r>
        <w:rPr>
          <w:rFonts w:eastAsia="Calibri"/>
        </w:rPr>
        <w:fldChar w:fldCharType="end"/>
      </w:r>
      <w:r>
        <w:rPr>
          <w:rFonts w:eastAsia="Calibri"/>
        </w:rPr>
        <w:t xml:space="preserve"> from July 8 through August 2, then a -0.15 pH offset from August 2-September 9, and then a -0.25 pH offset starting on September 09 through the completion of the expe</w:t>
      </w:r>
      <w:r w:rsidR="00D52691">
        <w:rPr>
          <w:rFonts w:eastAsia="Calibri"/>
        </w:rPr>
        <w:t>riment on December 13 (Figure 2a</w:t>
      </w:r>
      <w:r>
        <w:rPr>
          <w:rFonts w:eastAsia="Calibri"/>
        </w:rPr>
        <w:t xml:space="preserve">). A powerful tropical storm in November 2010, disabled many of the CP-FOCE instruments and limited access to the site resulting in a data gap in November. A detailed description of the surrounding seawater carbonate chemistry and environmental conditions throughout the experiment was published previously </w:t>
      </w:r>
      <w:r>
        <w:rPr>
          <w:rFonts w:eastAsia="Calibri"/>
        </w:rPr>
        <w:fldChar w:fldCharType="begin"/>
      </w:r>
      <w:r w:rsidR="000D7A85">
        <w:rPr>
          <w:rFonts w:eastAsia="Calibri"/>
        </w:rPr>
        <w:instrText xml:space="preserve"> ADDIN EN.CITE &lt;EndNote&gt;&lt;Cite&gt;&lt;Author&gt;Kline&lt;/Author&gt;&lt;Year&gt;2015&lt;/Year&gt;&lt;RecNum&gt;15674&lt;/RecNum&gt;&lt;DisplayText&gt;(&lt;style face="italic"&gt;32&lt;/style&gt;)&lt;/DisplayText&gt;&lt;record&gt;&lt;rec-number&gt;15674&lt;/rec-number&gt;&lt;foreign-keys&gt;&lt;key app="EN" db-id="xss5rseer2zatmetrapx9peszr5arf2zsfe9" timestamp="1434733386"&gt;15674&lt;/key&gt;&lt;/foreign-keys&gt;&lt;ref-type name="Journal Article"&gt;17&lt;/ref-type&gt;&lt;contributors&gt;&lt;authors&gt;&lt;author&gt;Kline, David I&lt;/author&gt;&lt;author&gt;Teneva, Lida&lt;/author&gt;&lt;author&gt;Hauri, Claudine&lt;/author&gt;&lt;author&gt;Schneider, Kenneth&lt;/author&gt;&lt;author&gt;Miard, Thomas&lt;/author&gt;&lt;author&gt;Chai, Aaron&lt;/author&gt;&lt;author&gt;Marker, Malcolm&lt;/author&gt;&lt;author&gt;Dunbar, Rob&lt;/author&gt;&lt;author&gt;Caldeira, Ken&lt;/author&gt;&lt;author&gt;Lazar, Boaz&lt;/author&gt;&lt;/authors&gt;&lt;/contributors&gt;&lt;titles&gt;&lt;title&gt;Six Month In Situ High-Resolution Carbonate Chemistry and Temperature Study on a Coral Reef Flat Reveals Asynchronous pH and Temperature Anomalies&lt;/title&gt;&lt;secondary-title&gt;PloS one&lt;/secondary-title&gt;&lt;/titles&gt;&lt;periodical&gt;&lt;full-title&gt;PLoS One&lt;/full-title&gt;&lt;abbr-1&gt;PLoS ONE&lt;/abbr-1&gt;&lt;abbr-2&gt;Plos One&lt;/abbr-2&gt;&lt;/periodical&gt;&lt;pages&gt;e0127648&lt;/pages&gt;&lt;volume&gt;10&lt;/volume&gt;&lt;number&gt;6&lt;/number&gt;&lt;dates&gt;&lt;year&gt;2015&lt;/year&gt;&lt;/dates&gt;&lt;isbn&gt;1932-6203&lt;/isbn&gt;&lt;urls&gt;&lt;/urls&gt;&lt;/record&gt;&lt;/Cite&gt;&lt;/EndNote&gt;</w:instrText>
      </w:r>
      <w:r>
        <w:rPr>
          <w:rFonts w:eastAsia="Calibri"/>
        </w:rPr>
        <w:fldChar w:fldCharType="separate"/>
      </w:r>
      <w:r w:rsidR="000D7A85">
        <w:rPr>
          <w:rFonts w:eastAsia="Calibri"/>
          <w:noProof/>
        </w:rPr>
        <w:t>(</w:t>
      </w:r>
      <w:hyperlink w:anchor="_ENREF_32" w:tooltip="Kline, 2015 #15674" w:history="1">
        <w:r w:rsidR="009E643D" w:rsidRPr="000D7A85">
          <w:rPr>
            <w:rFonts w:eastAsia="Calibri"/>
            <w:i/>
            <w:noProof/>
          </w:rPr>
          <w:t>32</w:t>
        </w:r>
      </w:hyperlink>
      <w:r w:rsidR="000D7A85">
        <w:rPr>
          <w:rFonts w:eastAsia="Calibri"/>
          <w:noProof/>
        </w:rPr>
        <w:t>)</w:t>
      </w:r>
      <w:r>
        <w:rPr>
          <w:rFonts w:eastAsia="Calibri"/>
        </w:rPr>
        <w:fldChar w:fldCharType="end"/>
      </w:r>
      <w:r>
        <w:rPr>
          <w:rFonts w:eastAsia="Calibri"/>
        </w:rPr>
        <w:t xml:space="preserve">. </w:t>
      </w:r>
    </w:p>
    <w:p w14:paraId="42C12A82" w14:textId="77777777" w:rsidR="00832505" w:rsidRDefault="00832505" w:rsidP="00832505">
      <w:pPr>
        <w:pStyle w:val="Paragraph"/>
        <w:spacing w:before="100" w:beforeAutospacing="1" w:after="100" w:afterAutospacing="1" w:line="480" w:lineRule="auto"/>
        <w:ind w:firstLine="0"/>
        <w:rPr>
          <w:rFonts w:eastAsia="Calibri"/>
          <w:b/>
        </w:rPr>
      </w:pPr>
      <w:r>
        <w:rPr>
          <w:rFonts w:eastAsia="Calibri"/>
          <w:b/>
        </w:rPr>
        <w:t>Coral collection</w:t>
      </w:r>
    </w:p>
    <w:p w14:paraId="07888982" w14:textId="01EA848B" w:rsidR="00832505" w:rsidRDefault="00832505" w:rsidP="00832505">
      <w:pPr>
        <w:pStyle w:val="Paragraph"/>
        <w:spacing w:before="0" w:after="120" w:line="480" w:lineRule="auto"/>
        <w:ind w:firstLine="0"/>
        <w:rPr>
          <w:rFonts w:eastAsia="Calibri"/>
        </w:rPr>
      </w:pPr>
      <w:proofErr w:type="spellStart"/>
      <w:r w:rsidRPr="00790C4D">
        <w:rPr>
          <w:rFonts w:eastAsia="Calibri"/>
          <w:i/>
        </w:rPr>
        <w:t>Porites</w:t>
      </w:r>
      <w:proofErr w:type="spellEnd"/>
      <w:r>
        <w:rPr>
          <w:rFonts w:eastAsia="Calibri"/>
          <w:i/>
        </w:rPr>
        <w:t xml:space="preserve"> </w:t>
      </w:r>
      <w:proofErr w:type="spellStart"/>
      <w:r>
        <w:rPr>
          <w:rFonts w:eastAsia="Calibri"/>
          <w:i/>
        </w:rPr>
        <w:t>cylindrica</w:t>
      </w:r>
      <w:proofErr w:type="spellEnd"/>
      <w:r>
        <w:rPr>
          <w:rFonts w:eastAsia="Calibri"/>
          <w:i/>
        </w:rPr>
        <w:t xml:space="preserve"> </w:t>
      </w:r>
      <w:r>
        <w:rPr>
          <w:rFonts w:eastAsia="Calibri"/>
        </w:rPr>
        <w:t xml:space="preserve">(Dana, 1846) is a branching coral which is one of the dominant corals on the Heron Island reef flat and of reef flats across the Great Barrier Reef </w:t>
      </w:r>
      <w:r>
        <w:rPr>
          <w:rFonts w:eastAsia="Calibri"/>
        </w:rPr>
        <w:fldChar w:fldCharType="begin"/>
      </w:r>
      <w:r w:rsidR="00D062A1">
        <w:rPr>
          <w:rFonts w:eastAsia="Calibri"/>
        </w:rPr>
        <w:instrText xml:space="preserve"> ADDIN EN.CITE &lt;EndNote&gt;&lt;Cite&gt;&lt;Author&gt;Santos&lt;/Author&gt;&lt;Year&gt;2011&lt;/Year&gt;&lt;RecNum&gt;15502&lt;/RecNum&gt;&lt;DisplayText&gt;(&lt;style face="italic"&gt;47&lt;/style&gt;)&lt;/DisplayText&gt;&lt;record&gt;&lt;rec-number&gt;15502&lt;/rec-number&gt;&lt;foreign-keys&gt;&lt;key app="EN" db-id="xss5rseer2zatmetrapx9peszr5arf2zsfe9" timestamp="1398183860"&gt;15502&lt;/key&gt;&lt;/foreign-keys&gt;&lt;ref-type name="Journal Article"&gt;17&lt;/ref-type&gt;&lt;contributors&gt;&lt;authors&gt;&lt;author&gt;Santos, Isaac R&lt;/author&gt;&lt;author&gt;Glud, Ronnie N&lt;/author&gt;&lt;author&gt;Maher, Damien&lt;/author&gt;&lt;author&gt;Erler, Dirk&lt;/author&gt;&lt;author&gt;Eyre, Bradley D&lt;/author&gt;&lt;/authors&gt;&lt;/contributors&gt;&lt;titles&gt;&lt;title&gt;Diel coral reef acidification driven by porewater advection in permeable carbonate sands, Heron Island, Great Barrier Reef&lt;/title&gt;&lt;secondary-title&gt;Geophysical Research Letters&lt;/secondary-title&gt;&lt;alt-title&gt;Geophys Res Lett&lt;/alt-title&gt;&lt;/titles&gt;&lt;periodical&gt;&lt;full-title&gt;Geophysical Research Letters&lt;/full-title&gt;&lt;abbr-1&gt;Geophys. Res. Lett.&lt;/abbr-1&gt;&lt;abbr-2&gt;Geophys Res Lett&lt;/abbr-2&gt;&lt;/periodical&gt;&lt;alt-periodical&gt;&lt;full-title&gt;Geophysical Research Letters&lt;/full-title&gt;&lt;abbr-1&gt;Geophys. Res. Lett.&lt;/abbr-1&gt;&lt;abbr-2&gt;Geophys Res Lett&lt;/abbr-2&gt;&lt;/alt-periodical&gt;&lt;volume&gt;38&lt;/volume&gt;&lt;number&gt;3&lt;/number&gt;&lt;dates&gt;&lt;year&gt;2011&lt;/year&gt;&lt;/dates&gt;&lt;isbn&gt;1944-8007&lt;/isbn&gt;&lt;urls&gt;&lt;/urls&gt;&lt;electronic-resource-num&gt;10.1029/2010GL046053&lt;/electronic-resource-num&gt;&lt;/record&gt;&lt;/Cite&gt;&lt;/EndNote&gt;</w:instrText>
      </w:r>
      <w:r>
        <w:rPr>
          <w:rFonts w:eastAsia="Calibri"/>
        </w:rPr>
        <w:fldChar w:fldCharType="separate"/>
      </w:r>
      <w:r w:rsidR="00D062A1">
        <w:rPr>
          <w:rFonts w:eastAsia="Calibri"/>
          <w:noProof/>
        </w:rPr>
        <w:t>(</w:t>
      </w:r>
      <w:hyperlink w:anchor="_ENREF_47" w:tooltip="Santos, 2011 #15502" w:history="1">
        <w:r w:rsidR="009E643D" w:rsidRPr="00D062A1">
          <w:rPr>
            <w:rFonts w:eastAsia="Calibri"/>
            <w:i/>
            <w:noProof/>
          </w:rPr>
          <w:t>47</w:t>
        </w:r>
      </w:hyperlink>
      <w:r w:rsidR="00D062A1">
        <w:rPr>
          <w:rFonts w:eastAsia="Calibri"/>
          <w:noProof/>
        </w:rPr>
        <w:t>)</w:t>
      </w:r>
      <w:r>
        <w:rPr>
          <w:rFonts w:eastAsia="Calibri"/>
        </w:rPr>
        <w:fldChar w:fldCharType="end"/>
      </w:r>
      <w:r>
        <w:rPr>
          <w:rFonts w:eastAsia="Calibri"/>
        </w:rPr>
        <w:t xml:space="preserve">. </w:t>
      </w:r>
      <w:r>
        <w:rPr>
          <w:rFonts w:eastAsia="Calibri"/>
          <w:i/>
        </w:rPr>
        <w:t xml:space="preserve">P. </w:t>
      </w:r>
      <w:proofErr w:type="spellStart"/>
      <w:proofErr w:type="gramStart"/>
      <w:r>
        <w:rPr>
          <w:rFonts w:eastAsia="Calibri"/>
          <w:i/>
        </w:rPr>
        <w:t>cylindrica</w:t>
      </w:r>
      <w:proofErr w:type="spellEnd"/>
      <w:proofErr w:type="gramEnd"/>
      <w:r>
        <w:rPr>
          <w:rFonts w:eastAsia="Calibri"/>
          <w:i/>
        </w:rPr>
        <w:t xml:space="preserve"> </w:t>
      </w:r>
      <w:r>
        <w:rPr>
          <w:rFonts w:eastAsia="Calibri"/>
        </w:rPr>
        <w:t xml:space="preserve">colonies that were approximately 10 cm. in diameter were carefully collected using stainless steel bone </w:t>
      </w:r>
      <w:r>
        <w:rPr>
          <w:rFonts w:eastAsia="Calibri"/>
        </w:rPr>
        <w:lastRenderedPageBreak/>
        <w:t xml:space="preserve">clippers, making sure that cuts were only made on dead sections of the colony. 8 replicate heads were collected from 5 large </w:t>
      </w:r>
      <w:r w:rsidRPr="00C76497">
        <w:rPr>
          <w:rFonts w:eastAsia="Calibri"/>
          <w:i/>
        </w:rPr>
        <w:t xml:space="preserve">P. </w:t>
      </w:r>
      <w:proofErr w:type="spellStart"/>
      <w:r w:rsidRPr="00C76497">
        <w:rPr>
          <w:rFonts w:eastAsia="Calibri"/>
          <w:i/>
        </w:rPr>
        <w:t>cylindrica</w:t>
      </w:r>
      <w:proofErr w:type="spellEnd"/>
      <w:r>
        <w:rPr>
          <w:rFonts w:eastAsia="Calibri"/>
        </w:rPr>
        <w:t xml:space="preserve"> mother colonies</w:t>
      </w:r>
      <w:r w:rsidR="00541472">
        <w:rPr>
          <w:rFonts w:eastAsia="Calibri"/>
        </w:rPr>
        <w:t xml:space="preserve">, </w:t>
      </w:r>
      <w:r w:rsidR="00541472" w:rsidRPr="00541472">
        <w:rPr>
          <w:rFonts w:eastAsia="Calibri"/>
        </w:rPr>
        <w:t xml:space="preserve">that were at least 10 m apart, </w:t>
      </w:r>
      <w:bookmarkStart w:id="0" w:name="_GoBack"/>
      <w:bookmarkEnd w:id="0"/>
      <w:r>
        <w:rPr>
          <w:rFonts w:eastAsia="Calibri"/>
        </w:rPr>
        <w:t xml:space="preserve">and immediately labeled using a </w:t>
      </w:r>
      <w:r w:rsidR="00614F13">
        <w:rPr>
          <w:rFonts w:eastAsia="Calibri"/>
        </w:rPr>
        <w:t>color-coded</w:t>
      </w:r>
      <w:r>
        <w:rPr>
          <w:rFonts w:eastAsia="Calibri"/>
        </w:rPr>
        <w:t>, numbered vinyl fish tag (</w:t>
      </w:r>
      <w:proofErr w:type="spellStart"/>
      <w:r>
        <w:rPr>
          <w:rFonts w:eastAsia="Calibri"/>
        </w:rPr>
        <w:t>Floy</w:t>
      </w:r>
      <w:proofErr w:type="spellEnd"/>
      <w:r>
        <w:rPr>
          <w:rFonts w:eastAsia="Calibri"/>
        </w:rPr>
        <w:t xml:space="preserve"> Tags, Seattle Washington). </w:t>
      </w:r>
      <w:r w:rsidR="00541472" w:rsidRPr="00541472">
        <w:rPr>
          <w:rFonts w:eastAsia="Calibri"/>
        </w:rPr>
        <w:t xml:space="preserve">The corals were sampled from 5 mother colonies at least 10 m apart to ensure that there were 5 replicate genets </w:t>
      </w:r>
      <w:r w:rsidR="00541472">
        <w:rPr>
          <w:rFonts w:eastAsia="Calibri"/>
        </w:rPr>
        <w:t xml:space="preserve">(or genetically distinct individuals) </w:t>
      </w:r>
      <w:r w:rsidR="00541472" w:rsidRPr="00541472">
        <w:rPr>
          <w:rFonts w:eastAsia="Calibri"/>
        </w:rPr>
        <w:t>represented in each replicate flume.</w:t>
      </w:r>
      <w:r w:rsidR="00541472">
        <w:rPr>
          <w:rFonts w:eastAsia="Calibri"/>
        </w:rPr>
        <w:t xml:space="preserve"> </w:t>
      </w:r>
      <w:r>
        <w:rPr>
          <w:rFonts w:eastAsia="Calibri"/>
        </w:rPr>
        <w:t xml:space="preserve">Half of the collected </w:t>
      </w:r>
      <w:r>
        <w:rPr>
          <w:rFonts w:eastAsia="Calibri"/>
          <w:i/>
        </w:rPr>
        <w:t xml:space="preserve">P. </w:t>
      </w:r>
      <w:proofErr w:type="spellStart"/>
      <w:r>
        <w:rPr>
          <w:rFonts w:eastAsia="Calibri"/>
          <w:i/>
        </w:rPr>
        <w:t>cylindrica</w:t>
      </w:r>
      <w:proofErr w:type="spellEnd"/>
      <w:r>
        <w:rPr>
          <w:rFonts w:eastAsia="Calibri"/>
          <w:i/>
        </w:rPr>
        <w:t xml:space="preserve"> </w:t>
      </w:r>
      <w:r>
        <w:rPr>
          <w:rFonts w:eastAsia="Calibri"/>
        </w:rPr>
        <w:t xml:space="preserve">colonies were transported to the research station and airbrushed with filtered seawater to remove all living tissue. The tagged corals were then allowed to recover for one month at the experimental sites on Heron Island reef flat to ensure that all of the living corals had no damage associated with collecting and that no coral tissue could grow back in the recently dead, airbrushed corals. The corals were never removed from seawater and were only briefly held in the Heron Island flow through aquarium system during the airbrushing to minimize the impacts on the corals’ internal </w:t>
      </w:r>
      <w:proofErr w:type="spellStart"/>
      <w:r>
        <w:rPr>
          <w:rFonts w:eastAsia="Calibri"/>
        </w:rPr>
        <w:t>bioeroding</w:t>
      </w:r>
      <w:proofErr w:type="spellEnd"/>
      <w:r>
        <w:rPr>
          <w:rFonts w:eastAsia="Calibri"/>
        </w:rPr>
        <w:t xml:space="preserve"> communities. One living and one recently dead </w:t>
      </w:r>
      <w:r>
        <w:rPr>
          <w:rFonts w:eastAsia="Calibri"/>
          <w:i/>
        </w:rPr>
        <w:t xml:space="preserve">P. </w:t>
      </w:r>
      <w:proofErr w:type="spellStart"/>
      <w:r>
        <w:rPr>
          <w:rFonts w:eastAsia="Calibri"/>
          <w:i/>
        </w:rPr>
        <w:t>cylindrica</w:t>
      </w:r>
      <w:proofErr w:type="spellEnd"/>
      <w:r>
        <w:rPr>
          <w:rFonts w:eastAsia="Calibri"/>
          <w:i/>
        </w:rPr>
        <w:t xml:space="preserve"> </w:t>
      </w:r>
      <w:r>
        <w:rPr>
          <w:rFonts w:eastAsia="Calibri"/>
        </w:rPr>
        <w:t>head from each of the 5 mother colonies was haphazardly placed in each of the 4 CP-FOCE flumes, establishing a total of 5 living and 5 recently dead co</w:t>
      </w:r>
      <w:r w:rsidR="00354BA6">
        <w:rPr>
          <w:rFonts w:eastAsia="Calibri"/>
        </w:rPr>
        <w:t>ral colonies in each flume (Figure</w:t>
      </w:r>
      <w:r>
        <w:rPr>
          <w:rFonts w:eastAsia="Calibri"/>
        </w:rPr>
        <w:t xml:space="preserve"> 1). The corals were allowed to acclimate to the CP-FOCE flumes for one month until the pH dosing started on July 8, 2010.</w:t>
      </w:r>
    </w:p>
    <w:p w14:paraId="562C36A0" w14:textId="30CEFBF2" w:rsidR="003520CC" w:rsidRDefault="003520CC" w:rsidP="00832505">
      <w:pPr>
        <w:pStyle w:val="Paragraph"/>
        <w:spacing w:before="0" w:after="120" w:line="480" w:lineRule="auto"/>
        <w:ind w:firstLine="0"/>
        <w:rPr>
          <w:rFonts w:eastAsia="Calibri"/>
        </w:rPr>
      </w:pPr>
      <w:r>
        <w:rPr>
          <w:rFonts w:eastAsia="Calibri"/>
        </w:rPr>
        <w:t>T</w:t>
      </w:r>
      <w:r w:rsidRPr="003520CC">
        <w:rPr>
          <w:rFonts w:eastAsia="Calibri"/>
        </w:rPr>
        <w:t xml:space="preserve">his study was carefully designed to be representative of a reef flat environment. The reef flat on Heron Island, where this experiment was performed, hosts vibrant and healthy coral colonies, which </w:t>
      </w:r>
      <w:r>
        <w:rPr>
          <w:rFonts w:eastAsia="Calibri"/>
        </w:rPr>
        <w:t>grow</w:t>
      </w:r>
      <w:r w:rsidRPr="003520CC">
        <w:rPr>
          <w:rFonts w:eastAsia="Calibri"/>
        </w:rPr>
        <w:t xml:space="preserve"> on a sandy bottom with dead coral reef substrate occurring under the sediment. </w:t>
      </w:r>
      <w:r>
        <w:rPr>
          <w:rFonts w:eastAsia="Calibri"/>
        </w:rPr>
        <w:t>Our experimental set up was designed to represent</w:t>
      </w:r>
      <w:r w:rsidRPr="003520CC">
        <w:rPr>
          <w:rFonts w:eastAsia="Calibri"/>
        </w:rPr>
        <w:t xml:space="preserve"> both a typical coral colony growing on </w:t>
      </w:r>
      <w:r>
        <w:rPr>
          <w:rFonts w:eastAsia="Calibri"/>
        </w:rPr>
        <w:t>the reef flat,</w:t>
      </w:r>
      <w:r w:rsidRPr="003520CC">
        <w:rPr>
          <w:rFonts w:eastAsia="Calibri"/>
        </w:rPr>
        <w:t xml:space="preserve"> as well as </w:t>
      </w:r>
      <w:r>
        <w:rPr>
          <w:rFonts w:eastAsia="Calibri"/>
        </w:rPr>
        <w:t xml:space="preserve">including </w:t>
      </w:r>
      <w:r w:rsidRPr="003520CC">
        <w:rPr>
          <w:rFonts w:eastAsia="Calibri"/>
        </w:rPr>
        <w:t xml:space="preserve">turf and other algae, which were </w:t>
      </w:r>
      <w:r>
        <w:rPr>
          <w:rFonts w:eastAsia="Calibri"/>
        </w:rPr>
        <w:t>naturally growing on the sediments and corals</w:t>
      </w:r>
      <w:r w:rsidRPr="003520CC">
        <w:rPr>
          <w:rFonts w:eastAsia="Calibri"/>
        </w:rPr>
        <w:t xml:space="preserve"> in the </w:t>
      </w:r>
      <w:r>
        <w:rPr>
          <w:rFonts w:eastAsia="Calibri"/>
        </w:rPr>
        <w:t xml:space="preserve">FOCE </w:t>
      </w:r>
      <w:r w:rsidRPr="003520CC">
        <w:rPr>
          <w:rFonts w:eastAsia="Calibri"/>
        </w:rPr>
        <w:t xml:space="preserve">flumes. The physical oceanography and hydrodynamics on the Heron Island reef flat and connectivity to nearby reef environments, that also host various </w:t>
      </w:r>
      <w:r>
        <w:rPr>
          <w:rFonts w:eastAsia="Calibri"/>
        </w:rPr>
        <w:t xml:space="preserve">corals and reef </w:t>
      </w:r>
      <w:r w:rsidRPr="003520CC">
        <w:rPr>
          <w:rFonts w:eastAsia="Calibri"/>
        </w:rPr>
        <w:t xml:space="preserve">algae </w:t>
      </w:r>
      <w:r>
        <w:rPr>
          <w:rFonts w:eastAsia="Calibri"/>
        </w:rPr>
        <w:lastRenderedPageBreak/>
        <w:t>that</w:t>
      </w:r>
      <w:r w:rsidRPr="003520CC">
        <w:rPr>
          <w:rFonts w:eastAsia="Calibri"/>
        </w:rPr>
        <w:t xml:space="preserve"> affect seawater chemistry signals, also is such that it guaranteed the reef flat in the area where we performed our experiment was bathed in these waters naturally with the tides, in effect integrating the seawater chemistry signal</w:t>
      </w:r>
      <w:r>
        <w:rPr>
          <w:rFonts w:eastAsia="Calibri"/>
        </w:rPr>
        <w:t>.</w:t>
      </w:r>
    </w:p>
    <w:p w14:paraId="1C0FF042" w14:textId="77777777" w:rsidR="00832505" w:rsidRPr="00EE0E3D" w:rsidRDefault="00832505" w:rsidP="00832505">
      <w:pPr>
        <w:pStyle w:val="Paragraph"/>
        <w:spacing w:before="0" w:line="480" w:lineRule="auto"/>
        <w:ind w:firstLine="0"/>
        <w:rPr>
          <w:rFonts w:eastAsia="Calibri"/>
          <w:b/>
        </w:rPr>
      </w:pPr>
      <w:r>
        <w:rPr>
          <w:rFonts w:eastAsia="Calibri"/>
          <w:b/>
        </w:rPr>
        <w:t>Continuous and Discrete Environmental and Carbonate Chemistry Measurements</w:t>
      </w:r>
    </w:p>
    <w:p w14:paraId="2A80D803" w14:textId="77777777" w:rsidR="00832505" w:rsidRPr="000E3EF1" w:rsidRDefault="00832505" w:rsidP="00832505">
      <w:pPr>
        <w:widowControl w:val="0"/>
        <w:autoSpaceDE w:val="0"/>
        <w:autoSpaceDN w:val="0"/>
        <w:adjustRightInd w:val="0"/>
        <w:spacing w:line="480" w:lineRule="auto"/>
        <w:rPr>
          <w:sz w:val="24"/>
          <w:szCs w:val="24"/>
        </w:rPr>
      </w:pPr>
      <w:r w:rsidRPr="000E3EF1">
        <w:rPr>
          <w:sz w:val="24"/>
          <w:szCs w:val="24"/>
        </w:rPr>
        <w:t>The CP-FOCE system included an instrumentation array in the environment and in each of th</w:t>
      </w:r>
      <w:r>
        <w:rPr>
          <w:sz w:val="24"/>
          <w:szCs w:val="24"/>
        </w:rPr>
        <w:t xml:space="preserve">e FOCE flumes that included a </w:t>
      </w:r>
      <w:r w:rsidRPr="000E3EF1">
        <w:rPr>
          <w:sz w:val="24"/>
          <w:szCs w:val="24"/>
        </w:rPr>
        <w:t>Monterey Bay Area Research Institute (MBARI) modified</w:t>
      </w:r>
    </w:p>
    <w:p w14:paraId="2BEBC23C" w14:textId="77B5A99C" w:rsidR="00832505" w:rsidRPr="000E3EF1" w:rsidRDefault="00832505" w:rsidP="00832505">
      <w:pPr>
        <w:widowControl w:val="0"/>
        <w:autoSpaceDE w:val="0"/>
        <w:autoSpaceDN w:val="0"/>
        <w:adjustRightInd w:val="0"/>
        <w:spacing w:line="480" w:lineRule="auto"/>
        <w:rPr>
          <w:sz w:val="24"/>
          <w:szCs w:val="24"/>
        </w:rPr>
      </w:pPr>
      <w:r w:rsidRPr="000E3EF1">
        <w:rPr>
          <w:sz w:val="24"/>
          <w:szCs w:val="24"/>
        </w:rPr>
        <w:t>Sea-Bird 18 digital pH sensor sampling every second (1-s</w:t>
      </w:r>
      <w:r w:rsidR="00412F92">
        <w:rPr>
          <w:sz w:val="24"/>
          <w:szCs w:val="24"/>
        </w:rPr>
        <w:t>econd resolution, manufacturer’</w:t>
      </w:r>
      <w:r w:rsidRPr="000E3EF1">
        <w:rPr>
          <w:sz w:val="24"/>
          <w:szCs w:val="24"/>
        </w:rPr>
        <w:t>s reported</w:t>
      </w:r>
      <w:r>
        <w:rPr>
          <w:sz w:val="24"/>
          <w:szCs w:val="24"/>
        </w:rPr>
        <w:t xml:space="preserve"> </w:t>
      </w:r>
      <w:r w:rsidRPr="000E3EF1">
        <w:rPr>
          <w:sz w:val="24"/>
          <w:szCs w:val="24"/>
        </w:rPr>
        <w:t xml:space="preserve">precision of ± 0.001 pH units; field precision of approximately ± 0.01 pH units, </w:t>
      </w:r>
      <w:proofErr w:type="spellStart"/>
      <w:r w:rsidRPr="000E3EF1">
        <w:rPr>
          <w:sz w:val="24"/>
          <w:szCs w:val="24"/>
        </w:rPr>
        <w:t>Nido</w:t>
      </w:r>
      <w:proofErr w:type="spellEnd"/>
      <w:r w:rsidRPr="000E3EF1">
        <w:rPr>
          <w:sz w:val="24"/>
          <w:szCs w:val="24"/>
        </w:rPr>
        <w:t xml:space="preserve"> Instruments,</w:t>
      </w:r>
      <w:r>
        <w:rPr>
          <w:sz w:val="24"/>
          <w:szCs w:val="24"/>
        </w:rPr>
        <w:t xml:space="preserve"> </w:t>
      </w:r>
      <w:r w:rsidRPr="000E3EF1">
        <w:rPr>
          <w:sz w:val="24"/>
          <w:szCs w:val="24"/>
        </w:rPr>
        <w:t xml:space="preserve">USA), a Vector acoustic </w:t>
      </w:r>
      <w:proofErr w:type="spellStart"/>
      <w:r w:rsidRPr="000E3EF1">
        <w:rPr>
          <w:sz w:val="24"/>
          <w:szCs w:val="24"/>
        </w:rPr>
        <w:t>velocimeter</w:t>
      </w:r>
      <w:proofErr w:type="spellEnd"/>
      <w:r w:rsidRPr="000E3EF1">
        <w:rPr>
          <w:sz w:val="24"/>
          <w:szCs w:val="24"/>
        </w:rPr>
        <w:t xml:space="preserve"> (2-minute resolution; Nortek, Norway), and a</w:t>
      </w:r>
    </w:p>
    <w:p w14:paraId="0E8734CB" w14:textId="77777777" w:rsidR="00832505" w:rsidRPr="000E3EF1" w:rsidRDefault="00832505" w:rsidP="00832505">
      <w:pPr>
        <w:widowControl w:val="0"/>
        <w:autoSpaceDE w:val="0"/>
        <w:autoSpaceDN w:val="0"/>
        <w:adjustRightInd w:val="0"/>
        <w:spacing w:line="480" w:lineRule="auto"/>
        <w:rPr>
          <w:sz w:val="24"/>
          <w:szCs w:val="24"/>
        </w:rPr>
      </w:pPr>
      <w:r w:rsidRPr="000E3EF1">
        <w:rPr>
          <w:sz w:val="24"/>
          <w:szCs w:val="24"/>
        </w:rPr>
        <w:t>Conductivity, Temperature, Depth (CTD) instrument (10-second resolution, SBE-16plusV2,</w:t>
      </w:r>
    </w:p>
    <w:p w14:paraId="7400FDAD" w14:textId="77777777" w:rsidR="00832505" w:rsidRPr="000E3EF1" w:rsidRDefault="00832505" w:rsidP="00832505">
      <w:pPr>
        <w:widowControl w:val="0"/>
        <w:autoSpaceDE w:val="0"/>
        <w:autoSpaceDN w:val="0"/>
        <w:adjustRightInd w:val="0"/>
        <w:spacing w:line="480" w:lineRule="auto"/>
        <w:rPr>
          <w:sz w:val="24"/>
          <w:szCs w:val="24"/>
        </w:rPr>
      </w:pPr>
      <w:r w:rsidRPr="000E3EF1">
        <w:rPr>
          <w:sz w:val="24"/>
          <w:szCs w:val="24"/>
        </w:rPr>
        <w:t xml:space="preserve">Sea-Bird Electronics, USA) with a </w:t>
      </w:r>
      <w:proofErr w:type="spellStart"/>
      <w:r w:rsidRPr="000E3EF1">
        <w:rPr>
          <w:sz w:val="24"/>
          <w:szCs w:val="24"/>
        </w:rPr>
        <w:t>Satlantic</w:t>
      </w:r>
      <w:proofErr w:type="spellEnd"/>
      <w:r w:rsidRPr="000E3EF1">
        <w:rPr>
          <w:sz w:val="24"/>
          <w:szCs w:val="24"/>
        </w:rPr>
        <w:t xml:space="preserve"> </w:t>
      </w:r>
      <w:proofErr w:type="spellStart"/>
      <w:r w:rsidRPr="000E3EF1">
        <w:rPr>
          <w:sz w:val="24"/>
          <w:szCs w:val="24"/>
        </w:rPr>
        <w:t>Photosynthetically</w:t>
      </w:r>
      <w:proofErr w:type="spellEnd"/>
      <w:r w:rsidRPr="000E3EF1">
        <w:rPr>
          <w:sz w:val="24"/>
          <w:szCs w:val="24"/>
        </w:rPr>
        <w:t xml:space="preserve"> Active Radiation (PAR) sensor</w:t>
      </w:r>
    </w:p>
    <w:p w14:paraId="6510BCF2" w14:textId="2A13E0E4" w:rsidR="00832505" w:rsidRDefault="00832505" w:rsidP="00832505">
      <w:pPr>
        <w:widowControl w:val="0"/>
        <w:autoSpaceDE w:val="0"/>
        <w:autoSpaceDN w:val="0"/>
        <w:adjustRightInd w:val="0"/>
        <w:spacing w:line="480" w:lineRule="auto"/>
        <w:rPr>
          <w:sz w:val="24"/>
          <w:szCs w:val="24"/>
        </w:rPr>
      </w:pPr>
      <w:proofErr w:type="gramStart"/>
      <w:r w:rsidRPr="000E3EF1">
        <w:rPr>
          <w:sz w:val="24"/>
          <w:szCs w:val="24"/>
        </w:rPr>
        <w:t>(Sea-Bird Scientific, USA).</w:t>
      </w:r>
      <w:proofErr w:type="gramEnd"/>
      <w:r w:rsidRPr="000E3EF1">
        <w:rPr>
          <w:sz w:val="24"/>
          <w:szCs w:val="24"/>
        </w:rPr>
        <w:t xml:space="preserve"> </w:t>
      </w:r>
      <w:r>
        <w:rPr>
          <w:sz w:val="24"/>
          <w:szCs w:val="24"/>
        </w:rPr>
        <w:t xml:space="preserve"> </w:t>
      </w:r>
      <w:r w:rsidRPr="000E3EF1">
        <w:rPr>
          <w:sz w:val="24"/>
          <w:szCs w:val="24"/>
        </w:rPr>
        <w:t xml:space="preserve">The instrument array was connected to a waterproof </w:t>
      </w:r>
      <w:proofErr w:type="spellStart"/>
      <w:r w:rsidRPr="000E3EF1">
        <w:rPr>
          <w:sz w:val="24"/>
          <w:szCs w:val="24"/>
        </w:rPr>
        <w:t>CompacRIO</w:t>
      </w:r>
      <w:proofErr w:type="spellEnd"/>
      <w:r w:rsidRPr="000E3EF1">
        <w:rPr>
          <w:sz w:val="24"/>
          <w:szCs w:val="24"/>
        </w:rPr>
        <w:t xml:space="preserve"> computer pod (National Instruments,</w:t>
      </w:r>
      <w:r>
        <w:rPr>
          <w:sz w:val="24"/>
          <w:szCs w:val="24"/>
        </w:rPr>
        <w:t xml:space="preserve"> </w:t>
      </w:r>
      <w:r w:rsidRPr="000E3EF1">
        <w:rPr>
          <w:sz w:val="24"/>
          <w:szCs w:val="24"/>
        </w:rPr>
        <w:t xml:space="preserve">USA) and a 12V power supply (details of the </w:t>
      </w:r>
      <w:r>
        <w:rPr>
          <w:sz w:val="24"/>
          <w:szCs w:val="24"/>
        </w:rPr>
        <w:t xml:space="preserve">CP-FOCE </w:t>
      </w:r>
      <w:r w:rsidRPr="000E3EF1">
        <w:rPr>
          <w:sz w:val="24"/>
          <w:szCs w:val="24"/>
        </w:rPr>
        <w:t>instrumentation array can be found in</w:t>
      </w:r>
      <w:r>
        <w:rPr>
          <w:sz w:val="24"/>
          <w:szCs w:val="24"/>
        </w:rPr>
        <w:t xml:space="preserve"> </w:t>
      </w:r>
      <w:r w:rsidRPr="00DD0550">
        <w:rPr>
          <w:sz w:val="24"/>
          <w:szCs w:val="24"/>
        </w:rPr>
        <w:fldChar w:fldCharType="begin">
          <w:fldData xml:space="preserve">PEVuZE5vdGU+PENpdGU+PEF1dGhvcj5LbGluZTwvQXV0aG9yPjxZZWFyPjIwMTI8L1llYXI+PFJl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</w:fldData>
        </w:fldChar>
      </w:r>
      <w:r w:rsidR="00D34EC3">
        <w:rPr>
          <w:sz w:val="24"/>
          <w:szCs w:val="24"/>
        </w:rPr>
        <w:instrText xml:space="preserve"> ADDIN EN.CITE </w:instrText>
      </w:r>
      <w:r w:rsidR="00D34EC3">
        <w:rPr>
          <w:sz w:val="24"/>
          <w:szCs w:val="24"/>
        </w:rPr>
        <w:fldChar w:fldCharType="begin">
          <w:fldData xml:space="preserve">PEVuZE5vdGU+PENpdGU+PEF1dGhvcj5LbGluZTwvQXV0aG9yPjxZZWFyPjIwMTI8L1llYXI+PFJl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</w:fldData>
        </w:fldChar>
      </w:r>
      <w:r w:rsidR="00D34EC3">
        <w:rPr>
          <w:sz w:val="24"/>
          <w:szCs w:val="24"/>
        </w:rPr>
        <w:instrText xml:space="preserve"> ADDIN EN.CITE.DATA </w:instrText>
      </w:r>
      <w:r w:rsidR="00D34EC3">
        <w:rPr>
          <w:sz w:val="24"/>
          <w:szCs w:val="24"/>
        </w:rPr>
      </w:r>
      <w:r w:rsidR="00D34EC3">
        <w:rPr>
          <w:sz w:val="24"/>
          <w:szCs w:val="24"/>
        </w:rPr>
        <w:fldChar w:fldCharType="end"/>
      </w:r>
      <w:r w:rsidRPr="00DD0550">
        <w:rPr>
          <w:sz w:val="24"/>
          <w:szCs w:val="24"/>
        </w:rPr>
      </w:r>
      <w:r w:rsidRPr="00DD0550">
        <w:rPr>
          <w:sz w:val="24"/>
          <w:szCs w:val="24"/>
        </w:rPr>
        <w:fldChar w:fldCharType="separate"/>
      </w:r>
      <w:r w:rsidR="00967FB9">
        <w:rPr>
          <w:noProof/>
          <w:sz w:val="24"/>
          <w:szCs w:val="24"/>
        </w:rPr>
        <w:t>(</w:t>
      </w:r>
      <w:hyperlink w:anchor="_ENREF_25" w:tooltip="Marker, 2010 #11869" w:history="1">
        <w:r w:rsidR="009E643D" w:rsidRPr="00967FB9">
          <w:rPr>
            <w:i/>
            <w:noProof/>
            <w:sz w:val="24"/>
            <w:szCs w:val="24"/>
          </w:rPr>
          <w:t>25</w:t>
        </w:r>
      </w:hyperlink>
      <w:r w:rsidR="00967FB9" w:rsidRPr="00967FB9">
        <w:rPr>
          <w:i/>
          <w:noProof/>
          <w:sz w:val="24"/>
          <w:szCs w:val="24"/>
        </w:rPr>
        <w:t xml:space="preserve">, </w:t>
      </w:r>
      <w:hyperlink w:anchor="_ENREF_30" w:tooltip="Kline, 2012 #15740" w:history="1">
        <w:r w:rsidR="009E643D" w:rsidRPr="00967FB9">
          <w:rPr>
            <w:i/>
            <w:noProof/>
            <w:sz w:val="24"/>
            <w:szCs w:val="24"/>
          </w:rPr>
          <w:t>30</w:t>
        </w:r>
      </w:hyperlink>
      <w:r w:rsidR="00967FB9">
        <w:rPr>
          <w:noProof/>
          <w:sz w:val="24"/>
          <w:szCs w:val="24"/>
        </w:rPr>
        <w:t>)</w:t>
      </w:r>
      <w:r w:rsidRPr="00DD0550">
        <w:rPr>
          <w:sz w:val="24"/>
          <w:szCs w:val="24"/>
        </w:rPr>
        <w:fldChar w:fldCharType="end"/>
      </w:r>
      <w:r w:rsidRPr="000E3EF1">
        <w:rPr>
          <w:sz w:val="24"/>
          <w:szCs w:val="24"/>
        </w:rPr>
        <w:t>. The pH sensors were swapped out with freshly calibrated sensors every 48– 72 hours</w:t>
      </w:r>
      <w:r>
        <w:rPr>
          <w:sz w:val="24"/>
          <w:szCs w:val="24"/>
        </w:rPr>
        <w:t xml:space="preserve"> </w:t>
      </w:r>
      <w:r w:rsidRPr="000E3EF1">
        <w:rPr>
          <w:sz w:val="24"/>
          <w:szCs w:val="24"/>
        </w:rPr>
        <w:t>and cleaned daily. The pH sensors were calibrated to the seawater scale using a Denver pH</w:t>
      </w:r>
      <w:r>
        <w:rPr>
          <w:sz w:val="24"/>
          <w:szCs w:val="24"/>
        </w:rPr>
        <w:t xml:space="preserve"> </w:t>
      </w:r>
      <w:r w:rsidRPr="000E3EF1">
        <w:rPr>
          <w:sz w:val="24"/>
          <w:szCs w:val="24"/>
        </w:rPr>
        <w:t>meter (UB-10, Denver Instruments, NY, USA) with NBS standards and then used to prepare pH</w:t>
      </w:r>
      <w:r>
        <w:rPr>
          <w:sz w:val="24"/>
          <w:szCs w:val="24"/>
        </w:rPr>
        <w:t xml:space="preserve"> </w:t>
      </w:r>
      <w:r w:rsidRPr="000E3EF1">
        <w:rPr>
          <w:sz w:val="24"/>
          <w:szCs w:val="24"/>
        </w:rPr>
        <w:t>6.00 and 8.20 filtered seawater standards. The mV readings of the pH sensors in the freshly prepared</w:t>
      </w:r>
      <w:r>
        <w:rPr>
          <w:sz w:val="24"/>
          <w:szCs w:val="24"/>
        </w:rPr>
        <w:t xml:space="preserve"> </w:t>
      </w:r>
      <w:r w:rsidRPr="000E3EF1">
        <w:rPr>
          <w:sz w:val="24"/>
          <w:szCs w:val="24"/>
        </w:rPr>
        <w:t>seawater standards were then used for sensor calibration to the seawater pH sca</w:t>
      </w:r>
      <w:r w:rsidRPr="00590E6B">
        <w:rPr>
          <w:sz w:val="24"/>
          <w:szCs w:val="24"/>
        </w:rPr>
        <w:t>le using a spreadsheet developed by MBARI.</w:t>
      </w:r>
    </w:p>
    <w:p w14:paraId="4E2D8DB8" w14:textId="77777777" w:rsidR="00832505" w:rsidRPr="00590E6B" w:rsidRDefault="00832505" w:rsidP="00832505">
      <w:pPr>
        <w:widowControl w:val="0"/>
        <w:autoSpaceDE w:val="0"/>
        <w:autoSpaceDN w:val="0"/>
        <w:adjustRightInd w:val="0"/>
        <w:spacing w:line="480" w:lineRule="auto"/>
        <w:ind w:firstLine="720"/>
        <w:rPr>
          <w:sz w:val="24"/>
          <w:szCs w:val="24"/>
        </w:rPr>
      </w:pPr>
      <w:r w:rsidRPr="00590E6B">
        <w:rPr>
          <w:sz w:val="24"/>
          <w:szCs w:val="24"/>
        </w:rPr>
        <w:t>Discrete samples for DIC, TA, and pH were collected at variable frequencies throughout the</w:t>
      </w:r>
      <w:r>
        <w:rPr>
          <w:sz w:val="24"/>
          <w:szCs w:val="24"/>
        </w:rPr>
        <w:t xml:space="preserve"> </w:t>
      </w:r>
      <w:r w:rsidRPr="00590E6B">
        <w:rPr>
          <w:sz w:val="24"/>
          <w:szCs w:val="24"/>
        </w:rPr>
        <w:t xml:space="preserve">study. In June and December, availability of personnel allowed for the capture of the full </w:t>
      </w:r>
      <w:proofErr w:type="spellStart"/>
      <w:r w:rsidRPr="00590E6B">
        <w:rPr>
          <w:sz w:val="24"/>
          <w:szCs w:val="24"/>
        </w:rPr>
        <w:t>diel</w:t>
      </w:r>
      <w:proofErr w:type="spellEnd"/>
    </w:p>
    <w:p w14:paraId="44A2A4B5" w14:textId="77777777" w:rsidR="00832505" w:rsidRPr="00590E6B" w:rsidRDefault="00832505" w:rsidP="00832505">
      <w:pPr>
        <w:widowControl w:val="0"/>
        <w:autoSpaceDE w:val="0"/>
        <w:autoSpaceDN w:val="0"/>
        <w:adjustRightInd w:val="0"/>
        <w:spacing w:line="480" w:lineRule="auto"/>
        <w:rPr>
          <w:sz w:val="24"/>
          <w:szCs w:val="24"/>
        </w:rPr>
      </w:pPr>
      <w:proofErr w:type="gramStart"/>
      <w:r w:rsidRPr="00590E6B">
        <w:rPr>
          <w:sz w:val="24"/>
          <w:szCs w:val="24"/>
        </w:rPr>
        <w:t>cycle</w:t>
      </w:r>
      <w:proofErr w:type="gramEnd"/>
      <w:r w:rsidRPr="00590E6B">
        <w:rPr>
          <w:sz w:val="24"/>
          <w:szCs w:val="24"/>
        </w:rPr>
        <w:t xml:space="preserve"> in DIC and TA through 3– 4 hour interval sampling on the reef flat. During the winter</w:t>
      </w:r>
    </w:p>
    <w:p w14:paraId="2E959DEE" w14:textId="77777777" w:rsidR="00832505" w:rsidRPr="00590E6B" w:rsidRDefault="00832505" w:rsidP="00832505">
      <w:pPr>
        <w:widowControl w:val="0"/>
        <w:autoSpaceDE w:val="0"/>
        <w:autoSpaceDN w:val="0"/>
        <w:adjustRightInd w:val="0"/>
        <w:spacing w:line="480" w:lineRule="auto"/>
        <w:rPr>
          <w:sz w:val="24"/>
          <w:szCs w:val="24"/>
        </w:rPr>
      </w:pPr>
      <w:proofErr w:type="gramStart"/>
      <w:r w:rsidRPr="00590E6B">
        <w:rPr>
          <w:sz w:val="24"/>
          <w:szCs w:val="24"/>
        </w:rPr>
        <w:t>and</w:t>
      </w:r>
      <w:proofErr w:type="gramEnd"/>
      <w:r w:rsidRPr="00590E6B">
        <w:rPr>
          <w:sz w:val="24"/>
          <w:szCs w:val="24"/>
        </w:rPr>
        <w:t xml:space="preserve"> early spring months, we were constrained to sampling once or twice a day, typically at</w:t>
      </w:r>
    </w:p>
    <w:p w14:paraId="3CD875B3" w14:textId="77777777" w:rsidR="00832505" w:rsidRPr="00590E6B" w:rsidRDefault="00832505" w:rsidP="00832505">
      <w:pPr>
        <w:widowControl w:val="0"/>
        <w:autoSpaceDE w:val="0"/>
        <w:autoSpaceDN w:val="0"/>
        <w:adjustRightInd w:val="0"/>
        <w:spacing w:line="480" w:lineRule="auto"/>
        <w:rPr>
          <w:sz w:val="24"/>
          <w:szCs w:val="24"/>
        </w:rPr>
      </w:pPr>
      <w:proofErr w:type="gramStart"/>
      <w:r w:rsidRPr="00590E6B">
        <w:rPr>
          <w:sz w:val="24"/>
          <w:szCs w:val="24"/>
        </w:rPr>
        <w:lastRenderedPageBreak/>
        <w:t>noon</w:t>
      </w:r>
      <w:proofErr w:type="gramEnd"/>
      <w:r w:rsidRPr="00590E6B">
        <w:rPr>
          <w:sz w:val="24"/>
          <w:szCs w:val="24"/>
        </w:rPr>
        <w:t xml:space="preserve"> and at the daytime low tide, due to lack of personnel. DIC samples were measured with a</w:t>
      </w:r>
    </w:p>
    <w:p w14:paraId="57281D62" w14:textId="77777777" w:rsidR="00832505" w:rsidRPr="00590E6B" w:rsidRDefault="00832505" w:rsidP="00832505">
      <w:pPr>
        <w:widowControl w:val="0"/>
        <w:autoSpaceDE w:val="0"/>
        <w:autoSpaceDN w:val="0"/>
        <w:adjustRightInd w:val="0"/>
        <w:spacing w:line="480" w:lineRule="auto"/>
        <w:rPr>
          <w:sz w:val="24"/>
          <w:szCs w:val="24"/>
        </w:rPr>
      </w:pPr>
      <w:r w:rsidRPr="00590E6B">
        <w:rPr>
          <w:sz w:val="24"/>
          <w:szCs w:val="24"/>
        </w:rPr>
        <w:t>LI-COR 7000 H</w:t>
      </w:r>
      <w:r w:rsidRPr="00590E6B">
        <w:rPr>
          <w:sz w:val="24"/>
          <w:szCs w:val="24"/>
          <w:vertAlign w:val="subscript"/>
        </w:rPr>
        <w:t>2</w:t>
      </w:r>
      <w:r w:rsidRPr="00590E6B">
        <w:rPr>
          <w:sz w:val="24"/>
          <w:szCs w:val="24"/>
        </w:rPr>
        <w:t>O</w:t>
      </w:r>
      <w:proofErr w:type="gramStart"/>
      <w:r w:rsidRPr="00590E6B">
        <w:rPr>
          <w:sz w:val="24"/>
          <w:szCs w:val="24"/>
        </w:rPr>
        <w:t>:CO</w:t>
      </w:r>
      <w:r w:rsidRPr="00590E6B">
        <w:rPr>
          <w:sz w:val="24"/>
          <w:szCs w:val="24"/>
          <w:vertAlign w:val="subscript"/>
        </w:rPr>
        <w:t>2</w:t>
      </w:r>
      <w:proofErr w:type="gramEnd"/>
      <w:r w:rsidRPr="00590E6B">
        <w:rPr>
          <w:sz w:val="24"/>
          <w:szCs w:val="24"/>
        </w:rPr>
        <w:t xml:space="preserve">  analyzer (LI-COR, Lincoln) coupled to an automated DIC sample introduction</w:t>
      </w:r>
      <w:r>
        <w:rPr>
          <w:sz w:val="24"/>
          <w:szCs w:val="24"/>
        </w:rPr>
        <w:t xml:space="preserve"> </w:t>
      </w:r>
      <w:r w:rsidRPr="00590E6B">
        <w:rPr>
          <w:sz w:val="24"/>
          <w:szCs w:val="24"/>
        </w:rPr>
        <w:t>unit built by Stanford University’ s Stable Isotope Laboratory. DIC precision ranged</w:t>
      </w:r>
    </w:p>
    <w:p w14:paraId="38FC0BC6" w14:textId="77777777" w:rsidR="00832505" w:rsidRPr="00590E6B" w:rsidRDefault="00832505" w:rsidP="00832505">
      <w:pPr>
        <w:widowControl w:val="0"/>
        <w:autoSpaceDE w:val="0"/>
        <w:autoSpaceDN w:val="0"/>
        <w:adjustRightInd w:val="0"/>
        <w:spacing w:line="480" w:lineRule="auto"/>
        <w:rPr>
          <w:sz w:val="24"/>
          <w:szCs w:val="24"/>
        </w:rPr>
      </w:pPr>
      <w:proofErr w:type="gramStart"/>
      <w:r w:rsidRPr="00590E6B">
        <w:rPr>
          <w:sz w:val="24"/>
          <w:szCs w:val="24"/>
        </w:rPr>
        <w:t>between</w:t>
      </w:r>
      <w:proofErr w:type="gramEnd"/>
      <w:r w:rsidRPr="00590E6B">
        <w:rPr>
          <w:sz w:val="24"/>
          <w:szCs w:val="24"/>
        </w:rPr>
        <w:t xml:space="preserve"> ±1– 2 </w:t>
      </w:r>
      <w:proofErr w:type="spellStart"/>
      <w:r>
        <w:rPr>
          <w:sz w:val="24"/>
          <w:szCs w:val="24"/>
        </w:rPr>
        <w:t>μmol</w:t>
      </w:r>
      <w:proofErr w:type="spellEnd"/>
      <w:r>
        <w:rPr>
          <w:sz w:val="24"/>
          <w:szCs w:val="24"/>
        </w:rPr>
        <w:t xml:space="preserve"> kg</w:t>
      </w:r>
      <w:r w:rsidRPr="00454772">
        <w:rPr>
          <w:sz w:val="24"/>
          <w:szCs w:val="24"/>
          <w:vertAlign w:val="superscript"/>
        </w:rPr>
        <w:t>-1</w:t>
      </w:r>
      <w:r w:rsidRPr="00590E6B">
        <w:rPr>
          <w:sz w:val="24"/>
          <w:szCs w:val="24"/>
        </w:rPr>
        <w:t>, and the accuracy was determined with certified reference materials</w:t>
      </w:r>
    </w:p>
    <w:p w14:paraId="385C763C" w14:textId="77777777" w:rsidR="00832505" w:rsidRPr="00590E6B" w:rsidRDefault="00832505" w:rsidP="00832505">
      <w:pPr>
        <w:widowControl w:val="0"/>
        <w:autoSpaceDE w:val="0"/>
        <w:autoSpaceDN w:val="0"/>
        <w:adjustRightInd w:val="0"/>
        <w:spacing w:line="480" w:lineRule="auto"/>
        <w:rPr>
          <w:sz w:val="24"/>
          <w:szCs w:val="24"/>
        </w:rPr>
      </w:pPr>
      <w:r w:rsidRPr="00590E6B">
        <w:rPr>
          <w:sz w:val="24"/>
          <w:szCs w:val="24"/>
        </w:rPr>
        <w:t>(CRMs) from A.G. Dickson (Scripps Institution of Oceanography, Oceanic Carbon Dioxide</w:t>
      </w:r>
    </w:p>
    <w:p w14:paraId="4E30A454" w14:textId="409323BD" w:rsidR="00832505" w:rsidRDefault="00832505" w:rsidP="00832505">
      <w:pPr>
        <w:widowControl w:val="0"/>
        <w:autoSpaceDE w:val="0"/>
        <w:autoSpaceDN w:val="0"/>
        <w:adjustRightInd w:val="0"/>
        <w:spacing w:line="480" w:lineRule="auto"/>
        <w:rPr>
          <w:sz w:val="24"/>
          <w:szCs w:val="24"/>
        </w:rPr>
      </w:pPr>
      <w:proofErr w:type="gramStart"/>
      <w:r w:rsidRPr="00590E6B">
        <w:rPr>
          <w:sz w:val="24"/>
          <w:szCs w:val="24"/>
        </w:rPr>
        <w:t>Quality Control).</w:t>
      </w:r>
      <w:proofErr w:type="gramEnd"/>
      <w:r w:rsidRPr="00590E6B">
        <w:rPr>
          <w:sz w:val="24"/>
          <w:szCs w:val="24"/>
        </w:rPr>
        <w:t xml:space="preserve"> TA was measured via potentiometric titrations in accordance with Gran titration</w:t>
      </w:r>
      <w:r>
        <w:rPr>
          <w:sz w:val="24"/>
          <w:szCs w:val="24"/>
        </w:rPr>
        <w:t xml:space="preserve"> </w:t>
      </w:r>
      <w:r w:rsidRPr="00590E6B">
        <w:rPr>
          <w:sz w:val="24"/>
          <w:szCs w:val="24"/>
        </w:rPr>
        <w:t>procedures</w:t>
      </w:r>
      <w:r>
        <w:rPr>
          <w:sz w:val="24"/>
          <w:szCs w:val="24"/>
        </w:rPr>
        <w:t xml:space="preserve"> </w:t>
      </w:r>
      <w:r>
        <w:rPr>
          <w:sz w:val="24"/>
          <w:szCs w:val="24"/>
        </w:rPr>
        <w:fldChar w:fldCharType="begin"/>
      </w:r>
      <w:r w:rsidR="00D062A1">
        <w:rPr>
          <w:sz w:val="24"/>
          <w:szCs w:val="24"/>
        </w:rPr>
        <w:instrText xml:space="preserve"> ADDIN EN.CITE &lt;EndNote&gt;&lt;Cite&gt;&lt;Author&gt;Dickson&lt;/Author&gt;&lt;Year&gt;2003&lt;/Year&gt;&lt;RecNum&gt;10050&lt;/RecNum&gt;&lt;DisplayText&gt;(&lt;style face="italic"&gt;48&lt;/style&gt;)&lt;/DisplayText&gt;&lt;record&gt;&lt;rec-number&gt;10050&lt;/rec-number&gt;&lt;foreign-keys&gt;&lt;key app="EN" db-id="xss5rseer2zatmetrapx9peszr5arf2zsfe9" timestamp="0"&gt;10050&lt;/key&gt;&lt;/foreign-keys&gt;&lt;ref-type name="Journal Article"&gt;17&lt;/ref-type&gt;&lt;contributors&gt;&lt;authors&gt;&lt;author&gt;Dickson, A. G.&lt;/author&gt;&lt;author&gt;Afghan, J. D.&lt;/author&gt;&lt;author&gt;Anderson, G. C.&lt;/author&gt;&lt;/authors&gt;&lt;/contributors&gt;&lt;titles&gt;&lt;title&gt;Reference materials for oceanic CO2 analysis: a method for the certification of total alkalinity&lt;/title&gt;&lt;secondary-title&gt;Marine Chemistry&lt;/secondary-title&gt;&lt;/titles&gt;&lt;periodical&gt;&lt;full-title&gt;Marine Chemistry&lt;/full-title&gt;&lt;abbr-1&gt;Mar. Chem.&lt;/abbr-1&gt;&lt;abbr-2&gt;Mar Chem&lt;/abbr-2&gt;&lt;/periodical&gt;&lt;pages&gt;185-197&lt;/pages&gt;&lt;volume&gt;80&lt;/volume&gt;&lt;dates&gt;&lt;year&gt;2003&lt;/year&gt;&lt;/dates&gt;&lt;urls&gt;&lt;/urls&gt;&lt;/record&gt;&lt;/Cite&gt;&lt;/EndNote&gt;</w:instrText>
      </w:r>
      <w:r>
        <w:rPr>
          <w:sz w:val="24"/>
          <w:szCs w:val="24"/>
        </w:rPr>
        <w:fldChar w:fldCharType="separate"/>
      </w:r>
      <w:r w:rsidR="00D062A1">
        <w:rPr>
          <w:noProof/>
          <w:sz w:val="24"/>
          <w:szCs w:val="24"/>
        </w:rPr>
        <w:t>(</w:t>
      </w:r>
      <w:hyperlink w:anchor="_ENREF_48" w:tooltip="Dickson, 2003 #10050" w:history="1">
        <w:r w:rsidR="009E643D" w:rsidRPr="00D062A1">
          <w:rPr>
            <w:i/>
            <w:noProof/>
            <w:sz w:val="24"/>
            <w:szCs w:val="24"/>
          </w:rPr>
          <w:t>48</w:t>
        </w:r>
      </w:hyperlink>
      <w:r w:rsidR="00D062A1">
        <w:rPr>
          <w:noProof/>
          <w:sz w:val="24"/>
          <w:szCs w:val="24"/>
        </w:rPr>
        <w:t>)</w:t>
      </w:r>
      <w:r>
        <w:rPr>
          <w:sz w:val="24"/>
          <w:szCs w:val="24"/>
        </w:rPr>
        <w:fldChar w:fldCharType="end"/>
      </w:r>
      <w:r w:rsidRPr="00590E6B">
        <w:rPr>
          <w:sz w:val="24"/>
          <w:szCs w:val="24"/>
        </w:rPr>
        <w:t xml:space="preserve">, using a T50 </w:t>
      </w:r>
      <w:proofErr w:type="spellStart"/>
      <w:r w:rsidRPr="00590E6B">
        <w:rPr>
          <w:sz w:val="24"/>
          <w:szCs w:val="24"/>
        </w:rPr>
        <w:t>titrator</w:t>
      </w:r>
      <w:proofErr w:type="spellEnd"/>
      <w:r w:rsidRPr="00590E6B">
        <w:rPr>
          <w:sz w:val="24"/>
          <w:szCs w:val="24"/>
        </w:rPr>
        <w:t xml:space="preserve"> with a small-volume DGi101-SC pH sensor (</w:t>
      </w:r>
      <w:proofErr w:type="spellStart"/>
      <w:r w:rsidRPr="00590E6B">
        <w:rPr>
          <w:sz w:val="24"/>
          <w:szCs w:val="24"/>
        </w:rPr>
        <w:t>Mettler</w:t>
      </w:r>
      <w:proofErr w:type="spellEnd"/>
      <w:r w:rsidRPr="00590E6B">
        <w:rPr>
          <w:sz w:val="24"/>
          <w:szCs w:val="24"/>
        </w:rPr>
        <w:t xml:space="preserve"> Toledo,</w:t>
      </w:r>
      <w:r>
        <w:rPr>
          <w:sz w:val="24"/>
          <w:szCs w:val="24"/>
        </w:rPr>
        <w:t xml:space="preserve"> </w:t>
      </w:r>
      <w:r w:rsidRPr="00590E6B">
        <w:rPr>
          <w:sz w:val="24"/>
          <w:szCs w:val="24"/>
        </w:rPr>
        <w:t>Switzerland)</w:t>
      </w:r>
      <w:r>
        <w:rPr>
          <w:sz w:val="24"/>
          <w:szCs w:val="24"/>
        </w:rPr>
        <w:t xml:space="preserve"> as described in previous publications </w:t>
      </w:r>
      <w:r>
        <w:rPr>
          <w:sz w:val="24"/>
          <w:szCs w:val="24"/>
        </w:rPr>
        <w:fldChar w:fldCharType="begin">
          <w:fldData xml:space="preserve">PEVuZE5vdGU+PENpdGU+PEF1dGhvcj5LbGluZTwvQXV0aG9yPjxZZWFyPjIwMTU8L1llYXI+PFJl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</w:fldData>
        </w:fldChar>
      </w:r>
      <w:r w:rsidR="000D7A85">
        <w:rPr>
          <w:sz w:val="24"/>
          <w:szCs w:val="24"/>
        </w:rPr>
        <w:instrText xml:space="preserve"> ADDIN EN.CITE </w:instrText>
      </w:r>
      <w:r w:rsidR="000D7A85">
        <w:rPr>
          <w:sz w:val="24"/>
          <w:szCs w:val="24"/>
        </w:rPr>
        <w:fldChar w:fldCharType="begin">
          <w:fldData xml:space="preserve">PEVuZE5vdGU+PENpdGU+PEF1dGhvcj5LbGluZTwvQXV0aG9yPjxZZWFyPjIwMTU8L1llYXI+PFJl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</w:fldData>
        </w:fldChar>
      </w:r>
      <w:r w:rsidR="000D7A85">
        <w:rPr>
          <w:sz w:val="24"/>
          <w:szCs w:val="24"/>
        </w:rPr>
        <w:instrText xml:space="preserve"> ADDIN EN.CITE.DATA </w:instrText>
      </w:r>
      <w:r w:rsidR="000D7A85">
        <w:rPr>
          <w:sz w:val="24"/>
          <w:szCs w:val="24"/>
        </w:rPr>
      </w:r>
      <w:r w:rsidR="000D7A85">
        <w:rPr>
          <w:sz w:val="24"/>
          <w:szCs w:val="24"/>
        </w:rPr>
        <w:fldChar w:fldCharType="end"/>
      </w:r>
      <w:r>
        <w:rPr>
          <w:sz w:val="24"/>
          <w:szCs w:val="24"/>
        </w:rPr>
      </w:r>
      <w:r>
        <w:rPr>
          <w:sz w:val="24"/>
          <w:szCs w:val="24"/>
        </w:rPr>
        <w:fldChar w:fldCharType="separate"/>
      </w:r>
      <w:r w:rsidR="000D7A85">
        <w:rPr>
          <w:noProof/>
          <w:sz w:val="24"/>
          <w:szCs w:val="24"/>
        </w:rPr>
        <w:t>(</w:t>
      </w:r>
      <w:hyperlink w:anchor="_ENREF_30" w:tooltip="Kline, 2012 #15740" w:history="1">
        <w:r w:rsidR="009E643D" w:rsidRPr="000D7A85">
          <w:rPr>
            <w:i/>
            <w:noProof/>
            <w:sz w:val="24"/>
            <w:szCs w:val="24"/>
          </w:rPr>
          <w:t>30</w:t>
        </w:r>
      </w:hyperlink>
      <w:r w:rsidR="000D7A85" w:rsidRPr="000D7A85">
        <w:rPr>
          <w:i/>
          <w:noProof/>
          <w:sz w:val="24"/>
          <w:szCs w:val="24"/>
        </w:rPr>
        <w:t xml:space="preserve">, </w:t>
      </w:r>
      <w:hyperlink w:anchor="_ENREF_32" w:tooltip="Kline, 2015 #15674" w:history="1">
        <w:r w:rsidR="009E643D" w:rsidRPr="000D7A85">
          <w:rPr>
            <w:i/>
            <w:noProof/>
            <w:sz w:val="24"/>
            <w:szCs w:val="24"/>
          </w:rPr>
          <w:t>32</w:t>
        </w:r>
      </w:hyperlink>
      <w:r w:rsidR="000D7A85">
        <w:rPr>
          <w:noProof/>
          <w:sz w:val="24"/>
          <w:szCs w:val="24"/>
        </w:rPr>
        <w:t>)</w:t>
      </w:r>
      <w:r>
        <w:rPr>
          <w:sz w:val="24"/>
          <w:szCs w:val="24"/>
        </w:rPr>
        <w:fldChar w:fldCharType="end"/>
      </w:r>
      <w:r w:rsidRPr="00590E6B">
        <w:rPr>
          <w:sz w:val="24"/>
          <w:szCs w:val="24"/>
        </w:rPr>
        <w:t>. All TA samples were corrected based on the offset between the measured and</w:t>
      </w:r>
      <w:r>
        <w:rPr>
          <w:sz w:val="24"/>
          <w:szCs w:val="24"/>
        </w:rPr>
        <w:t xml:space="preserve"> </w:t>
      </w:r>
      <w:r w:rsidRPr="00590E6B">
        <w:rPr>
          <w:sz w:val="24"/>
          <w:szCs w:val="24"/>
        </w:rPr>
        <w:t xml:space="preserve">certified value of the CRM; </w:t>
      </w:r>
      <w:r>
        <w:rPr>
          <w:sz w:val="24"/>
          <w:szCs w:val="24"/>
        </w:rPr>
        <w:t xml:space="preserve">TA precision was ± 3 </w:t>
      </w:r>
      <w:proofErr w:type="spellStart"/>
      <w:r>
        <w:rPr>
          <w:sz w:val="24"/>
          <w:szCs w:val="24"/>
        </w:rPr>
        <w:t>μmol</w:t>
      </w:r>
      <w:proofErr w:type="spellEnd"/>
      <w:r>
        <w:rPr>
          <w:sz w:val="24"/>
          <w:szCs w:val="24"/>
        </w:rPr>
        <w:t xml:space="preserve"> kg</w:t>
      </w:r>
      <w:r w:rsidRPr="00D018F6">
        <w:rPr>
          <w:sz w:val="24"/>
          <w:szCs w:val="24"/>
          <w:vertAlign w:val="superscript"/>
        </w:rPr>
        <w:t>-1</w:t>
      </w:r>
      <w:r w:rsidRPr="00590E6B">
        <w:rPr>
          <w:sz w:val="24"/>
          <w:szCs w:val="24"/>
        </w:rPr>
        <w:t>. DIC, TA, temperature and salinity</w:t>
      </w:r>
      <w:r>
        <w:rPr>
          <w:sz w:val="24"/>
          <w:szCs w:val="24"/>
        </w:rPr>
        <w:t xml:space="preserve"> </w:t>
      </w:r>
      <w:r w:rsidRPr="00590E6B">
        <w:rPr>
          <w:sz w:val="24"/>
          <w:szCs w:val="24"/>
        </w:rPr>
        <w:t>were used to compute pCO</w:t>
      </w:r>
      <w:r w:rsidRPr="00590E6B">
        <w:rPr>
          <w:sz w:val="24"/>
          <w:szCs w:val="24"/>
          <w:vertAlign w:val="subscript"/>
        </w:rPr>
        <w:t>2</w:t>
      </w:r>
      <w:r w:rsidRPr="00590E6B">
        <w:rPr>
          <w:sz w:val="24"/>
          <w:szCs w:val="24"/>
        </w:rPr>
        <w:t xml:space="preserve"> and </w:t>
      </w:r>
      <w:r>
        <w:rPr>
          <w:sz w:val="24"/>
          <w:szCs w:val="24"/>
        </w:rPr>
        <w:t>Ω</w:t>
      </w:r>
      <w:r w:rsidRPr="00590E6B">
        <w:rPr>
          <w:sz w:val="24"/>
          <w:szCs w:val="24"/>
          <w:vertAlign w:val="subscript"/>
        </w:rPr>
        <w:t>AR</w:t>
      </w:r>
      <w:r w:rsidRPr="00590E6B">
        <w:rPr>
          <w:sz w:val="24"/>
          <w:szCs w:val="24"/>
        </w:rPr>
        <w:t>, using CO</w:t>
      </w:r>
      <w:r w:rsidRPr="00590E6B">
        <w:rPr>
          <w:sz w:val="24"/>
          <w:szCs w:val="24"/>
          <w:vertAlign w:val="subscript"/>
        </w:rPr>
        <w:t>2</w:t>
      </w:r>
      <w:r w:rsidRPr="00590E6B">
        <w:rPr>
          <w:sz w:val="24"/>
          <w:szCs w:val="24"/>
        </w:rPr>
        <w:t>SYS</w:t>
      </w:r>
      <w:r>
        <w:rPr>
          <w:sz w:val="24"/>
          <w:szCs w:val="24"/>
        </w:rPr>
        <w:t xml:space="preserve"> </w:t>
      </w:r>
      <w:r>
        <w:rPr>
          <w:sz w:val="24"/>
          <w:szCs w:val="24"/>
        </w:rPr>
        <w:fldChar w:fldCharType="begin"/>
      </w:r>
      <w:r w:rsidR="00D062A1">
        <w:rPr>
          <w:sz w:val="24"/>
          <w:szCs w:val="24"/>
        </w:rPr>
        <w:instrText xml:space="preserve"> ADDIN EN.CITE &lt;EndNote&gt;&lt;Cite&gt;&lt;Author&gt;Van Heuven&lt;/Author&gt;&lt;Year&gt;2009&lt;/Year&gt;&lt;RecNum&gt;15480&lt;/RecNum&gt;&lt;DisplayText&gt;(&lt;style face="italic"&gt;49&lt;/style&gt;)&lt;/DisplayText&gt;&lt;record&gt;&lt;rec-number&gt;15480&lt;/rec-number&gt;&lt;foreign-keys&gt;&lt;key app="EN" db-id="xss5rseer2zatmetrapx9peszr5arf2zsfe9" timestamp="1397676723"&gt;15480&lt;/key&gt;&lt;/foreign-keys&gt;&lt;ref-type name="Journal Article"&gt;17&lt;/ref-type&gt;&lt;contributors&gt;&lt;authors&gt;&lt;author&gt;Van Heuven, S&lt;/author&gt;&lt;author&gt;Pierrot, D&lt;/author&gt;&lt;author&gt;Lewis, E&lt;/author&gt;&lt;author&gt;Wallace, DWR&lt;/author&gt;&lt;/authors&gt;&lt;/contributors&gt;&lt;titles&gt;&lt;title&gt;MATLAB Program developed for CO2 system calculations&lt;/title&gt;&lt;secondary-title&gt;Oak Ridge National Laboratory. Rep. ORNL/CDIAC-105b&lt;/secondary-title&gt;&lt;/titles&gt;&lt;periodical&gt;&lt;full-title&gt;Oak Ridge National Laboratory. Rep. ORNL/CDIAC-105b&lt;/full-title&gt;&lt;/periodical&gt;&lt;dates&gt;&lt;year&gt;2009&lt;/year&gt;&lt;/dates&gt;&lt;urls&gt;&lt;/urls&gt;&lt;electronic-resource-num&gt;http://dx.doi.org/10.3334/CDIAC/otg.CO2SYS_MATLAB_v1.1.&lt;/electronic-resource-num&gt;&lt;/record&gt;&lt;/Cite&gt;&lt;/EndNote&gt;</w:instrText>
      </w:r>
      <w:r>
        <w:rPr>
          <w:sz w:val="24"/>
          <w:szCs w:val="24"/>
        </w:rPr>
        <w:fldChar w:fldCharType="separate"/>
      </w:r>
      <w:r w:rsidR="00D062A1">
        <w:rPr>
          <w:noProof/>
          <w:sz w:val="24"/>
          <w:szCs w:val="24"/>
        </w:rPr>
        <w:t>(</w:t>
      </w:r>
      <w:hyperlink w:anchor="_ENREF_49" w:tooltip="Van Heuven, 2009 #15480" w:history="1">
        <w:r w:rsidR="009E643D" w:rsidRPr="00D062A1">
          <w:rPr>
            <w:i/>
            <w:noProof/>
            <w:sz w:val="24"/>
            <w:szCs w:val="24"/>
          </w:rPr>
          <w:t>49</w:t>
        </w:r>
      </w:hyperlink>
      <w:r w:rsidR="00D062A1">
        <w:rPr>
          <w:noProof/>
          <w:sz w:val="24"/>
          <w:szCs w:val="24"/>
        </w:rPr>
        <w:t>)</w:t>
      </w:r>
      <w:r>
        <w:rPr>
          <w:sz w:val="24"/>
          <w:szCs w:val="24"/>
        </w:rPr>
        <w:fldChar w:fldCharType="end"/>
      </w:r>
      <w:r w:rsidRPr="00590E6B">
        <w:rPr>
          <w:sz w:val="24"/>
          <w:szCs w:val="24"/>
        </w:rPr>
        <w:t>. Monte Carlo simulations (5000 runs) provide</w:t>
      </w:r>
      <w:r>
        <w:rPr>
          <w:sz w:val="24"/>
          <w:szCs w:val="24"/>
        </w:rPr>
        <w:t xml:space="preserve"> </w:t>
      </w:r>
      <w:r w:rsidRPr="00590E6B">
        <w:rPr>
          <w:sz w:val="24"/>
          <w:szCs w:val="24"/>
        </w:rPr>
        <w:t>error sensitivities of ± 3.5 ppm for pCO</w:t>
      </w:r>
      <w:r w:rsidRPr="00D018F6">
        <w:rPr>
          <w:sz w:val="24"/>
          <w:szCs w:val="24"/>
          <w:vertAlign w:val="subscript"/>
        </w:rPr>
        <w:t>2</w:t>
      </w:r>
      <w:r w:rsidRPr="00590E6B">
        <w:rPr>
          <w:sz w:val="24"/>
          <w:szCs w:val="24"/>
        </w:rPr>
        <w:t>, an error of ± 0.03 u</w:t>
      </w:r>
      <w:r>
        <w:rPr>
          <w:sz w:val="24"/>
          <w:szCs w:val="24"/>
        </w:rPr>
        <w:t>nits for Ω</w:t>
      </w:r>
      <w:r w:rsidRPr="00590E6B">
        <w:rPr>
          <w:sz w:val="24"/>
          <w:szCs w:val="24"/>
          <w:vertAlign w:val="subscript"/>
        </w:rPr>
        <w:t>AR</w:t>
      </w:r>
      <w:r w:rsidRPr="00590E6B">
        <w:rPr>
          <w:sz w:val="24"/>
          <w:szCs w:val="24"/>
        </w:rPr>
        <w:t>, and ± 0.01 units</w:t>
      </w:r>
      <w:r>
        <w:rPr>
          <w:sz w:val="24"/>
          <w:szCs w:val="24"/>
        </w:rPr>
        <w:t xml:space="preserve"> </w:t>
      </w:r>
      <w:r w:rsidRPr="00590E6B">
        <w:rPr>
          <w:sz w:val="24"/>
          <w:szCs w:val="24"/>
        </w:rPr>
        <w:t xml:space="preserve">for </w:t>
      </w:r>
      <w:proofErr w:type="spellStart"/>
      <w:r w:rsidRPr="00590E6B">
        <w:rPr>
          <w:sz w:val="24"/>
          <w:szCs w:val="24"/>
        </w:rPr>
        <w:t>pH.</w:t>
      </w:r>
      <w:proofErr w:type="spellEnd"/>
      <w:r w:rsidRPr="00590E6B">
        <w:rPr>
          <w:sz w:val="24"/>
          <w:szCs w:val="24"/>
        </w:rPr>
        <w:t xml:space="preserve"> We tested the sensitivities of pairs</w:t>
      </w:r>
      <w:r w:rsidR="00412F92">
        <w:rPr>
          <w:sz w:val="24"/>
          <w:szCs w:val="24"/>
        </w:rPr>
        <w:t xml:space="preserve"> of variables,</w:t>
      </w:r>
      <w:r w:rsidRPr="00590E6B">
        <w:rPr>
          <w:sz w:val="24"/>
          <w:szCs w:val="24"/>
        </w:rPr>
        <w:t xml:space="preserve"> and this analysis demonstrated that</w:t>
      </w:r>
      <w:r>
        <w:rPr>
          <w:sz w:val="24"/>
          <w:szCs w:val="24"/>
        </w:rPr>
        <w:t xml:space="preserve"> </w:t>
      </w:r>
      <w:r w:rsidRPr="00590E6B">
        <w:rPr>
          <w:sz w:val="24"/>
          <w:szCs w:val="24"/>
        </w:rPr>
        <w:t>the derived values of TA are most sensitive to salinity changes. DI</w:t>
      </w:r>
      <w:r>
        <w:rPr>
          <w:sz w:val="24"/>
          <w:szCs w:val="24"/>
        </w:rPr>
        <w:t xml:space="preserve">C and TA values were normalized </w:t>
      </w:r>
      <w:r w:rsidRPr="00590E6B">
        <w:rPr>
          <w:sz w:val="24"/>
          <w:szCs w:val="24"/>
        </w:rPr>
        <w:t xml:space="preserve">to the 6-month average salinity of 35.2 </w:t>
      </w:r>
      <w:proofErr w:type="spellStart"/>
      <w:r w:rsidRPr="00590E6B">
        <w:rPr>
          <w:sz w:val="24"/>
          <w:szCs w:val="24"/>
        </w:rPr>
        <w:t>psu</w:t>
      </w:r>
      <w:proofErr w:type="spellEnd"/>
      <w:r w:rsidRPr="00590E6B">
        <w:rPr>
          <w:sz w:val="24"/>
          <w:szCs w:val="24"/>
        </w:rPr>
        <w:t xml:space="preserve"> and presented as </w:t>
      </w:r>
      <w:proofErr w:type="spellStart"/>
      <w:r w:rsidRPr="00590E6B">
        <w:rPr>
          <w:sz w:val="24"/>
          <w:szCs w:val="24"/>
        </w:rPr>
        <w:t>nDIC</w:t>
      </w:r>
      <w:proofErr w:type="spellEnd"/>
      <w:r w:rsidRPr="00590E6B">
        <w:rPr>
          <w:sz w:val="24"/>
          <w:szCs w:val="24"/>
        </w:rPr>
        <w:t xml:space="preserve"> and </w:t>
      </w:r>
      <w:proofErr w:type="spellStart"/>
      <w:r w:rsidRPr="00590E6B">
        <w:rPr>
          <w:sz w:val="24"/>
          <w:szCs w:val="24"/>
        </w:rPr>
        <w:t>nTA</w:t>
      </w:r>
      <w:proofErr w:type="spellEnd"/>
      <w:r w:rsidRPr="00590E6B">
        <w:rPr>
          <w:sz w:val="24"/>
          <w:szCs w:val="24"/>
        </w:rPr>
        <w:t>. Non-normalized</w:t>
      </w:r>
      <w:r w:rsidR="00412F92">
        <w:rPr>
          <w:sz w:val="24"/>
          <w:szCs w:val="24"/>
        </w:rPr>
        <w:t xml:space="preserve"> </w:t>
      </w:r>
      <w:r w:rsidRPr="00590E6B">
        <w:rPr>
          <w:sz w:val="24"/>
          <w:szCs w:val="24"/>
        </w:rPr>
        <w:t>DIC and TA values were used with CO</w:t>
      </w:r>
      <w:r w:rsidRPr="00C550A2">
        <w:rPr>
          <w:sz w:val="24"/>
          <w:szCs w:val="24"/>
          <w:vertAlign w:val="subscript"/>
        </w:rPr>
        <w:t>2</w:t>
      </w:r>
      <w:r w:rsidRPr="00590E6B">
        <w:rPr>
          <w:sz w:val="24"/>
          <w:szCs w:val="24"/>
        </w:rPr>
        <w:t>SYS to compute aragonite saturation state and</w:t>
      </w:r>
      <w:r>
        <w:rPr>
          <w:sz w:val="24"/>
          <w:szCs w:val="24"/>
        </w:rPr>
        <w:t xml:space="preserve"> </w:t>
      </w:r>
      <w:r w:rsidRPr="00590E6B">
        <w:rPr>
          <w:sz w:val="24"/>
          <w:szCs w:val="24"/>
        </w:rPr>
        <w:t>pCO</w:t>
      </w:r>
      <w:r w:rsidRPr="00D018F6">
        <w:rPr>
          <w:sz w:val="24"/>
          <w:szCs w:val="24"/>
          <w:vertAlign w:val="subscript"/>
        </w:rPr>
        <w:t>2</w:t>
      </w:r>
      <w:r w:rsidRPr="00590E6B">
        <w:rPr>
          <w:sz w:val="24"/>
          <w:szCs w:val="24"/>
        </w:rPr>
        <w:t>. Otherwise, we display salinity-normalized values for the 6-month period in order to remove</w:t>
      </w:r>
      <w:r>
        <w:rPr>
          <w:sz w:val="24"/>
          <w:szCs w:val="24"/>
        </w:rPr>
        <w:t xml:space="preserve"> </w:t>
      </w:r>
      <w:r w:rsidRPr="00590E6B">
        <w:rPr>
          <w:sz w:val="24"/>
          <w:szCs w:val="24"/>
        </w:rPr>
        <w:t>the effects of rainfall and evaporation on the DIC and TA values and observe the effects</w:t>
      </w:r>
      <w:r>
        <w:rPr>
          <w:sz w:val="24"/>
          <w:szCs w:val="24"/>
        </w:rPr>
        <w:t xml:space="preserve"> </w:t>
      </w:r>
      <w:r w:rsidRPr="00590E6B">
        <w:rPr>
          <w:sz w:val="24"/>
          <w:szCs w:val="24"/>
        </w:rPr>
        <w:t>of the benthos on the water column chemistry.</w:t>
      </w:r>
      <w:r>
        <w:rPr>
          <w:sz w:val="24"/>
          <w:szCs w:val="24"/>
        </w:rPr>
        <w:t xml:space="preserve"> </w:t>
      </w:r>
    </w:p>
    <w:p w14:paraId="3B1CFDC3" w14:textId="77777777" w:rsidR="00832505" w:rsidRPr="003C4325" w:rsidRDefault="00832505" w:rsidP="00832505">
      <w:pPr>
        <w:widowControl w:val="0"/>
        <w:autoSpaceDE w:val="0"/>
        <w:autoSpaceDN w:val="0"/>
        <w:adjustRightInd w:val="0"/>
        <w:spacing w:before="100" w:beforeAutospacing="1" w:line="480" w:lineRule="auto"/>
        <w:rPr>
          <w:b/>
          <w:sz w:val="24"/>
          <w:szCs w:val="24"/>
        </w:rPr>
      </w:pPr>
      <w:r w:rsidRPr="003C4325">
        <w:rPr>
          <w:b/>
          <w:sz w:val="24"/>
          <w:szCs w:val="24"/>
        </w:rPr>
        <w:t>Statistical Analysis</w:t>
      </w:r>
    </w:p>
    <w:p w14:paraId="623FF41C" w14:textId="6CC16999" w:rsidR="00832505" w:rsidRPr="003C4325" w:rsidRDefault="00832505" w:rsidP="00832505">
      <w:pPr>
        <w:widowControl w:val="0"/>
        <w:autoSpaceDE w:val="0"/>
        <w:autoSpaceDN w:val="0"/>
        <w:adjustRightInd w:val="0"/>
        <w:spacing w:line="480" w:lineRule="auto"/>
        <w:rPr>
          <w:sz w:val="24"/>
          <w:szCs w:val="24"/>
        </w:rPr>
      </w:pPr>
      <w:r w:rsidRPr="003C4325">
        <w:rPr>
          <w:sz w:val="24"/>
          <w:szCs w:val="24"/>
        </w:rPr>
        <w:t xml:space="preserve">All statistical analyses were conducted in R </w:t>
      </w:r>
      <w:r w:rsidRPr="003C4325">
        <w:rPr>
          <w:sz w:val="24"/>
          <w:szCs w:val="24"/>
        </w:rPr>
        <w:fldChar w:fldCharType="begin"/>
      </w:r>
      <w:r w:rsidR="00D062A1">
        <w:rPr>
          <w:sz w:val="24"/>
          <w:szCs w:val="24"/>
        </w:rPr>
        <w:instrText xml:space="preserve"> ADDIN EN.CITE &lt;EndNote&gt;&lt;Cite&gt;&lt;Author&gt;Team&lt;/Author&gt;&lt;Year&gt;2017&lt;/Year&gt;&lt;RecNum&gt;15734&lt;/RecNum&gt;&lt;DisplayText&gt;(&lt;style face="italic"&gt;50&lt;/style&gt;)&lt;/DisplayText&gt;&lt;record&gt;&lt;rec-number&gt;15734&lt;/rec-number&gt;&lt;foreign-keys&gt;&lt;key app="EN" db-id="xss5rseer2zatmetrapx9peszr5arf2zsfe9" timestamp="1546626314"&gt;15734&lt;/key&gt;&lt;/foreign-keys&gt;&lt;ref-type name="Electronic Book"&gt;44&lt;/ref-type&gt;&lt;contributors&gt;&lt;authors&gt;&lt;author&gt;Team, R Core&lt;/author&gt;&lt;/authors&gt;&lt;/contributors&gt;&lt;titles&gt;&lt;title&gt;R: A language and environment for statistical computing. &lt;/title&gt;&lt;/titles&gt;&lt;dates&gt;&lt;year&gt;2017&lt;/year&gt;&lt;/dates&gt;&lt;pub-location&gt;Vienna, Austria&lt;/pub-location&gt;&lt;publisher&gt;R Foundation for Statistical Computing&lt;/publisher&gt;&lt;urls&gt;&lt;/urls&gt;&lt;/record&gt;&lt;/Cite&gt;&lt;/EndNote&gt;</w:instrText>
      </w:r>
      <w:r w:rsidRPr="003C4325">
        <w:rPr>
          <w:sz w:val="24"/>
          <w:szCs w:val="24"/>
        </w:rPr>
        <w:fldChar w:fldCharType="separate"/>
      </w:r>
      <w:r w:rsidR="00D062A1">
        <w:rPr>
          <w:noProof/>
          <w:sz w:val="24"/>
          <w:szCs w:val="24"/>
        </w:rPr>
        <w:t>(</w:t>
      </w:r>
      <w:hyperlink w:anchor="_ENREF_50" w:tooltip="Team, 2017 #15734" w:history="1">
        <w:r w:rsidR="009E643D" w:rsidRPr="00D062A1">
          <w:rPr>
            <w:i/>
            <w:noProof/>
            <w:sz w:val="24"/>
            <w:szCs w:val="24"/>
          </w:rPr>
          <w:t>50</w:t>
        </w:r>
      </w:hyperlink>
      <w:r w:rsidR="00D062A1">
        <w:rPr>
          <w:noProof/>
          <w:sz w:val="24"/>
          <w:szCs w:val="24"/>
        </w:rPr>
        <w:t>)</w:t>
      </w:r>
      <w:r w:rsidRPr="003C4325">
        <w:rPr>
          <w:sz w:val="24"/>
          <w:szCs w:val="24"/>
        </w:rPr>
        <w:fldChar w:fldCharType="end"/>
      </w:r>
      <w:r>
        <w:rPr>
          <w:sz w:val="24"/>
          <w:szCs w:val="24"/>
        </w:rPr>
        <w:t>.</w:t>
      </w:r>
      <w:r w:rsidRPr="003C4325">
        <w:rPr>
          <w:sz w:val="24"/>
          <w:szCs w:val="24"/>
        </w:rPr>
        <w:t xml:space="preserve">  </w:t>
      </w:r>
      <w:r w:rsidR="00D070BE" w:rsidRPr="00D070BE">
        <w:rPr>
          <w:sz w:val="24"/>
          <w:szCs w:val="24"/>
        </w:rPr>
        <w:t xml:space="preserve">Single factor ANOVA was used to determine whether there was statistically significant difference between the pH in the control flumes and the treatment flumes during dosing. </w:t>
      </w:r>
      <w:r w:rsidRPr="003C4325">
        <w:rPr>
          <w:sz w:val="24"/>
          <w:szCs w:val="24"/>
        </w:rPr>
        <w:t xml:space="preserve">Both the statistical model and the process-based models </w:t>
      </w:r>
      <w:r w:rsidRPr="003C4325">
        <w:rPr>
          <w:sz w:val="24"/>
          <w:szCs w:val="24"/>
        </w:rPr>
        <w:lastRenderedPageBreak/>
        <w:t xml:space="preserve">were estimated using linear mixed effects models.  For the statistical models, we tested how treatments (live versus dead, </w:t>
      </w:r>
      <w:r w:rsidR="00561D05">
        <w:rPr>
          <w:sz w:val="24"/>
          <w:szCs w:val="24"/>
        </w:rPr>
        <w:t>reduced pH</w:t>
      </w:r>
      <w:r w:rsidRPr="003C4325">
        <w:rPr>
          <w:sz w:val="24"/>
          <w:szCs w:val="24"/>
        </w:rPr>
        <w:t xml:space="preserve"> versus ambient </w:t>
      </w:r>
      <w:r w:rsidR="00561D05">
        <w:rPr>
          <w:sz w:val="24"/>
          <w:szCs w:val="24"/>
        </w:rPr>
        <w:t>pH</w:t>
      </w:r>
      <w:r w:rsidRPr="003C4325">
        <w:rPr>
          <w:sz w:val="24"/>
          <w:szCs w:val="24"/>
        </w:rPr>
        <w:t xml:space="preserve">, and the interaction) affected change in buoyant weight while accounting for the correlated structure of the experiment (i.e. multiple genotypes crossed within multiple FOCE flumes).   Specifically, treatments and the interaction were considered fixed effects.  We allowed all fixed effects to also vary by genotype and the overall intercept to vary by FOCE flume ID as random effects; note that tests of fixed effects were not sensitive to simpler random effects parameterizations.  Linear mixed effects models were fit using the lme4 package </w:t>
      </w:r>
      <w:r w:rsidRPr="003C4325">
        <w:rPr>
          <w:sz w:val="24"/>
          <w:szCs w:val="24"/>
        </w:rPr>
        <w:fldChar w:fldCharType="begin"/>
      </w:r>
      <w:r w:rsidR="00D062A1">
        <w:rPr>
          <w:sz w:val="24"/>
          <w:szCs w:val="24"/>
        </w:rPr>
        <w:instrText xml:space="preserve"> ADDIN EN.CITE &lt;EndNote&gt;&lt;Cite&gt;&lt;Author&gt;Bates&lt;/Author&gt;&lt;Year&gt;2018&lt;/Year&gt;&lt;RecNum&gt;15735&lt;/RecNum&gt;&lt;DisplayText&gt;(&lt;style face="italic"&gt;51&lt;/style&gt;)&lt;/DisplayText&gt;&lt;record&gt;&lt;rec-number&gt;15735&lt;/rec-number&gt;&lt;foreign-keys&gt;&lt;key app="EN" db-id="xss5rseer2zatmetrapx9peszr5arf2zsfe9" timestamp="1546626399"&gt;15735&lt;/key&gt;&lt;/foreign-keys&gt;&lt;ref-type name="Journal Article"&gt;17&lt;/ref-type&gt;&lt;contributors&gt;&lt;authors&gt;&lt;author&gt;Bates, D&lt;/author&gt;&lt;author&gt;Mächler, M&lt;/author&gt;&lt;author&gt;Bolker, B&lt;/author&gt;&lt;author&gt;Walker, S&lt;/author&gt;&lt;/authors&gt;&lt;/contributors&gt;&lt;titles&gt;&lt;title&gt;Fitting linear mixed-effects models using lme4&lt;/title&gt;&lt;secondary-title&gt;arXiv preprint&lt;/secondary-title&gt;&lt;/titles&gt;&lt;periodical&gt;&lt;full-title&gt;arXiv preprint&lt;/full-title&gt;&lt;/periodical&gt;&lt;pages&gt;1406.5823&lt;/pages&gt;&lt;dates&gt;&lt;year&gt;2018&lt;/year&gt;&lt;/dates&gt;&lt;urls&gt;&lt;/urls&gt;&lt;/record&gt;&lt;/Cite&gt;&lt;/EndNote&gt;</w:instrText>
      </w:r>
      <w:r w:rsidRPr="003C4325">
        <w:rPr>
          <w:sz w:val="24"/>
          <w:szCs w:val="24"/>
        </w:rPr>
        <w:fldChar w:fldCharType="separate"/>
      </w:r>
      <w:r w:rsidR="00D062A1">
        <w:rPr>
          <w:noProof/>
          <w:sz w:val="24"/>
          <w:szCs w:val="24"/>
        </w:rPr>
        <w:t>(</w:t>
      </w:r>
      <w:hyperlink w:anchor="_ENREF_51" w:tooltip="Bates, 2018 #15735" w:history="1">
        <w:r w:rsidR="009E643D" w:rsidRPr="00D062A1">
          <w:rPr>
            <w:i/>
            <w:noProof/>
            <w:sz w:val="24"/>
            <w:szCs w:val="24"/>
          </w:rPr>
          <w:t>51</w:t>
        </w:r>
      </w:hyperlink>
      <w:r w:rsidR="00D062A1">
        <w:rPr>
          <w:noProof/>
          <w:sz w:val="24"/>
          <w:szCs w:val="24"/>
        </w:rPr>
        <w:t>)</w:t>
      </w:r>
      <w:r w:rsidRPr="003C4325">
        <w:rPr>
          <w:sz w:val="24"/>
          <w:szCs w:val="24"/>
        </w:rPr>
        <w:fldChar w:fldCharType="end"/>
      </w:r>
      <w:r>
        <w:rPr>
          <w:sz w:val="24"/>
          <w:szCs w:val="24"/>
        </w:rPr>
        <w:t>.</w:t>
      </w:r>
      <w:r w:rsidRPr="003C4325">
        <w:rPr>
          <w:sz w:val="24"/>
          <w:szCs w:val="24"/>
        </w:rPr>
        <w:t xml:space="preserve">  The main effects and interaction</w:t>
      </w:r>
      <w:r>
        <w:rPr>
          <w:sz w:val="24"/>
          <w:szCs w:val="24"/>
        </w:rPr>
        <w:t>s</w:t>
      </w:r>
      <w:r w:rsidRPr="003C4325">
        <w:rPr>
          <w:sz w:val="24"/>
          <w:szCs w:val="24"/>
        </w:rPr>
        <w:t xml:space="preserve"> were tested using likelihood ratio tests (type III tests).  The individual contrasts (live vs</w:t>
      </w:r>
      <w:r>
        <w:rPr>
          <w:sz w:val="24"/>
          <w:szCs w:val="24"/>
        </w:rPr>
        <w:t>.</w:t>
      </w:r>
      <w:r w:rsidR="00561D05">
        <w:rPr>
          <w:sz w:val="24"/>
          <w:szCs w:val="24"/>
        </w:rPr>
        <w:t xml:space="preserve"> dead within each pH</w:t>
      </w:r>
      <w:r w:rsidRPr="003C4325">
        <w:rPr>
          <w:sz w:val="24"/>
          <w:szCs w:val="24"/>
        </w:rPr>
        <w:t xml:space="preserve"> treatment, and </w:t>
      </w:r>
      <w:r w:rsidR="00561D05">
        <w:rPr>
          <w:sz w:val="24"/>
          <w:szCs w:val="24"/>
        </w:rPr>
        <w:t>reduced</w:t>
      </w:r>
      <w:r w:rsidRPr="003C4325">
        <w:rPr>
          <w:sz w:val="24"/>
          <w:szCs w:val="24"/>
        </w:rPr>
        <w:t xml:space="preserve"> versus ambient </w:t>
      </w:r>
      <w:r w:rsidR="00561D05">
        <w:rPr>
          <w:sz w:val="24"/>
          <w:szCs w:val="24"/>
        </w:rPr>
        <w:t>pH</w:t>
      </w:r>
      <w:r w:rsidRPr="003C4325">
        <w:rPr>
          <w:sz w:val="24"/>
          <w:szCs w:val="24"/>
        </w:rPr>
        <w:t xml:space="preserve"> within live and dead treatments) were tested using the </w:t>
      </w:r>
      <w:proofErr w:type="spellStart"/>
      <w:r w:rsidRPr="003C4325">
        <w:rPr>
          <w:sz w:val="24"/>
          <w:szCs w:val="24"/>
        </w:rPr>
        <w:t>lsmeans</w:t>
      </w:r>
      <w:proofErr w:type="spellEnd"/>
      <w:r w:rsidRPr="003C4325">
        <w:rPr>
          <w:sz w:val="24"/>
          <w:szCs w:val="24"/>
        </w:rPr>
        <w:t xml:space="preserve"> package </w:t>
      </w:r>
      <w:r w:rsidRPr="003C4325">
        <w:rPr>
          <w:sz w:val="24"/>
          <w:szCs w:val="24"/>
        </w:rPr>
        <w:fldChar w:fldCharType="begin"/>
      </w:r>
      <w:r w:rsidR="00D062A1">
        <w:rPr>
          <w:sz w:val="24"/>
          <w:szCs w:val="24"/>
        </w:rPr>
        <w:instrText xml:space="preserve"> ADDIN EN.CITE &lt;EndNote&gt;&lt;Cite&gt;&lt;Author&gt;Lenth&lt;/Author&gt;&lt;Year&gt;2016&lt;/Year&gt;&lt;RecNum&gt;15736&lt;/RecNum&gt;&lt;DisplayText&gt;(&lt;style face="italic"&gt;52&lt;/style&gt;)&lt;/DisplayText&gt;&lt;record&gt;&lt;rec-number&gt;15736&lt;/rec-number&gt;&lt;foreign-keys&gt;&lt;key app="EN" db-id="xss5rseer2zatmetrapx9peszr5arf2zsfe9" timestamp="1546626476"&gt;15736&lt;/key&gt;&lt;/foreign-keys&gt;&lt;ref-type name="Journal Article"&gt;17&lt;/ref-type&gt;&lt;contributors&gt;&lt;authors&gt;&lt;author&gt;Lenth, Russell V&lt;/author&gt;&lt;/authors&gt;&lt;/contributors&gt;&lt;titles&gt;&lt;title&gt;Least-squares means: the R package lsmeans&lt;/title&gt;&lt;secondary-title&gt;Journal of statistical software&lt;/secondary-title&gt;&lt;/titles&gt;&lt;periodical&gt;&lt;full-title&gt;Journal of statistical software&lt;/full-title&gt;&lt;/periodical&gt;&lt;pages&gt;1-33&lt;/pages&gt;&lt;volume&gt;69&lt;/volume&gt;&lt;number&gt;1&lt;/number&gt;&lt;dates&gt;&lt;year&gt;2016&lt;/year&gt;&lt;/dates&gt;&lt;isbn&gt;1548-7660&lt;/isbn&gt;&lt;urls&gt;&lt;/urls&gt;&lt;/record&gt;&lt;/Cite&gt;&lt;/EndNote&gt;</w:instrText>
      </w:r>
      <w:r w:rsidRPr="003C4325">
        <w:rPr>
          <w:sz w:val="24"/>
          <w:szCs w:val="24"/>
        </w:rPr>
        <w:fldChar w:fldCharType="separate"/>
      </w:r>
      <w:r w:rsidR="00D062A1">
        <w:rPr>
          <w:noProof/>
          <w:sz w:val="24"/>
          <w:szCs w:val="24"/>
        </w:rPr>
        <w:t>(</w:t>
      </w:r>
      <w:hyperlink w:anchor="_ENREF_52" w:tooltip="Lenth, 2016 #15736" w:history="1">
        <w:r w:rsidR="009E643D" w:rsidRPr="00D062A1">
          <w:rPr>
            <w:i/>
            <w:noProof/>
            <w:sz w:val="24"/>
            <w:szCs w:val="24"/>
          </w:rPr>
          <w:t>52</w:t>
        </w:r>
      </w:hyperlink>
      <w:r w:rsidR="00D062A1">
        <w:rPr>
          <w:noProof/>
          <w:sz w:val="24"/>
          <w:szCs w:val="24"/>
        </w:rPr>
        <w:t>)</w:t>
      </w:r>
      <w:r w:rsidRPr="003C4325">
        <w:rPr>
          <w:sz w:val="24"/>
          <w:szCs w:val="24"/>
        </w:rPr>
        <w:fldChar w:fldCharType="end"/>
      </w:r>
      <w:r w:rsidRPr="003C4325">
        <w:rPr>
          <w:sz w:val="24"/>
          <w:szCs w:val="24"/>
        </w:rPr>
        <w:t xml:space="preserve">.  We found no meaningful deviations from distributional assumptions (i.e. residual homoscedasticity among treatments, among subjects, or overall normality). </w:t>
      </w:r>
    </w:p>
    <w:p w14:paraId="74F08242" w14:textId="77777777" w:rsidR="00A35764" w:rsidRDefault="00A35764" w:rsidP="00A35764">
      <w:pPr>
        <w:spacing w:before="100" w:beforeAutospacing="1" w:line="480" w:lineRule="auto"/>
        <w:rPr>
          <w:rFonts w:eastAsia="Times New Roman"/>
          <w:b/>
          <w:sz w:val="24"/>
          <w:szCs w:val="24"/>
        </w:rPr>
      </w:pPr>
      <w:r>
        <w:rPr>
          <w:rFonts w:eastAsia="Times New Roman"/>
          <w:b/>
          <w:sz w:val="24"/>
          <w:szCs w:val="24"/>
        </w:rPr>
        <w:t>Data availability</w:t>
      </w:r>
    </w:p>
    <w:p w14:paraId="4A84C0F2" w14:textId="49C2042E" w:rsidR="00832505" w:rsidRDefault="00832505" w:rsidP="00A35764">
      <w:pPr>
        <w:spacing w:line="480" w:lineRule="auto"/>
        <w:rPr>
          <w:rFonts w:eastAsia="Times New Roman"/>
        </w:rPr>
      </w:pPr>
      <w:r w:rsidRPr="003C4325">
        <w:rPr>
          <w:rFonts w:eastAsia="Times New Roman"/>
          <w:b/>
          <w:sz w:val="24"/>
          <w:szCs w:val="24"/>
        </w:rPr>
        <w:t xml:space="preserve"> </w:t>
      </w:r>
      <w:r w:rsidRPr="003C4325">
        <w:rPr>
          <w:rFonts w:eastAsia="Times New Roman"/>
          <w:sz w:val="24"/>
          <w:szCs w:val="24"/>
        </w:rPr>
        <w:t xml:space="preserve">All data generated or analyzed during this study are included in this published article (and its supplementary information files).  Script files for analysis can be found at </w:t>
      </w:r>
      <w:hyperlink r:id="rId9" w:history="1">
        <w:r w:rsidRPr="003C4325">
          <w:rPr>
            <w:rStyle w:val="Hyperlink"/>
            <w:rFonts w:eastAsia="Times New Roman"/>
            <w:sz w:val="24"/>
            <w:szCs w:val="24"/>
          </w:rPr>
          <w:t>https://github.com/dkokamoto</w:t>
        </w:r>
      </w:hyperlink>
      <w:r w:rsidRPr="003C4325">
        <w:rPr>
          <w:rFonts w:eastAsia="Times New Roman"/>
          <w:sz w:val="24"/>
          <w:szCs w:val="24"/>
        </w:rPr>
        <w:t>.</w:t>
      </w:r>
      <w:r>
        <w:rPr>
          <w:rFonts w:eastAsia="Times New Roman"/>
          <w:sz w:val="24"/>
          <w:szCs w:val="24"/>
        </w:rPr>
        <w:t xml:space="preserve"> </w:t>
      </w:r>
    </w:p>
    <w:p w14:paraId="61EAD788" w14:textId="77777777" w:rsidR="00832505" w:rsidRPr="0000101B" w:rsidRDefault="00832505" w:rsidP="00832505">
      <w:pPr>
        <w:rPr>
          <w:b/>
          <w:sz w:val="24"/>
          <w:szCs w:val="24"/>
        </w:rPr>
      </w:pPr>
    </w:p>
    <w:p w14:paraId="03B0A418" w14:textId="4CB3DEBD" w:rsidR="00F4147B" w:rsidRDefault="00313A6A" w:rsidP="002D608A">
      <w:pPr>
        <w:widowControl w:val="0"/>
        <w:spacing w:before="100" w:beforeAutospacing="1" w:after="100" w:afterAutospacing="1" w:line="480" w:lineRule="auto"/>
        <w:outlineLvl w:val="0"/>
        <w:rPr>
          <w:rFonts w:eastAsia="Times New Roman"/>
        </w:rPr>
      </w:pPr>
      <w:r>
        <w:rPr>
          <w:b/>
        </w:rPr>
        <w:br w:type="page"/>
      </w:r>
    </w:p>
    <w:p w14:paraId="05911567" w14:textId="1CB62819" w:rsidR="00D06D1C" w:rsidRPr="007D3938" w:rsidRDefault="00D06D1C" w:rsidP="00BB1C14">
      <w:pPr>
        <w:widowControl w:val="0"/>
        <w:autoSpaceDE w:val="0"/>
        <w:autoSpaceDN w:val="0"/>
        <w:adjustRightInd w:val="0"/>
        <w:spacing w:line="480" w:lineRule="auto"/>
        <w:rPr>
          <w:rFonts w:eastAsia="Times New Roman" w:cs="Arial"/>
          <w:color w:val="222222"/>
          <w:sz w:val="28"/>
          <w:szCs w:val="28"/>
          <w:shd w:val="clear" w:color="auto" w:fill="FFFFFF"/>
          <w:lang w:val="fr-FR"/>
        </w:rPr>
      </w:pPr>
      <w:proofErr w:type="spellStart"/>
      <w:r w:rsidRPr="007D3938">
        <w:rPr>
          <w:b/>
          <w:sz w:val="24"/>
          <w:szCs w:val="24"/>
          <w:lang w:val="fr-FR"/>
        </w:rPr>
        <w:lastRenderedPageBreak/>
        <w:t>References</w:t>
      </w:r>
      <w:proofErr w:type="spellEnd"/>
    </w:p>
    <w:p w14:paraId="62431209" w14:textId="77777777" w:rsidR="009E643D" w:rsidRPr="009E643D" w:rsidRDefault="00D06D1C" w:rsidP="009E643D">
      <w:pPr>
        <w:pStyle w:val="EndNoteBibliography"/>
        <w:ind w:left="720" w:hanging="720"/>
        <w:rPr>
          <w:noProof/>
        </w:rPr>
      </w:pPr>
      <w:r w:rsidRPr="0016331B">
        <w:rPr>
          <w:sz w:val="24"/>
          <w:szCs w:val="24"/>
        </w:rPr>
        <w:fldChar w:fldCharType="begin"/>
      </w:r>
      <w:r w:rsidRPr="007D3938">
        <w:rPr>
          <w:sz w:val="24"/>
          <w:szCs w:val="24"/>
          <w:lang w:val="fr-FR"/>
        </w:rPr>
        <w:instrText xml:space="preserve"> ADDIN EN.REFLIST </w:instrText>
      </w:r>
      <w:r w:rsidRPr="0016331B">
        <w:rPr>
          <w:sz w:val="24"/>
          <w:szCs w:val="24"/>
        </w:rPr>
        <w:fldChar w:fldCharType="separate"/>
      </w:r>
      <w:bookmarkStart w:id="1" w:name="_ENREF_1"/>
      <w:r w:rsidR="009E643D" w:rsidRPr="009E643D">
        <w:rPr>
          <w:noProof/>
        </w:rPr>
        <w:t>1.</w:t>
      </w:r>
      <w:r w:rsidR="009E643D" w:rsidRPr="009E643D">
        <w:rPr>
          <w:noProof/>
        </w:rPr>
        <w:tab/>
        <w:t>R. K. Pachauri</w:t>
      </w:r>
      <w:r w:rsidR="009E643D" w:rsidRPr="009E643D">
        <w:rPr>
          <w:i/>
          <w:noProof/>
        </w:rPr>
        <w:t xml:space="preserve"> et al.</w:t>
      </w:r>
      <w:r w:rsidR="009E643D" w:rsidRPr="009E643D">
        <w:rPr>
          <w:noProof/>
        </w:rPr>
        <w:t xml:space="preserve">, </w:t>
      </w:r>
      <w:r w:rsidR="009E643D" w:rsidRPr="009E643D">
        <w:rPr>
          <w:i/>
          <w:noProof/>
        </w:rPr>
        <w:t>Climate Change 2014: Synthesis Report. Contribution of Working Groups I, II and III to the Fifth Assessment Report of the Intergovernmental Panel on Climate Change</w:t>
      </w:r>
      <w:r w:rsidR="009E643D" w:rsidRPr="009E643D">
        <w:rPr>
          <w:noProof/>
        </w:rPr>
        <w:t>. R. Pachauri, L. Meyer, Eds.,  (IPCC, Geneva, Swizerland, 2014), pp. 151.</w:t>
      </w:r>
      <w:bookmarkEnd w:id="1"/>
    </w:p>
    <w:p w14:paraId="27E63CFF" w14:textId="77777777" w:rsidR="009E643D" w:rsidRPr="009E643D" w:rsidRDefault="009E643D" w:rsidP="009E643D">
      <w:pPr>
        <w:pStyle w:val="EndNoteBibliography"/>
        <w:ind w:left="720" w:hanging="720"/>
        <w:rPr>
          <w:noProof/>
        </w:rPr>
      </w:pPr>
      <w:bookmarkStart w:id="2" w:name="_ENREF_2"/>
      <w:r w:rsidRPr="009E643D">
        <w:rPr>
          <w:noProof/>
        </w:rPr>
        <w:t>2.</w:t>
      </w:r>
      <w:r w:rsidRPr="009E643D">
        <w:rPr>
          <w:noProof/>
        </w:rPr>
        <w:tab/>
        <w:t>O. Hoegh-Guldberg</w:t>
      </w:r>
      <w:r w:rsidRPr="009E643D">
        <w:rPr>
          <w:i/>
          <w:noProof/>
        </w:rPr>
        <w:t xml:space="preserve"> et al.</w:t>
      </w:r>
      <w:r w:rsidRPr="009E643D">
        <w:rPr>
          <w:noProof/>
        </w:rPr>
        <w:t xml:space="preserve">, Coral reefs under rapid climate change and ocean acidification. </w:t>
      </w:r>
      <w:r w:rsidRPr="009E643D">
        <w:rPr>
          <w:i/>
          <w:noProof/>
        </w:rPr>
        <w:t>Science</w:t>
      </w:r>
      <w:r w:rsidRPr="009E643D">
        <w:rPr>
          <w:noProof/>
        </w:rPr>
        <w:t xml:space="preserve"> </w:t>
      </w:r>
      <w:r w:rsidRPr="009E643D">
        <w:rPr>
          <w:b/>
          <w:noProof/>
        </w:rPr>
        <w:t>318</w:t>
      </w:r>
      <w:r w:rsidRPr="009E643D">
        <w:rPr>
          <w:noProof/>
        </w:rPr>
        <w:t>, 1737-1742 (2007).</w:t>
      </w:r>
      <w:bookmarkEnd w:id="2"/>
    </w:p>
    <w:p w14:paraId="08C33D17" w14:textId="77777777" w:rsidR="009E643D" w:rsidRPr="009E643D" w:rsidRDefault="009E643D" w:rsidP="009E643D">
      <w:pPr>
        <w:pStyle w:val="EndNoteBibliography"/>
        <w:ind w:left="720" w:hanging="720"/>
        <w:rPr>
          <w:noProof/>
        </w:rPr>
      </w:pPr>
      <w:bookmarkStart w:id="3" w:name="_ENREF_3"/>
      <w:r w:rsidRPr="009E643D">
        <w:rPr>
          <w:noProof/>
        </w:rPr>
        <w:t>3.</w:t>
      </w:r>
      <w:r w:rsidRPr="009E643D">
        <w:rPr>
          <w:noProof/>
        </w:rPr>
        <w:tab/>
        <w:t>K. J. Kroeker</w:t>
      </w:r>
      <w:r w:rsidRPr="009E643D">
        <w:rPr>
          <w:i/>
          <w:noProof/>
        </w:rPr>
        <w:t xml:space="preserve"> et al.</w:t>
      </w:r>
      <w:r w:rsidRPr="009E643D">
        <w:rPr>
          <w:noProof/>
        </w:rPr>
        <w:t xml:space="preserve">, Impacts of ocean acidification on marine organisms: quantifying sensitivities and interaction with warming. </w:t>
      </w:r>
      <w:r w:rsidRPr="009E643D">
        <w:rPr>
          <w:i/>
          <w:noProof/>
        </w:rPr>
        <w:t>Global Change Biol.</w:t>
      </w:r>
      <w:r w:rsidRPr="009E643D">
        <w:rPr>
          <w:noProof/>
        </w:rPr>
        <w:t xml:space="preserve"> </w:t>
      </w:r>
      <w:r w:rsidRPr="009E643D">
        <w:rPr>
          <w:b/>
          <w:noProof/>
        </w:rPr>
        <w:t>19</w:t>
      </w:r>
      <w:r w:rsidRPr="009E643D">
        <w:rPr>
          <w:noProof/>
        </w:rPr>
        <w:t>, 1884-1896 (2013).</w:t>
      </w:r>
      <w:bookmarkEnd w:id="3"/>
    </w:p>
    <w:p w14:paraId="5D54F921" w14:textId="77777777" w:rsidR="009E643D" w:rsidRPr="009E643D" w:rsidRDefault="009E643D" w:rsidP="009E643D">
      <w:pPr>
        <w:pStyle w:val="EndNoteBibliography"/>
        <w:ind w:left="720" w:hanging="720"/>
        <w:rPr>
          <w:noProof/>
        </w:rPr>
      </w:pPr>
      <w:bookmarkStart w:id="4" w:name="_ENREF_4"/>
      <w:r w:rsidRPr="009E643D">
        <w:rPr>
          <w:noProof/>
        </w:rPr>
        <w:t>4.</w:t>
      </w:r>
      <w:r w:rsidRPr="009E643D">
        <w:rPr>
          <w:noProof/>
        </w:rPr>
        <w:tab/>
        <w:t xml:space="preserve">A. L. Cohen, M. Holcomb, Why Corals Care About Ocean Acidification: Uncovering the Mechanism. </w:t>
      </w:r>
      <w:r w:rsidRPr="009E643D">
        <w:rPr>
          <w:i/>
          <w:noProof/>
        </w:rPr>
        <w:t>Oceanography</w:t>
      </w:r>
      <w:r w:rsidRPr="009E643D">
        <w:rPr>
          <w:noProof/>
        </w:rPr>
        <w:t xml:space="preserve"> </w:t>
      </w:r>
      <w:r w:rsidRPr="009E643D">
        <w:rPr>
          <w:b/>
          <w:noProof/>
        </w:rPr>
        <w:t>22</w:t>
      </w:r>
      <w:r w:rsidRPr="009E643D">
        <w:rPr>
          <w:noProof/>
        </w:rPr>
        <w:t>, 118-127 (2009).</w:t>
      </w:r>
      <w:bookmarkEnd w:id="4"/>
    </w:p>
    <w:p w14:paraId="10DFD341" w14:textId="77777777" w:rsidR="009E643D" w:rsidRPr="009E643D" w:rsidRDefault="009E643D" w:rsidP="009E643D">
      <w:pPr>
        <w:pStyle w:val="EndNoteBibliography"/>
        <w:ind w:left="720" w:hanging="720"/>
        <w:rPr>
          <w:noProof/>
        </w:rPr>
      </w:pPr>
      <w:bookmarkStart w:id="5" w:name="_ENREF_5"/>
      <w:r w:rsidRPr="009E643D">
        <w:rPr>
          <w:noProof/>
        </w:rPr>
        <w:t>5.</w:t>
      </w:r>
      <w:r w:rsidRPr="009E643D">
        <w:rPr>
          <w:noProof/>
        </w:rPr>
        <w:tab/>
        <w:t>N. C. Chan, S. R. Connolly, Sensitivity of coral calcification to ocean acidification: a meta</w:t>
      </w:r>
      <w:r w:rsidRPr="009E643D">
        <w:rPr>
          <w:rFonts w:ascii="Academy Engraved LET" w:hAnsi="Academy Engraved LET" w:cs="Academy Engraved LET"/>
          <w:noProof/>
        </w:rPr>
        <w:t>‐</w:t>
      </w:r>
      <w:r w:rsidRPr="009E643D">
        <w:rPr>
          <w:noProof/>
        </w:rPr>
        <w:t xml:space="preserve">analysis. </w:t>
      </w:r>
      <w:r w:rsidRPr="009E643D">
        <w:rPr>
          <w:i/>
          <w:noProof/>
        </w:rPr>
        <w:t>Global Change Biol.</w:t>
      </w:r>
      <w:r w:rsidRPr="009E643D">
        <w:rPr>
          <w:noProof/>
        </w:rPr>
        <w:t xml:space="preserve"> </w:t>
      </w:r>
      <w:r w:rsidRPr="009E643D">
        <w:rPr>
          <w:b/>
          <w:noProof/>
        </w:rPr>
        <w:t>19</w:t>
      </w:r>
      <w:r w:rsidRPr="009E643D">
        <w:rPr>
          <w:noProof/>
        </w:rPr>
        <w:t>, 282-290 (2013).</w:t>
      </w:r>
      <w:bookmarkEnd w:id="5"/>
    </w:p>
    <w:p w14:paraId="31D483CA" w14:textId="77777777" w:rsidR="009E643D" w:rsidRPr="009E643D" w:rsidRDefault="009E643D" w:rsidP="009E643D">
      <w:pPr>
        <w:pStyle w:val="EndNoteBibliography"/>
        <w:ind w:left="720" w:hanging="720"/>
        <w:rPr>
          <w:noProof/>
        </w:rPr>
      </w:pPr>
      <w:bookmarkStart w:id="6" w:name="_ENREF_6"/>
      <w:r w:rsidRPr="009E643D">
        <w:rPr>
          <w:noProof/>
        </w:rPr>
        <w:t>6.</w:t>
      </w:r>
      <w:r w:rsidRPr="009E643D">
        <w:rPr>
          <w:noProof/>
        </w:rPr>
        <w:tab/>
        <w:t xml:space="preserve">S. Comeau, P. Edmunds, C. Lantz, R. Carpenter, Water flow modulates the response of coral reef communities to ocean acidification. </w:t>
      </w:r>
      <w:r w:rsidRPr="009E643D">
        <w:rPr>
          <w:i/>
          <w:noProof/>
        </w:rPr>
        <w:t>Sci. Rep.</w:t>
      </w:r>
      <w:r w:rsidRPr="009E643D">
        <w:rPr>
          <w:noProof/>
        </w:rPr>
        <w:t xml:space="preserve"> </w:t>
      </w:r>
      <w:r w:rsidRPr="009E643D">
        <w:rPr>
          <w:b/>
          <w:noProof/>
        </w:rPr>
        <w:t>4</w:t>
      </w:r>
      <w:r w:rsidRPr="009E643D">
        <w:rPr>
          <w:noProof/>
        </w:rPr>
        <w:t>,  (2014).</w:t>
      </w:r>
      <w:bookmarkEnd w:id="6"/>
    </w:p>
    <w:p w14:paraId="528B941E" w14:textId="77777777" w:rsidR="009E643D" w:rsidRPr="009E643D" w:rsidRDefault="009E643D" w:rsidP="009E643D">
      <w:pPr>
        <w:pStyle w:val="EndNoteBibliography"/>
        <w:ind w:left="720" w:hanging="720"/>
        <w:rPr>
          <w:noProof/>
        </w:rPr>
      </w:pPr>
      <w:bookmarkStart w:id="7" w:name="_ENREF_7"/>
      <w:r w:rsidRPr="009E643D">
        <w:rPr>
          <w:noProof/>
        </w:rPr>
        <w:t>7.</w:t>
      </w:r>
      <w:r w:rsidRPr="009E643D">
        <w:rPr>
          <w:noProof/>
        </w:rPr>
        <w:tab/>
        <w:t>H. N. Page</w:t>
      </w:r>
      <w:r w:rsidRPr="009E643D">
        <w:rPr>
          <w:i/>
          <w:noProof/>
        </w:rPr>
        <w:t xml:space="preserve"> et al.</w:t>
      </w:r>
      <w:r w:rsidRPr="009E643D">
        <w:rPr>
          <w:noProof/>
        </w:rPr>
        <w:t xml:space="preserve">, Spatiotemporal variability in seawater carbon chemistry for a coral reef flat in Kāne ‘ohe Bay, Hawai ‘i. </w:t>
      </w:r>
      <w:r w:rsidRPr="009E643D">
        <w:rPr>
          <w:i/>
          <w:noProof/>
        </w:rPr>
        <w:t>Limnol. Oceanogr.</w:t>
      </w:r>
      <w:r w:rsidRPr="009E643D">
        <w:rPr>
          <w:noProof/>
        </w:rPr>
        <w:t>,  (2018).</w:t>
      </w:r>
      <w:bookmarkEnd w:id="7"/>
    </w:p>
    <w:p w14:paraId="05193EB9" w14:textId="77777777" w:rsidR="009E643D" w:rsidRPr="009E643D" w:rsidRDefault="009E643D" w:rsidP="009E643D">
      <w:pPr>
        <w:pStyle w:val="EndNoteBibliography"/>
        <w:ind w:left="720" w:hanging="720"/>
        <w:rPr>
          <w:noProof/>
        </w:rPr>
      </w:pPr>
      <w:bookmarkStart w:id="8" w:name="_ENREF_8"/>
      <w:r w:rsidRPr="009E643D">
        <w:rPr>
          <w:noProof/>
        </w:rPr>
        <w:t>8.</w:t>
      </w:r>
      <w:r w:rsidRPr="009E643D">
        <w:rPr>
          <w:noProof/>
        </w:rPr>
        <w:tab/>
        <w:t xml:space="preserve">K. J. Kroeker, F. Micheli, M. C. Gambi, Ocean acidification causes ecosystem shifts via altered competitive interactions. </w:t>
      </w:r>
      <w:r w:rsidRPr="009E643D">
        <w:rPr>
          <w:i/>
          <w:noProof/>
        </w:rPr>
        <w:t>Nature Clim. Change</w:t>
      </w:r>
      <w:r w:rsidRPr="009E643D">
        <w:rPr>
          <w:noProof/>
        </w:rPr>
        <w:t xml:space="preserve"> </w:t>
      </w:r>
      <w:r w:rsidRPr="009E643D">
        <w:rPr>
          <w:b/>
          <w:noProof/>
        </w:rPr>
        <w:t>3</w:t>
      </w:r>
      <w:r w:rsidRPr="009E643D">
        <w:rPr>
          <w:noProof/>
        </w:rPr>
        <w:t>, 156-159 (2013).</w:t>
      </w:r>
      <w:bookmarkEnd w:id="8"/>
    </w:p>
    <w:p w14:paraId="5F282D3A" w14:textId="77777777" w:rsidR="009E643D" w:rsidRPr="009E643D" w:rsidRDefault="009E643D" w:rsidP="009E643D">
      <w:pPr>
        <w:pStyle w:val="EndNoteBibliography"/>
        <w:ind w:left="720" w:hanging="720"/>
        <w:rPr>
          <w:noProof/>
        </w:rPr>
      </w:pPr>
      <w:bookmarkStart w:id="9" w:name="_ENREF_9"/>
      <w:r w:rsidRPr="009E643D">
        <w:rPr>
          <w:noProof/>
        </w:rPr>
        <w:t>9.</w:t>
      </w:r>
      <w:r w:rsidRPr="009E643D">
        <w:rPr>
          <w:noProof/>
        </w:rPr>
        <w:tab/>
        <w:t>C. T. Perry</w:t>
      </w:r>
      <w:r w:rsidRPr="009E643D">
        <w:rPr>
          <w:i/>
          <w:noProof/>
        </w:rPr>
        <w:t xml:space="preserve"> et al.</w:t>
      </w:r>
      <w:r w:rsidRPr="009E643D">
        <w:rPr>
          <w:noProof/>
        </w:rPr>
        <w:t xml:space="preserve">, Changing dynamics of Caribbean reef carbonate budgets: emergence of reef bioeroders as critical controls on present and future reef growth potential. </w:t>
      </w:r>
      <w:r w:rsidRPr="009E643D">
        <w:rPr>
          <w:i/>
          <w:noProof/>
        </w:rPr>
        <w:t>Proc. R. Soc. B</w:t>
      </w:r>
      <w:r w:rsidRPr="009E643D">
        <w:rPr>
          <w:noProof/>
        </w:rPr>
        <w:t xml:space="preserve"> </w:t>
      </w:r>
      <w:r w:rsidRPr="009E643D">
        <w:rPr>
          <w:b/>
          <w:noProof/>
        </w:rPr>
        <w:t>281</w:t>
      </w:r>
      <w:r w:rsidRPr="009E643D">
        <w:rPr>
          <w:noProof/>
        </w:rPr>
        <w:t>, 20142018 (2014).</w:t>
      </w:r>
      <w:bookmarkEnd w:id="9"/>
    </w:p>
    <w:p w14:paraId="664A0172" w14:textId="77777777" w:rsidR="009E643D" w:rsidRPr="009E643D" w:rsidRDefault="009E643D" w:rsidP="009E643D">
      <w:pPr>
        <w:pStyle w:val="EndNoteBibliography"/>
        <w:ind w:left="720" w:hanging="720"/>
        <w:rPr>
          <w:noProof/>
        </w:rPr>
      </w:pPr>
      <w:bookmarkStart w:id="10" w:name="_ENREF_10"/>
      <w:r w:rsidRPr="009E643D">
        <w:rPr>
          <w:noProof/>
        </w:rPr>
        <w:t>10.</w:t>
      </w:r>
      <w:r w:rsidRPr="009E643D">
        <w:rPr>
          <w:noProof/>
        </w:rPr>
        <w:tab/>
        <w:t>R. Albright</w:t>
      </w:r>
      <w:r w:rsidRPr="009E643D">
        <w:rPr>
          <w:i/>
          <w:noProof/>
        </w:rPr>
        <w:t xml:space="preserve"> et al.</w:t>
      </w:r>
      <w:r w:rsidRPr="009E643D">
        <w:rPr>
          <w:noProof/>
        </w:rPr>
        <w:t xml:space="preserve">, Carbon dioxide addition to coral reef waters suppresses net community calcification. </w:t>
      </w:r>
      <w:r w:rsidRPr="009E643D">
        <w:rPr>
          <w:i/>
          <w:noProof/>
        </w:rPr>
        <w:t>Nature</w:t>
      </w:r>
      <w:r w:rsidRPr="009E643D">
        <w:rPr>
          <w:noProof/>
        </w:rPr>
        <w:t xml:space="preserve"> </w:t>
      </w:r>
      <w:r w:rsidRPr="009E643D">
        <w:rPr>
          <w:b/>
          <w:noProof/>
        </w:rPr>
        <w:t>555</w:t>
      </w:r>
      <w:r w:rsidRPr="009E643D">
        <w:rPr>
          <w:noProof/>
        </w:rPr>
        <w:t>, 516 (2018).</w:t>
      </w:r>
      <w:bookmarkEnd w:id="10"/>
    </w:p>
    <w:p w14:paraId="1A3974EA" w14:textId="77777777" w:rsidR="009E643D" w:rsidRPr="009E643D" w:rsidRDefault="009E643D" w:rsidP="009E643D">
      <w:pPr>
        <w:pStyle w:val="EndNoteBibliography"/>
        <w:ind w:left="720" w:hanging="720"/>
        <w:rPr>
          <w:noProof/>
        </w:rPr>
      </w:pPr>
      <w:bookmarkStart w:id="11" w:name="_ENREF_11"/>
      <w:r w:rsidRPr="009E643D">
        <w:rPr>
          <w:noProof/>
        </w:rPr>
        <w:t>11.</w:t>
      </w:r>
      <w:r w:rsidRPr="009E643D">
        <w:rPr>
          <w:noProof/>
        </w:rPr>
        <w:tab/>
        <w:t>B. D. Eyre</w:t>
      </w:r>
      <w:r w:rsidRPr="009E643D">
        <w:rPr>
          <w:i/>
          <w:noProof/>
        </w:rPr>
        <w:t xml:space="preserve"> et al.</w:t>
      </w:r>
      <w:r w:rsidRPr="009E643D">
        <w:rPr>
          <w:noProof/>
        </w:rPr>
        <w:t xml:space="preserve">, Coral reefs will transition to net dissolving before end of century. </w:t>
      </w:r>
      <w:r w:rsidRPr="009E643D">
        <w:rPr>
          <w:i/>
          <w:noProof/>
        </w:rPr>
        <w:t>Science</w:t>
      </w:r>
      <w:r w:rsidRPr="009E643D">
        <w:rPr>
          <w:noProof/>
        </w:rPr>
        <w:t xml:space="preserve"> </w:t>
      </w:r>
      <w:r w:rsidRPr="009E643D">
        <w:rPr>
          <w:b/>
          <w:noProof/>
        </w:rPr>
        <w:t>359</w:t>
      </w:r>
      <w:r w:rsidRPr="009E643D">
        <w:rPr>
          <w:noProof/>
        </w:rPr>
        <w:t>, 908-911 (2018).</w:t>
      </w:r>
      <w:bookmarkEnd w:id="11"/>
    </w:p>
    <w:p w14:paraId="2398419A" w14:textId="77777777" w:rsidR="009E643D" w:rsidRPr="009E643D" w:rsidRDefault="009E643D" w:rsidP="009E643D">
      <w:pPr>
        <w:pStyle w:val="EndNoteBibliography"/>
        <w:ind w:left="720" w:hanging="720"/>
        <w:rPr>
          <w:noProof/>
        </w:rPr>
      </w:pPr>
      <w:bookmarkStart w:id="12" w:name="_ENREF_12"/>
      <w:r w:rsidRPr="009E643D">
        <w:rPr>
          <w:noProof/>
        </w:rPr>
        <w:t>12.</w:t>
      </w:r>
      <w:r w:rsidRPr="009E643D">
        <w:rPr>
          <w:noProof/>
        </w:rPr>
        <w:tab/>
        <w:t>C. T. Perry</w:t>
      </w:r>
      <w:r w:rsidRPr="009E643D">
        <w:rPr>
          <w:i/>
          <w:noProof/>
        </w:rPr>
        <w:t xml:space="preserve"> et al.</w:t>
      </w:r>
      <w:r w:rsidRPr="009E643D">
        <w:rPr>
          <w:noProof/>
        </w:rPr>
        <w:t xml:space="preserve">, Loss of coral reef growth capacity to track future increases in sea level. </w:t>
      </w:r>
      <w:r w:rsidRPr="009E643D">
        <w:rPr>
          <w:i/>
          <w:noProof/>
        </w:rPr>
        <w:t>Nature</w:t>
      </w:r>
      <w:r w:rsidRPr="009E643D">
        <w:rPr>
          <w:noProof/>
        </w:rPr>
        <w:t xml:space="preserve"> </w:t>
      </w:r>
      <w:r w:rsidRPr="009E643D">
        <w:rPr>
          <w:b/>
          <w:noProof/>
        </w:rPr>
        <w:t>558</w:t>
      </w:r>
      <w:r w:rsidRPr="009E643D">
        <w:rPr>
          <w:noProof/>
        </w:rPr>
        <w:t>, 396 (2018).</w:t>
      </w:r>
      <w:bookmarkEnd w:id="12"/>
    </w:p>
    <w:p w14:paraId="24502551" w14:textId="77777777" w:rsidR="009E643D" w:rsidRPr="009E643D" w:rsidRDefault="009E643D" w:rsidP="009E643D">
      <w:pPr>
        <w:pStyle w:val="EndNoteBibliography"/>
        <w:ind w:left="720" w:hanging="720"/>
        <w:rPr>
          <w:noProof/>
        </w:rPr>
      </w:pPr>
      <w:bookmarkStart w:id="13" w:name="_ENREF_13"/>
      <w:r w:rsidRPr="009E643D">
        <w:rPr>
          <w:noProof/>
        </w:rPr>
        <w:t>13.</w:t>
      </w:r>
      <w:r w:rsidRPr="009E643D">
        <w:rPr>
          <w:noProof/>
        </w:rPr>
        <w:tab/>
        <w:t>K. Anthony</w:t>
      </w:r>
      <w:r w:rsidRPr="009E643D">
        <w:rPr>
          <w:i/>
          <w:noProof/>
        </w:rPr>
        <w:t xml:space="preserve"> et al.</w:t>
      </w:r>
      <w:r w:rsidRPr="009E643D">
        <w:rPr>
          <w:noProof/>
        </w:rPr>
        <w:t xml:space="preserve">, Ocean acidification and warming will lower coral reef resilience. </w:t>
      </w:r>
      <w:r w:rsidRPr="009E643D">
        <w:rPr>
          <w:i/>
          <w:noProof/>
        </w:rPr>
        <w:t>Global Change Biol.</w:t>
      </w:r>
      <w:r w:rsidRPr="009E643D">
        <w:rPr>
          <w:noProof/>
        </w:rPr>
        <w:t xml:space="preserve"> </w:t>
      </w:r>
      <w:r w:rsidRPr="009E643D">
        <w:rPr>
          <w:b/>
          <w:noProof/>
        </w:rPr>
        <w:t>17</w:t>
      </w:r>
      <w:r w:rsidRPr="009E643D">
        <w:rPr>
          <w:noProof/>
        </w:rPr>
        <w:t>, 1798-1808 (2011).</w:t>
      </w:r>
      <w:bookmarkEnd w:id="13"/>
    </w:p>
    <w:p w14:paraId="6A2C56A8" w14:textId="77777777" w:rsidR="009E643D" w:rsidRPr="009E643D" w:rsidRDefault="009E643D" w:rsidP="009E643D">
      <w:pPr>
        <w:pStyle w:val="EndNoteBibliography"/>
        <w:ind w:left="720" w:hanging="720"/>
        <w:rPr>
          <w:noProof/>
        </w:rPr>
      </w:pPr>
      <w:bookmarkStart w:id="14" w:name="_ENREF_14"/>
      <w:r w:rsidRPr="009E643D">
        <w:rPr>
          <w:noProof/>
        </w:rPr>
        <w:t>14.</w:t>
      </w:r>
      <w:r w:rsidRPr="009E643D">
        <w:rPr>
          <w:noProof/>
        </w:rPr>
        <w:tab/>
        <w:t xml:space="preserve">R. Albright, in </w:t>
      </w:r>
      <w:r w:rsidRPr="009E643D">
        <w:rPr>
          <w:i/>
          <w:noProof/>
        </w:rPr>
        <w:t>Coral Bleaching</w:t>
      </w:r>
      <w:r w:rsidRPr="009E643D">
        <w:rPr>
          <w:noProof/>
        </w:rPr>
        <w:t>. (Springer, 2018), pp. 295-323.</w:t>
      </w:r>
      <w:bookmarkEnd w:id="14"/>
    </w:p>
    <w:p w14:paraId="64D8AF80" w14:textId="77777777" w:rsidR="009E643D" w:rsidRPr="009E643D" w:rsidRDefault="009E643D" w:rsidP="009E643D">
      <w:pPr>
        <w:pStyle w:val="EndNoteBibliography"/>
        <w:ind w:left="720" w:hanging="720"/>
        <w:rPr>
          <w:noProof/>
        </w:rPr>
      </w:pPr>
      <w:bookmarkStart w:id="15" w:name="_ENREF_15"/>
      <w:r w:rsidRPr="009E643D">
        <w:rPr>
          <w:noProof/>
        </w:rPr>
        <w:t>15.</w:t>
      </w:r>
      <w:r w:rsidRPr="009E643D">
        <w:rPr>
          <w:noProof/>
        </w:rPr>
        <w:tab/>
        <w:t xml:space="preserve">L. Cheng, J. Abraham, Z. Hausfather, K. E. Trenberth, How fast are the oceans warming? </w:t>
      </w:r>
      <w:r w:rsidRPr="009E643D">
        <w:rPr>
          <w:i/>
          <w:noProof/>
        </w:rPr>
        <w:t>Science</w:t>
      </w:r>
      <w:r w:rsidRPr="009E643D">
        <w:rPr>
          <w:noProof/>
        </w:rPr>
        <w:t xml:space="preserve"> </w:t>
      </w:r>
      <w:r w:rsidRPr="009E643D">
        <w:rPr>
          <w:b/>
          <w:noProof/>
        </w:rPr>
        <w:t>363</w:t>
      </w:r>
      <w:r w:rsidRPr="009E643D">
        <w:rPr>
          <w:noProof/>
        </w:rPr>
        <w:t>, 128-129 (2019).</w:t>
      </w:r>
      <w:bookmarkEnd w:id="15"/>
    </w:p>
    <w:p w14:paraId="255F43BB" w14:textId="77777777" w:rsidR="009E643D" w:rsidRPr="009E643D" w:rsidRDefault="009E643D" w:rsidP="009E643D">
      <w:pPr>
        <w:pStyle w:val="EndNoteBibliography"/>
        <w:ind w:left="720" w:hanging="720"/>
        <w:rPr>
          <w:noProof/>
        </w:rPr>
      </w:pPr>
      <w:bookmarkStart w:id="16" w:name="_ENREF_16"/>
      <w:r w:rsidRPr="009E643D">
        <w:rPr>
          <w:noProof/>
        </w:rPr>
        <w:t>16.</w:t>
      </w:r>
      <w:r w:rsidRPr="009E643D">
        <w:rPr>
          <w:noProof/>
        </w:rPr>
        <w:tab/>
        <w:t>T. P. Hughes</w:t>
      </w:r>
      <w:r w:rsidRPr="009E643D">
        <w:rPr>
          <w:i/>
          <w:noProof/>
        </w:rPr>
        <w:t xml:space="preserve"> et al.</w:t>
      </w:r>
      <w:r w:rsidRPr="009E643D">
        <w:rPr>
          <w:noProof/>
        </w:rPr>
        <w:t xml:space="preserve">, Spatial and temporal patterns of mass bleaching of corals in the Anthropocene. </w:t>
      </w:r>
      <w:r w:rsidRPr="009E643D">
        <w:rPr>
          <w:i/>
          <w:noProof/>
        </w:rPr>
        <w:t>Science</w:t>
      </w:r>
      <w:r w:rsidRPr="009E643D">
        <w:rPr>
          <w:noProof/>
        </w:rPr>
        <w:t xml:space="preserve"> </w:t>
      </w:r>
      <w:r w:rsidRPr="009E643D">
        <w:rPr>
          <w:b/>
          <w:noProof/>
        </w:rPr>
        <w:t>359</w:t>
      </w:r>
      <w:r w:rsidRPr="009E643D">
        <w:rPr>
          <w:noProof/>
        </w:rPr>
        <w:t>, 80-83 (2018).</w:t>
      </w:r>
      <w:bookmarkEnd w:id="16"/>
    </w:p>
    <w:p w14:paraId="33041FBE" w14:textId="77777777" w:rsidR="009E643D" w:rsidRPr="009E643D" w:rsidRDefault="009E643D" w:rsidP="009E643D">
      <w:pPr>
        <w:pStyle w:val="EndNoteBibliography"/>
        <w:ind w:left="720" w:hanging="720"/>
        <w:rPr>
          <w:noProof/>
        </w:rPr>
      </w:pPr>
      <w:bookmarkStart w:id="17" w:name="_ENREF_17"/>
      <w:r w:rsidRPr="009E643D">
        <w:rPr>
          <w:noProof/>
        </w:rPr>
        <w:t>17.</w:t>
      </w:r>
      <w:r w:rsidRPr="009E643D">
        <w:rPr>
          <w:noProof/>
        </w:rPr>
        <w:tab/>
        <w:t>T. P. Hughes</w:t>
      </w:r>
      <w:r w:rsidRPr="009E643D">
        <w:rPr>
          <w:i/>
          <w:noProof/>
        </w:rPr>
        <w:t xml:space="preserve"> et al.</w:t>
      </w:r>
      <w:r w:rsidRPr="009E643D">
        <w:rPr>
          <w:noProof/>
        </w:rPr>
        <w:t xml:space="preserve">, Global warming and recurrent mass bleaching of corals. </w:t>
      </w:r>
      <w:r w:rsidRPr="009E643D">
        <w:rPr>
          <w:i/>
          <w:noProof/>
        </w:rPr>
        <w:t>Nature</w:t>
      </w:r>
      <w:r w:rsidRPr="009E643D">
        <w:rPr>
          <w:noProof/>
        </w:rPr>
        <w:t xml:space="preserve"> </w:t>
      </w:r>
      <w:r w:rsidRPr="009E643D">
        <w:rPr>
          <w:b/>
          <w:noProof/>
        </w:rPr>
        <w:t>543</w:t>
      </w:r>
      <w:r w:rsidRPr="009E643D">
        <w:rPr>
          <w:noProof/>
        </w:rPr>
        <w:t>, 373 (2017).</w:t>
      </w:r>
      <w:bookmarkEnd w:id="17"/>
    </w:p>
    <w:p w14:paraId="6EC5C489" w14:textId="77777777" w:rsidR="009E643D" w:rsidRPr="009E643D" w:rsidRDefault="009E643D" w:rsidP="009E643D">
      <w:pPr>
        <w:pStyle w:val="EndNoteBibliography"/>
        <w:ind w:left="720" w:hanging="720"/>
        <w:rPr>
          <w:noProof/>
        </w:rPr>
      </w:pPr>
      <w:bookmarkStart w:id="18" w:name="_ENREF_18"/>
      <w:r w:rsidRPr="009E643D">
        <w:rPr>
          <w:noProof/>
        </w:rPr>
        <w:t>18.</w:t>
      </w:r>
      <w:r w:rsidRPr="009E643D">
        <w:rPr>
          <w:noProof/>
        </w:rPr>
        <w:tab/>
        <w:t>A. J. Andersson</w:t>
      </w:r>
      <w:r w:rsidRPr="009E643D">
        <w:rPr>
          <w:i/>
          <w:noProof/>
        </w:rPr>
        <w:t xml:space="preserve"> et al.</w:t>
      </w:r>
      <w:r w:rsidRPr="009E643D">
        <w:rPr>
          <w:noProof/>
        </w:rPr>
        <w:t xml:space="preserve">, Understanding ocean acidification impacts on organismal to ecological scales. </w:t>
      </w:r>
      <w:r w:rsidRPr="009E643D">
        <w:rPr>
          <w:i/>
          <w:noProof/>
        </w:rPr>
        <w:t>Oceanography</w:t>
      </w:r>
      <w:r w:rsidRPr="009E643D">
        <w:rPr>
          <w:noProof/>
        </w:rPr>
        <w:t xml:space="preserve"> </w:t>
      </w:r>
      <w:r w:rsidRPr="009E643D">
        <w:rPr>
          <w:b/>
          <w:noProof/>
        </w:rPr>
        <w:t>28</w:t>
      </w:r>
      <w:r w:rsidRPr="009E643D">
        <w:rPr>
          <w:noProof/>
        </w:rPr>
        <w:t>, 16-27 (2015).</w:t>
      </w:r>
      <w:bookmarkEnd w:id="18"/>
    </w:p>
    <w:p w14:paraId="26653CCA" w14:textId="77777777" w:rsidR="009E643D" w:rsidRPr="009E643D" w:rsidRDefault="009E643D" w:rsidP="009E643D">
      <w:pPr>
        <w:pStyle w:val="EndNoteBibliography"/>
        <w:ind w:left="720" w:hanging="720"/>
        <w:rPr>
          <w:noProof/>
        </w:rPr>
      </w:pPr>
      <w:bookmarkStart w:id="19" w:name="_ENREF_19"/>
      <w:r w:rsidRPr="009E643D">
        <w:rPr>
          <w:noProof/>
        </w:rPr>
        <w:t>19.</w:t>
      </w:r>
      <w:r w:rsidRPr="009E643D">
        <w:rPr>
          <w:noProof/>
        </w:rPr>
        <w:tab/>
        <w:t xml:space="preserve">O. Hoegh-Guldberg, E. V. Kennedy, H. L. Beyer, C. McClennen, H. P. Possingham, Securing a Long-term Future for Coral Reefs. </w:t>
      </w:r>
      <w:r w:rsidRPr="009E643D">
        <w:rPr>
          <w:i/>
          <w:noProof/>
        </w:rPr>
        <w:t>Trends Ecol. Evol.</w:t>
      </w:r>
      <w:r w:rsidRPr="009E643D">
        <w:rPr>
          <w:noProof/>
        </w:rPr>
        <w:t>,  (2018).</w:t>
      </w:r>
      <w:bookmarkEnd w:id="19"/>
    </w:p>
    <w:p w14:paraId="51BDB48C" w14:textId="77777777" w:rsidR="009E643D" w:rsidRPr="009E643D" w:rsidRDefault="009E643D" w:rsidP="009E643D">
      <w:pPr>
        <w:pStyle w:val="EndNoteBibliography"/>
        <w:ind w:left="720" w:hanging="720"/>
        <w:rPr>
          <w:noProof/>
        </w:rPr>
      </w:pPr>
      <w:bookmarkStart w:id="20" w:name="_ENREF_20"/>
      <w:r w:rsidRPr="009E643D">
        <w:rPr>
          <w:noProof/>
        </w:rPr>
        <w:t>20.</w:t>
      </w:r>
      <w:r w:rsidRPr="009E643D">
        <w:rPr>
          <w:noProof/>
        </w:rPr>
        <w:tab/>
        <w:t>L. Pendleton</w:t>
      </w:r>
      <w:r w:rsidRPr="009E643D">
        <w:rPr>
          <w:i/>
          <w:noProof/>
        </w:rPr>
        <w:t xml:space="preserve"> et al.</w:t>
      </w:r>
      <w:r w:rsidRPr="009E643D">
        <w:rPr>
          <w:noProof/>
        </w:rPr>
        <w:t xml:space="preserve">, Coral Reefs and People in a High-CO2 World: Where Can Science Make a Difference to People? </w:t>
      </w:r>
      <w:r w:rsidRPr="009E643D">
        <w:rPr>
          <w:i/>
          <w:noProof/>
        </w:rPr>
        <w:t>PloS one</w:t>
      </w:r>
      <w:r w:rsidRPr="009E643D">
        <w:rPr>
          <w:noProof/>
        </w:rPr>
        <w:t xml:space="preserve"> </w:t>
      </w:r>
      <w:r w:rsidRPr="009E643D">
        <w:rPr>
          <w:b/>
          <w:noProof/>
        </w:rPr>
        <w:t>11</w:t>
      </w:r>
      <w:r w:rsidRPr="009E643D">
        <w:rPr>
          <w:noProof/>
        </w:rPr>
        <w:t>, e0164699 (2016).</w:t>
      </w:r>
      <w:bookmarkEnd w:id="20"/>
    </w:p>
    <w:p w14:paraId="053B6BA2" w14:textId="77777777" w:rsidR="009E643D" w:rsidRPr="009E643D" w:rsidRDefault="009E643D" w:rsidP="009E643D">
      <w:pPr>
        <w:pStyle w:val="EndNoteBibliography"/>
        <w:ind w:left="720" w:hanging="720"/>
        <w:rPr>
          <w:noProof/>
        </w:rPr>
      </w:pPr>
      <w:bookmarkStart w:id="21" w:name="_ENREF_21"/>
      <w:r w:rsidRPr="009E643D">
        <w:rPr>
          <w:noProof/>
        </w:rPr>
        <w:t>21.</w:t>
      </w:r>
      <w:r w:rsidRPr="009E643D">
        <w:rPr>
          <w:noProof/>
        </w:rPr>
        <w:tab/>
        <w:t>S. G. Dove</w:t>
      </w:r>
      <w:r w:rsidRPr="009E643D">
        <w:rPr>
          <w:i/>
          <w:noProof/>
        </w:rPr>
        <w:t xml:space="preserve"> et al.</w:t>
      </w:r>
      <w:r w:rsidRPr="009E643D">
        <w:rPr>
          <w:noProof/>
        </w:rPr>
        <w:t xml:space="preserve">, Future reef decalcification under a business-as-usual CO2 emission scenario. </w:t>
      </w:r>
      <w:r w:rsidRPr="009E643D">
        <w:rPr>
          <w:i/>
          <w:noProof/>
        </w:rPr>
        <w:t>Proc. Natl. Acad. Sci.</w:t>
      </w:r>
      <w:r w:rsidRPr="009E643D">
        <w:rPr>
          <w:noProof/>
        </w:rPr>
        <w:t xml:space="preserve"> </w:t>
      </w:r>
      <w:r w:rsidRPr="009E643D">
        <w:rPr>
          <w:b/>
          <w:noProof/>
        </w:rPr>
        <w:t>110</w:t>
      </w:r>
      <w:r w:rsidRPr="009E643D">
        <w:rPr>
          <w:noProof/>
        </w:rPr>
        <w:t>, 15342-15347 (2013).</w:t>
      </w:r>
      <w:bookmarkEnd w:id="21"/>
    </w:p>
    <w:p w14:paraId="37B27E53" w14:textId="77777777" w:rsidR="009E643D" w:rsidRPr="009E643D" w:rsidRDefault="009E643D" w:rsidP="009E643D">
      <w:pPr>
        <w:pStyle w:val="EndNoteBibliography"/>
        <w:ind w:left="720" w:hanging="720"/>
        <w:rPr>
          <w:noProof/>
        </w:rPr>
      </w:pPr>
      <w:bookmarkStart w:id="22" w:name="_ENREF_22"/>
      <w:r w:rsidRPr="009E643D">
        <w:rPr>
          <w:noProof/>
        </w:rPr>
        <w:t>22.</w:t>
      </w:r>
      <w:r w:rsidRPr="009E643D">
        <w:rPr>
          <w:noProof/>
        </w:rPr>
        <w:tab/>
        <w:t>K. E. Fabricius</w:t>
      </w:r>
      <w:r w:rsidRPr="009E643D">
        <w:rPr>
          <w:i/>
          <w:noProof/>
        </w:rPr>
        <w:t xml:space="preserve"> et al.</w:t>
      </w:r>
      <w:r w:rsidRPr="009E643D">
        <w:rPr>
          <w:noProof/>
        </w:rPr>
        <w:t xml:space="preserve">, Losers and winners in coral reefs acclimatized to elevated carbon dioxide concentrations. </w:t>
      </w:r>
      <w:r w:rsidRPr="009E643D">
        <w:rPr>
          <w:i/>
          <w:noProof/>
        </w:rPr>
        <w:t>Nature Clim. Change</w:t>
      </w:r>
      <w:r w:rsidRPr="009E643D">
        <w:rPr>
          <w:noProof/>
        </w:rPr>
        <w:t xml:space="preserve"> </w:t>
      </w:r>
      <w:r w:rsidRPr="009E643D">
        <w:rPr>
          <w:b/>
          <w:noProof/>
        </w:rPr>
        <w:t>1</w:t>
      </w:r>
      <w:r w:rsidRPr="009E643D">
        <w:rPr>
          <w:noProof/>
        </w:rPr>
        <w:t>, 165-169 (2011).</w:t>
      </w:r>
      <w:bookmarkEnd w:id="22"/>
    </w:p>
    <w:p w14:paraId="59E9C0C0" w14:textId="77777777" w:rsidR="009E643D" w:rsidRPr="009E643D" w:rsidRDefault="009E643D" w:rsidP="009E643D">
      <w:pPr>
        <w:pStyle w:val="EndNoteBibliography"/>
        <w:ind w:left="720" w:hanging="720"/>
        <w:rPr>
          <w:noProof/>
        </w:rPr>
      </w:pPr>
      <w:bookmarkStart w:id="23" w:name="_ENREF_23"/>
      <w:r w:rsidRPr="009E643D">
        <w:rPr>
          <w:noProof/>
        </w:rPr>
        <w:t>23.</w:t>
      </w:r>
      <w:r w:rsidRPr="009E643D">
        <w:rPr>
          <w:noProof/>
        </w:rPr>
        <w:tab/>
        <w:t xml:space="preserve">K. K. Yates, R. B. Halley, Diurnal variation in rates of calcification and carbonate sediment dissolution in Florida Bay. </w:t>
      </w:r>
      <w:r w:rsidRPr="009E643D">
        <w:rPr>
          <w:i/>
          <w:noProof/>
        </w:rPr>
        <w:t>Estuar. Coasts</w:t>
      </w:r>
      <w:r w:rsidRPr="009E643D">
        <w:rPr>
          <w:noProof/>
        </w:rPr>
        <w:t xml:space="preserve"> </w:t>
      </w:r>
      <w:r w:rsidRPr="009E643D">
        <w:rPr>
          <w:b/>
          <w:noProof/>
        </w:rPr>
        <w:t>29</w:t>
      </w:r>
      <w:r w:rsidRPr="009E643D">
        <w:rPr>
          <w:noProof/>
        </w:rPr>
        <w:t>, 24-39 (2006).</w:t>
      </w:r>
      <w:bookmarkEnd w:id="23"/>
    </w:p>
    <w:p w14:paraId="14FE14AE" w14:textId="77777777" w:rsidR="009E643D" w:rsidRPr="009E643D" w:rsidRDefault="009E643D" w:rsidP="009E643D">
      <w:pPr>
        <w:pStyle w:val="EndNoteBibliography"/>
        <w:ind w:left="720" w:hanging="720"/>
        <w:rPr>
          <w:noProof/>
        </w:rPr>
      </w:pPr>
      <w:bookmarkStart w:id="24" w:name="_ENREF_24"/>
      <w:r w:rsidRPr="009E643D">
        <w:rPr>
          <w:noProof/>
        </w:rPr>
        <w:t>24.</w:t>
      </w:r>
      <w:r w:rsidRPr="009E643D">
        <w:rPr>
          <w:noProof/>
        </w:rPr>
        <w:tab/>
        <w:t>R. Albright</w:t>
      </w:r>
      <w:r w:rsidRPr="009E643D">
        <w:rPr>
          <w:i/>
          <w:noProof/>
        </w:rPr>
        <w:t xml:space="preserve"> et al.</w:t>
      </w:r>
      <w:r w:rsidRPr="009E643D">
        <w:rPr>
          <w:noProof/>
        </w:rPr>
        <w:t xml:space="preserve">, Reversal of ocean acidification enhances net coral reef calcification. </w:t>
      </w:r>
      <w:r w:rsidRPr="009E643D">
        <w:rPr>
          <w:i/>
          <w:noProof/>
        </w:rPr>
        <w:t>Nature</w:t>
      </w:r>
      <w:r w:rsidRPr="009E643D">
        <w:rPr>
          <w:noProof/>
        </w:rPr>
        <w:t xml:space="preserve"> </w:t>
      </w:r>
      <w:r w:rsidRPr="009E643D">
        <w:rPr>
          <w:b/>
          <w:noProof/>
        </w:rPr>
        <w:t>531</w:t>
      </w:r>
      <w:r w:rsidRPr="009E643D">
        <w:rPr>
          <w:noProof/>
        </w:rPr>
        <w:t>, 362 (2016).</w:t>
      </w:r>
      <w:bookmarkEnd w:id="24"/>
    </w:p>
    <w:p w14:paraId="6CE1C9D9" w14:textId="77777777" w:rsidR="009E643D" w:rsidRPr="009E643D" w:rsidRDefault="009E643D" w:rsidP="009E643D">
      <w:pPr>
        <w:pStyle w:val="EndNoteBibliography"/>
        <w:ind w:left="720" w:hanging="720"/>
        <w:rPr>
          <w:noProof/>
        </w:rPr>
      </w:pPr>
      <w:bookmarkStart w:id="25" w:name="_ENREF_25"/>
      <w:r w:rsidRPr="009E643D">
        <w:rPr>
          <w:noProof/>
        </w:rPr>
        <w:t>25.</w:t>
      </w:r>
      <w:r w:rsidRPr="009E643D">
        <w:rPr>
          <w:noProof/>
        </w:rPr>
        <w:tab/>
        <w:t>M. Marker</w:t>
      </w:r>
      <w:r w:rsidRPr="009E643D">
        <w:rPr>
          <w:i/>
          <w:noProof/>
        </w:rPr>
        <w:t xml:space="preserve"> et al.</w:t>
      </w:r>
      <w:r w:rsidRPr="009E643D">
        <w:rPr>
          <w:noProof/>
        </w:rPr>
        <w:t xml:space="preserve">, The Coral Proto Free Ocean Carbon Enrichment System (CP-FOCE): Engineering and development. </w:t>
      </w:r>
      <w:r w:rsidRPr="009E643D">
        <w:rPr>
          <w:i/>
          <w:noProof/>
        </w:rPr>
        <w:t>OCEANS 2010 IEEE</w:t>
      </w:r>
      <w:r w:rsidRPr="009E643D">
        <w:rPr>
          <w:noProof/>
        </w:rPr>
        <w:t>, 1-10. (2010).</w:t>
      </w:r>
      <w:bookmarkEnd w:id="25"/>
    </w:p>
    <w:p w14:paraId="5F918927" w14:textId="77777777" w:rsidR="009E643D" w:rsidRPr="009E643D" w:rsidRDefault="009E643D" w:rsidP="009E643D">
      <w:pPr>
        <w:pStyle w:val="EndNoteBibliography"/>
        <w:ind w:left="720" w:hanging="720"/>
        <w:rPr>
          <w:noProof/>
        </w:rPr>
      </w:pPr>
      <w:bookmarkStart w:id="26" w:name="_ENREF_26"/>
      <w:r w:rsidRPr="009E643D">
        <w:rPr>
          <w:noProof/>
        </w:rPr>
        <w:t>26.</w:t>
      </w:r>
      <w:r w:rsidRPr="009E643D">
        <w:rPr>
          <w:noProof/>
        </w:rPr>
        <w:tab/>
        <w:t>J.-P. Gattuso</w:t>
      </w:r>
      <w:r w:rsidRPr="009E643D">
        <w:rPr>
          <w:i/>
          <w:noProof/>
        </w:rPr>
        <w:t xml:space="preserve"> et al.</w:t>
      </w:r>
      <w:r w:rsidRPr="009E643D">
        <w:rPr>
          <w:noProof/>
        </w:rPr>
        <w:t>, Free Ocean CO</w:t>
      </w:r>
      <w:r w:rsidRPr="009E643D">
        <w:rPr>
          <w:noProof/>
          <w:vertAlign w:val="subscript"/>
        </w:rPr>
        <w:t>2</w:t>
      </w:r>
      <w:r w:rsidRPr="009E643D">
        <w:rPr>
          <w:noProof/>
        </w:rPr>
        <w:t xml:space="preserve"> Enrichment (FOCE) systems: present status and future developments. </w:t>
      </w:r>
      <w:r w:rsidRPr="009E643D">
        <w:rPr>
          <w:i/>
          <w:noProof/>
        </w:rPr>
        <w:t>Biogeosciences</w:t>
      </w:r>
      <w:r w:rsidRPr="009E643D">
        <w:rPr>
          <w:noProof/>
        </w:rPr>
        <w:t xml:space="preserve"> </w:t>
      </w:r>
      <w:r w:rsidRPr="009E643D">
        <w:rPr>
          <w:b/>
          <w:noProof/>
        </w:rPr>
        <w:t>11</w:t>
      </w:r>
      <w:r w:rsidRPr="009E643D">
        <w:rPr>
          <w:noProof/>
        </w:rPr>
        <w:t>, 4057-4075 (2014).</w:t>
      </w:r>
      <w:bookmarkEnd w:id="26"/>
    </w:p>
    <w:p w14:paraId="4189B074" w14:textId="77777777" w:rsidR="009E643D" w:rsidRPr="009E643D" w:rsidRDefault="009E643D" w:rsidP="009E643D">
      <w:pPr>
        <w:pStyle w:val="EndNoteBibliography"/>
        <w:ind w:left="720" w:hanging="720"/>
        <w:rPr>
          <w:noProof/>
        </w:rPr>
      </w:pPr>
      <w:bookmarkStart w:id="27" w:name="_ENREF_27"/>
      <w:r w:rsidRPr="009E643D">
        <w:rPr>
          <w:noProof/>
        </w:rPr>
        <w:lastRenderedPageBreak/>
        <w:t>27.</w:t>
      </w:r>
      <w:r w:rsidRPr="009E643D">
        <w:rPr>
          <w:noProof/>
        </w:rPr>
        <w:tab/>
        <w:t>J. P. Barry</w:t>
      </w:r>
      <w:r w:rsidRPr="009E643D">
        <w:rPr>
          <w:i/>
          <w:noProof/>
        </w:rPr>
        <w:t xml:space="preserve"> et al.</w:t>
      </w:r>
      <w:r w:rsidRPr="009E643D">
        <w:rPr>
          <w:noProof/>
        </w:rPr>
        <w:t xml:space="preserve">, Use of a Free Ocean CO2 Enrichment (FOCE) System to Evaluate the Effects of Ocean Acidification on the Foraging Behavior of a Deep-Sea Urchin. </w:t>
      </w:r>
      <w:r w:rsidRPr="009E643D">
        <w:rPr>
          <w:i/>
          <w:noProof/>
        </w:rPr>
        <w:t>Environ. Sci. Technol.</w:t>
      </w:r>
      <w:r w:rsidRPr="009E643D">
        <w:rPr>
          <w:noProof/>
        </w:rPr>
        <w:t xml:space="preserve"> </w:t>
      </w:r>
      <w:r w:rsidRPr="009E643D">
        <w:rPr>
          <w:b/>
          <w:noProof/>
        </w:rPr>
        <w:t>48</w:t>
      </w:r>
      <w:r w:rsidRPr="009E643D">
        <w:rPr>
          <w:noProof/>
        </w:rPr>
        <w:t>, 9890-9897 (2014).</w:t>
      </w:r>
      <w:bookmarkEnd w:id="27"/>
    </w:p>
    <w:p w14:paraId="3A43ED3C" w14:textId="77777777" w:rsidR="009E643D" w:rsidRPr="009E643D" w:rsidRDefault="009E643D" w:rsidP="009E643D">
      <w:pPr>
        <w:pStyle w:val="EndNoteBibliography"/>
        <w:ind w:left="720" w:hanging="720"/>
        <w:rPr>
          <w:noProof/>
        </w:rPr>
      </w:pPr>
      <w:bookmarkStart w:id="28" w:name="_ENREF_28"/>
      <w:r w:rsidRPr="009E643D">
        <w:rPr>
          <w:noProof/>
        </w:rPr>
        <w:t>28.</w:t>
      </w:r>
      <w:r w:rsidRPr="009E643D">
        <w:rPr>
          <w:noProof/>
        </w:rPr>
        <w:tab/>
        <w:t>T. E. Cox</w:t>
      </w:r>
      <w:r w:rsidRPr="009E643D">
        <w:rPr>
          <w:i/>
          <w:noProof/>
        </w:rPr>
        <w:t xml:space="preserve"> et al.</w:t>
      </w:r>
      <w:r w:rsidRPr="009E643D">
        <w:rPr>
          <w:noProof/>
        </w:rPr>
        <w:t xml:space="preserve">, Effects of in situ CO2 enrichment on structural characteristics, photosynthesis, and growth of the Mediterranean seagrass Posidonia oceanica. </w:t>
      </w:r>
      <w:r w:rsidRPr="009E643D">
        <w:rPr>
          <w:i/>
          <w:noProof/>
        </w:rPr>
        <w:t>Biogeosciences</w:t>
      </w:r>
      <w:r w:rsidRPr="009E643D">
        <w:rPr>
          <w:noProof/>
        </w:rPr>
        <w:t xml:space="preserve"> </w:t>
      </w:r>
      <w:r w:rsidRPr="009E643D">
        <w:rPr>
          <w:b/>
          <w:noProof/>
        </w:rPr>
        <w:t>13</w:t>
      </w:r>
      <w:r w:rsidRPr="009E643D">
        <w:rPr>
          <w:noProof/>
        </w:rPr>
        <w:t>, 2179-2194 (2016).</w:t>
      </w:r>
      <w:bookmarkEnd w:id="28"/>
    </w:p>
    <w:p w14:paraId="18979D36" w14:textId="77777777" w:rsidR="009E643D" w:rsidRPr="009E643D" w:rsidRDefault="009E643D" w:rsidP="009E643D">
      <w:pPr>
        <w:pStyle w:val="EndNoteBibliography"/>
        <w:ind w:left="720" w:hanging="720"/>
        <w:rPr>
          <w:noProof/>
        </w:rPr>
      </w:pPr>
      <w:bookmarkStart w:id="29" w:name="_ENREF_29"/>
      <w:r w:rsidRPr="009E643D">
        <w:rPr>
          <w:noProof/>
        </w:rPr>
        <w:t>29.</w:t>
      </w:r>
      <w:r w:rsidRPr="009E643D">
        <w:rPr>
          <w:noProof/>
        </w:rPr>
        <w:tab/>
        <w:t>J. S. Stark</w:t>
      </w:r>
      <w:r w:rsidRPr="009E643D">
        <w:rPr>
          <w:i/>
          <w:noProof/>
        </w:rPr>
        <w:t xml:space="preserve"> et al.</w:t>
      </w:r>
      <w:r w:rsidRPr="009E643D">
        <w:rPr>
          <w:noProof/>
        </w:rPr>
        <w:t xml:space="preserve">, Free Ocean CO2 Enrichment (FOCE) experiments: scientific and technical recommendations for future in situ ocean acidification projects. </w:t>
      </w:r>
      <w:r w:rsidRPr="009E643D">
        <w:rPr>
          <w:i/>
          <w:noProof/>
        </w:rPr>
        <w:t>Prog. Oceanogr.</w:t>
      </w:r>
      <w:r w:rsidRPr="009E643D">
        <w:rPr>
          <w:noProof/>
        </w:rPr>
        <w:t>,  (In Press).</w:t>
      </w:r>
      <w:bookmarkEnd w:id="29"/>
    </w:p>
    <w:p w14:paraId="68857075" w14:textId="77777777" w:rsidR="009E643D" w:rsidRPr="009E643D" w:rsidRDefault="009E643D" w:rsidP="009E643D">
      <w:pPr>
        <w:pStyle w:val="EndNoteBibliography"/>
        <w:ind w:left="720" w:hanging="720"/>
        <w:rPr>
          <w:noProof/>
        </w:rPr>
      </w:pPr>
      <w:bookmarkStart w:id="30" w:name="_ENREF_30"/>
      <w:r w:rsidRPr="009E643D">
        <w:rPr>
          <w:noProof/>
        </w:rPr>
        <w:t>30.</w:t>
      </w:r>
      <w:r w:rsidRPr="009E643D">
        <w:rPr>
          <w:noProof/>
        </w:rPr>
        <w:tab/>
        <w:t>D. I. Kline</w:t>
      </w:r>
      <w:r w:rsidRPr="009E643D">
        <w:rPr>
          <w:i/>
          <w:noProof/>
        </w:rPr>
        <w:t xml:space="preserve"> et al.</w:t>
      </w:r>
      <w:r w:rsidRPr="009E643D">
        <w:rPr>
          <w:noProof/>
        </w:rPr>
        <w:t>, A short-term</w:t>
      </w:r>
      <w:r w:rsidRPr="009E643D">
        <w:rPr>
          <w:i/>
          <w:noProof/>
        </w:rPr>
        <w:t xml:space="preserve"> in situ</w:t>
      </w:r>
      <w:r w:rsidRPr="009E643D">
        <w:rPr>
          <w:noProof/>
        </w:rPr>
        <w:t xml:space="preserve"> CO</w:t>
      </w:r>
      <w:r w:rsidRPr="009E643D">
        <w:rPr>
          <w:noProof/>
          <w:sz w:val="18"/>
        </w:rPr>
        <w:t>2</w:t>
      </w:r>
      <w:r w:rsidRPr="009E643D">
        <w:rPr>
          <w:noProof/>
        </w:rPr>
        <w:t xml:space="preserve"> enrichment experiment on Heron Island (GBR). </w:t>
      </w:r>
      <w:r w:rsidRPr="009E643D">
        <w:rPr>
          <w:i/>
          <w:noProof/>
        </w:rPr>
        <w:t>Sci Rep</w:t>
      </w:r>
      <w:r w:rsidRPr="009E643D">
        <w:rPr>
          <w:noProof/>
        </w:rPr>
        <w:t xml:space="preserve"> </w:t>
      </w:r>
      <w:r w:rsidRPr="009E643D">
        <w:rPr>
          <w:b/>
          <w:noProof/>
        </w:rPr>
        <w:t>2</w:t>
      </w:r>
      <w:r w:rsidRPr="009E643D">
        <w:rPr>
          <w:noProof/>
        </w:rPr>
        <w:t>, 413 (2012).</w:t>
      </w:r>
      <w:bookmarkEnd w:id="30"/>
    </w:p>
    <w:p w14:paraId="309FA864" w14:textId="77777777" w:rsidR="009E643D" w:rsidRPr="009E643D" w:rsidRDefault="009E643D" w:rsidP="009E643D">
      <w:pPr>
        <w:pStyle w:val="EndNoteBibliography"/>
        <w:ind w:left="720" w:hanging="720"/>
        <w:rPr>
          <w:noProof/>
        </w:rPr>
      </w:pPr>
      <w:bookmarkStart w:id="31" w:name="_ENREF_31"/>
      <w:r w:rsidRPr="009E643D">
        <w:rPr>
          <w:noProof/>
        </w:rPr>
        <w:t>31.</w:t>
      </w:r>
      <w:r w:rsidRPr="009E643D">
        <w:rPr>
          <w:noProof/>
        </w:rPr>
        <w:tab/>
        <w:t>R. J. Norby, D. R. Zak, Ecological lessons from free-air CO</w:t>
      </w:r>
      <w:r w:rsidRPr="009E643D">
        <w:rPr>
          <w:noProof/>
          <w:vertAlign w:val="subscript"/>
        </w:rPr>
        <w:t>2</w:t>
      </w:r>
      <w:r w:rsidRPr="009E643D">
        <w:rPr>
          <w:noProof/>
        </w:rPr>
        <w:t xml:space="preserve"> enrichment (FACE) experiments. </w:t>
      </w:r>
      <w:r w:rsidRPr="009E643D">
        <w:rPr>
          <w:i/>
          <w:noProof/>
        </w:rPr>
        <w:t>Annu. Rev. Ecol., Evol. Syst.</w:t>
      </w:r>
      <w:r w:rsidRPr="009E643D">
        <w:rPr>
          <w:noProof/>
        </w:rPr>
        <w:t xml:space="preserve"> </w:t>
      </w:r>
      <w:r w:rsidRPr="009E643D">
        <w:rPr>
          <w:b/>
          <w:noProof/>
        </w:rPr>
        <w:t>42</w:t>
      </w:r>
      <w:r w:rsidRPr="009E643D">
        <w:rPr>
          <w:noProof/>
        </w:rPr>
        <w:t>, 181-203 (2011).</w:t>
      </w:r>
      <w:bookmarkEnd w:id="31"/>
    </w:p>
    <w:p w14:paraId="75ED3C1D" w14:textId="77777777" w:rsidR="009E643D" w:rsidRPr="009E643D" w:rsidRDefault="009E643D" w:rsidP="009E643D">
      <w:pPr>
        <w:pStyle w:val="EndNoteBibliography"/>
        <w:ind w:left="720" w:hanging="720"/>
        <w:rPr>
          <w:noProof/>
        </w:rPr>
      </w:pPr>
      <w:bookmarkStart w:id="32" w:name="_ENREF_32"/>
      <w:r w:rsidRPr="009E643D">
        <w:rPr>
          <w:noProof/>
        </w:rPr>
        <w:t>32.</w:t>
      </w:r>
      <w:r w:rsidRPr="009E643D">
        <w:rPr>
          <w:noProof/>
        </w:rPr>
        <w:tab/>
        <w:t>D. I. Kline</w:t>
      </w:r>
      <w:r w:rsidRPr="009E643D">
        <w:rPr>
          <w:i/>
          <w:noProof/>
        </w:rPr>
        <w:t xml:space="preserve"> et al.</w:t>
      </w:r>
      <w:r w:rsidRPr="009E643D">
        <w:rPr>
          <w:noProof/>
        </w:rPr>
        <w:t xml:space="preserve">, Six Month In Situ High-Resolution Carbonate Chemistry and Temperature Study on a Coral Reef Flat Reveals Asynchronous pH and Temperature Anomalies. </w:t>
      </w:r>
      <w:r w:rsidRPr="009E643D">
        <w:rPr>
          <w:i/>
          <w:noProof/>
        </w:rPr>
        <w:t>PLoS ONE</w:t>
      </w:r>
      <w:r w:rsidRPr="009E643D">
        <w:rPr>
          <w:noProof/>
        </w:rPr>
        <w:t xml:space="preserve"> </w:t>
      </w:r>
      <w:r w:rsidRPr="009E643D">
        <w:rPr>
          <w:b/>
          <w:noProof/>
        </w:rPr>
        <w:t>10</w:t>
      </w:r>
      <w:r w:rsidRPr="009E643D">
        <w:rPr>
          <w:noProof/>
        </w:rPr>
        <w:t>, e0127648 (2015).</w:t>
      </w:r>
      <w:bookmarkEnd w:id="32"/>
    </w:p>
    <w:p w14:paraId="0CA6A68E" w14:textId="77777777" w:rsidR="009E643D" w:rsidRPr="009E643D" w:rsidRDefault="009E643D" w:rsidP="009E643D">
      <w:pPr>
        <w:pStyle w:val="EndNoteBibliography"/>
        <w:ind w:left="720" w:hanging="720"/>
        <w:rPr>
          <w:noProof/>
        </w:rPr>
      </w:pPr>
      <w:bookmarkStart w:id="33" w:name="_ENREF_33"/>
      <w:r w:rsidRPr="009E643D">
        <w:rPr>
          <w:noProof/>
        </w:rPr>
        <w:t>33.</w:t>
      </w:r>
      <w:r w:rsidRPr="009E643D">
        <w:rPr>
          <w:noProof/>
        </w:rPr>
        <w:tab/>
        <w:t>L. Q. Jiang</w:t>
      </w:r>
      <w:r w:rsidRPr="009E643D">
        <w:rPr>
          <w:i/>
          <w:noProof/>
        </w:rPr>
        <w:t xml:space="preserve"> et al.</w:t>
      </w:r>
      <w:r w:rsidRPr="009E643D">
        <w:rPr>
          <w:noProof/>
        </w:rPr>
        <w:t xml:space="preserve">, Climatological distribution of aragonite saturation state in the global oceans. </w:t>
      </w:r>
      <w:r w:rsidRPr="009E643D">
        <w:rPr>
          <w:i/>
          <w:noProof/>
        </w:rPr>
        <w:t>Global Biogeochem Cycles</w:t>
      </w:r>
      <w:r w:rsidRPr="009E643D">
        <w:rPr>
          <w:noProof/>
        </w:rPr>
        <w:t xml:space="preserve"> </w:t>
      </w:r>
      <w:r w:rsidRPr="009E643D">
        <w:rPr>
          <w:b/>
          <w:noProof/>
        </w:rPr>
        <w:t>29</w:t>
      </w:r>
      <w:r w:rsidRPr="009E643D">
        <w:rPr>
          <w:noProof/>
        </w:rPr>
        <w:t>, 1656-1673 (2015).</w:t>
      </w:r>
      <w:bookmarkEnd w:id="33"/>
    </w:p>
    <w:p w14:paraId="68EF4F94" w14:textId="77777777" w:rsidR="009E643D" w:rsidRPr="009E643D" w:rsidRDefault="009E643D" w:rsidP="009E643D">
      <w:pPr>
        <w:pStyle w:val="EndNoteBibliography"/>
        <w:ind w:left="720" w:hanging="720"/>
        <w:rPr>
          <w:noProof/>
        </w:rPr>
      </w:pPr>
      <w:bookmarkStart w:id="34" w:name="_ENREF_34"/>
      <w:r w:rsidRPr="009E643D">
        <w:rPr>
          <w:noProof/>
        </w:rPr>
        <w:t>34.</w:t>
      </w:r>
      <w:r w:rsidRPr="009E643D">
        <w:rPr>
          <w:noProof/>
        </w:rPr>
        <w:tab/>
        <w:t xml:space="preserve">E. F. Camp, V. Schoepf, D. J. Suggett, How can “Super Corals” facilitate global coral reef survival under rapid environmental and climatic change? </w:t>
      </w:r>
      <w:r w:rsidRPr="009E643D">
        <w:rPr>
          <w:i/>
          <w:noProof/>
        </w:rPr>
        <w:t>Global Change Biol.</w:t>
      </w:r>
      <w:r w:rsidRPr="009E643D">
        <w:rPr>
          <w:noProof/>
        </w:rPr>
        <w:t>,  (2018).</w:t>
      </w:r>
      <w:bookmarkEnd w:id="34"/>
    </w:p>
    <w:p w14:paraId="2D30B1B2" w14:textId="77777777" w:rsidR="009E643D" w:rsidRPr="009E643D" w:rsidRDefault="009E643D" w:rsidP="009E643D">
      <w:pPr>
        <w:pStyle w:val="EndNoteBibliography"/>
        <w:ind w:left="720" w:hanging="720"/>
        <w:rPr>
          <w:noProof/>
        </w:rPr>
      </w:pPr>
      <w:bookmarkStart w:id="35" w:name="_ENREF_35"/>
      <w:r w:rsidRPr="009E643D">
        <w:rPr>
          <w:noProof/>
        </w:rPr>
        <w:t>35.</w:t>
      </w:r>
      <w:r w:rsidRPr="009E643D">
        <w:rPr>
          <w:noProof/>
        </w:rPr>
        <w:tab/>
        <w:t xml:space="preserve">E. S. Darling, I. M. Côté, Seeking resilience in marine ecosystems. </w:t>
      </w:r>
      <w:r w:rsidRPr="009E643D">
        <w:rPr>
          <w:i/>
          <w:noProof/>
        </w:rPr>
        <w:t>Science</w:t>
      </w:r>
      <w:r w:rsidRPr="009E643D">
        <w:rPr>
          <w:noProof/>
        </w:rPr>
        <w:t xml:space="preserve"> </w:t>
      </w:r>
      <w:r w:rsidRPr="009E643D">
        <w:rPr>
          <w:b/>
          <w:noProof/>
        </w:rPr>
        <w:t>359</w:t>
      </w:r>
      <w:r w:rsidRPr="009E643D">
        <w:rPr>
          <w:noProof/>
        </w:rPr>
        <w:t>, 986-987 (2018).</w:t>
      </w:r>
      <w:bookmarkEnd w:id="35"/>
    </w:p>
    <w:p w14:paraId="341CF04C" w14:textId="77777777" w:rsidR="009E643D" w:rsidRPr="009E643D" w:rsidRDefault="009E643D" w:rsidP="009E643D">
      <w:pPr>
        <w:pStyle w:val="EndNoteBibliography"/>
        <w:ind w:left="720" w:hanging="720"/>
        <w:rPr>
          <w:noProof/>
        </w:rPr>
      </w:pPr>
      <w:bookmarkStart w:id="36" w:name="_ENREF_36"/>
      <w:r w:rsidRPr="009E643D">
        <w:rPr>
          <w:noProof/>
        </w:rPr>
        <w:t>36.</w:t>
      </w:r>
      <w:r w:rsidRPr="009E643D">
        <w:rPr>
          <w:noProof/>
        </w:rPr>
        <w:tab/>
        <w:t xml:space="preserve">A. Tribollet, C. Godinot, M. Atkinson, C. Langdon, Effects of elevated pCO2 on dissolution of coral carbonates by microbial euendoliths. </w:t>
      </w:r>
      <w:r w:rsidRPr="009E643D">
        <w:rPr>
          <w:i/>
          <w:noProof/>
        </w:rPr>
        <w:t>Global Biogeochem Cycles</w:t>
      </w:r>
      <w:r w:rsidRPr="009E643D">
        <w:rPr>
          <w:noProof/>
        </w:rPr>
        <w:t xml:space="preserve"> </w:t>
      </w:r>
      <w:r w:rsidRPr="009E643D">
        <w:rPr>
          <w:b/>
          <w:noProof/>
        </w:rPr>
        <w:t>23</w:t>
      </w:r>
      <w:r w:rsidRPr="009E643D">
        <w:rPr>
          <w:noProof/>
        </w:rPr>
        <w:t>,  (2009).</w:t>
      </w:r>
      <w:bookmarkEnd w:id="36"/>
    </w:p>
    <w:p w14:paraId="3EA27CD1" w14:textId="77777777" w:rsidR="009E643D" w:rsidRPr="009E643D" w:rsidRDefault="009E643D" w:rsidP="009E643D">
      <w:pPr>
        <w:pStyle w:val="EndNoteBibliography"/>
        <w:ind w:left="720" w:hanging="720"/>
        <w:rPr>
          <w:noProof/>
        </w:rPr>
      </w:pPr>
      <w:bookmarkStart w:id="37" w:name="_ENREF_37"/>
      <w:r w:rsidRPr="009E643D">
        <w:rPr>
          <w:noProof/>
        </w:rPr>
        <w:t>37.</w:t>
      </w:r>
      <w:r w:rsidRPr="009E643D">
        <w:rPr>
          <w:noProof/>
        </w:rPr>
        <w:tab/>
        <w:t>O. Hoegh-Guldberg</w:t>
      </w:r>
      <w:r w:rsidRPr="009E643D">
        <w:rPr>
          <w:i/>
          <w:noProof/>
        </w:rPr>
        <w:t xml:space="preserve"> et al.</w:t>
      </w:r>
      <w:r w:rsidRPr="009E643D">
        <w:rPr>
          <w:noProof/>
        </w:rPr>
        <w:t xml:space="preserve">, in </w:t>
      </w:r>
      <w:r w:rsidRPr="009E643D">
        <w:rPr>
          <w:i/>
          <w:noProof/>
        </w:rPr>
        <w:t>Climate Change 2014: Impacts, Adaptation, and Vulnerability. Part B: Regional Aspects. Contribution of Working Group II to the Fifth Assessment Report of the Intergovernmental Panel on Climate Change,</w:t>
      </w:r>
      <w:r w:rsidRPr="009E643D">
        <w:rPr>
          <w:noProof/>
        </w:rPr>
        <w:t xml:space="preserve"> V. R. Barros</w:t>
      </w:r>
      <w:r w:rsidRPr="009E643D">
        <w:rPr>
          <w:i/>
          <w:noProof/>
        </w:rPr>
        <w:t xml:space="preserve"> et al.</w:t>
      </w:r>
      <w:r w:rsidRPr="009E643D">
        <w:rPr>
          <w:noProof/>
        </w:rPr>
        <w:t>, Eds. (Cambridge University Press, Cambridge, United Kingdom and New York, NY, USA, 2014), pp. 1655-1731.</w:t>
      </w:r>
      <w:bookmarkEnd w:id="37"/>
    </w:p>
    <w:p w14:paraId="01D2FD13" w14:textId="77777777" w:rsidR="009E643D" w:rsidRPr="009E643D" w:rsidRDefault="009E643D" w:rsidP="009E643D">
      <w:pPr>
        <w:pStyle w:val="EndNoteBibliography"/>
        <w:ind w:left="720" w:hanging="720"/>
        <w:rPr>
          <w:noProof/>
        </w:rPr>
      </w:pPr>
      <w:bookmarkStart w:id="38" w:name="_ENREF_38"/>
      <w:r w:rsidRPr="009E643D">
        <w:rPr>
          <w:noProof/>
        </w:rPr>
        <w:t>38.</w:t>
      </w:r>
      <w:r w:rsidRPr="009E643D">
        <w:rPr>
          <w:noProof/>
        </w:rPr>
        <w:tab/>
        <w:t>J. Silverman</w:t>
      </w:r>
      <w:r w:rsidRPr="009E643D">
        <w:rPr>
          <w:i/>
          <w:noProof/>
        </w:rPr>
        <w:t xml:space="preserve"> et al.</w:t>
      </w:r>
      <w:r w:rsidRPr="009E643D">
        <w:rPr>
          <w:noProof/>
        </w:rPr>
        <w:t xml:space="preserve">, Carbon turnover rates in the One Tree Island reef: A 40-year perspective. </w:t>
      </w:r>
      <w:r w:rsidRPr="009E643D">
        <w:rPr>
          <w:i/>
          <w:noProof/>
        </w:rPr>
        <w:t>Journal of Geophysical Research-Biogeosciences</w:t>
      </w:r>
      <w:r w:rsidRPr="009E643D">
        <w:rPr>
          <w:noProof/>
        </w:rPr>
        <w:t xml:space="preserve"> </w:t>
      </w:r>
      <w:r w:rsidRPr="009E643D">
        <w:rPr>
          <w:b/>
          <w:noProof/>
        </w:rPr>
        <w:t>117</w:t>
      </w:r>
      <w:r w:rsidRPr="009E643D">
        <w:rPr>
          <w:noProof/>
        </w:rPr>
        <w:t>,  (2012).</w:t>
      </w:r>
      <w:bookmarkEnd w:id="38"/>
    </w:p>
    <w:p w14:paraId="333D4FF6" w14:textId="77777777" w:rsidR="009E643D" w:rsidRPr="009E643D" w:rsidRDefault="009E643D" w:rsidP="009E643D">
      <w:pPr>
        <w:pStyle w:val="EndNoteBibliography"/>
        <w:ind w:left="720" w:hanging="720"/>
        <w:rPr>
          <w:noProof/>
        </w:rPr>
      </w:pPr>
      <w:bookmarkStart w:id="39" w:name="_ENREF_39"/>
      <w:r w:rsidRPr="009E643D">
        <w:rPr>
          <w:noProof/>
        </w:rPr>
        <w:t>39.</w:t>
      </w:r>
      <w:r w:rsidRPr="009E643D">
        <w:rPr>
          <w:noProof/>
        </w:rPr>
        <w:tab/>
        <w:t xml:space="preserve">C. L. Hurd, Slow-flow habitats as refugia for coastal calcifiers from ocean acidification. </w:t>
      </w:r>
      <w:r w:rsidRPr="009E643D">
        <w:rPr>
          <w:i/>
          <w:noProof/>
        </w:rPr>
        <w:t>J. Phycol.</w:t>
      </w:r>
      <w:r w:rsidRPr="009E643D">
        <w:rPr>
          <w:noProof/>
        </w:rPr>
        <w:t>,  (2015).</w:t>
      </w:r>
      <w:bookmarkEnd w:id="39"/>
    </w:p>
    <w:p w14:paraId="214FC021" w14:textId="77777777" w:rsidR="009E643D" w:rsidRPr="009E643D" w:rsidRDefault="009E643D" w:rsidP="009E643D">
      <w:pPr>
        <w:pStyle w:val="EndNoteBibliography"/>
        <w:ind w:left="720" w:hanging="720"/>
        <w:rPr>
          <w:noProof/>
        </w:rPr>
      </w:pPr>
      <w:bookmarkStart w:id="40" w:name="_ENREF_40"/>
      <w:r w:rsidRPr="009E643D">
        <w:rPr>
          <w:noProof/>
        </w:rPr>
        <w:t>40.</w:t>
      </w:r>
      <w:r w:rsidRPr="009E643D">
        <w:rPr>
          <w:noProof/>
        </w:rPr>
        <w:tab/>
        <w:t>P. Fantazzini</w:t>
      </w:r>
      <w:r w:rsidRPr="009E643D">
        <w:rPr>
          <w:i/>
          <w:noProof/>
        </w:rPr>
        <w:t xml:space="preserve"> et al.</w:t>
      </w:r>
      <w:r w:rsidRPr="009E643D">
        <w:rPr>
          <w:noProof/>
        </w:rPr>
        <w:t xml:space="preserve">, Gains and losses of coral skeletal porosity changes with ocean acidification acclimation. </w:t>
      </w:r>
      <w:r w:rsidRPr="009E643D">
        <w:rPr>
          <w:i/>
          <w:noProof/>
        </w:rPr>
        <w:t>Nature communications</w:t>
      </w:r>
      <w:r w:rsidRPr="009E643D">
        <w:rPr>
          <w:noProof/>
        </w:rPr>
        <w:t xml:space="preserve"> </w:t>
      </w:r>
      <w:r w:rsidRPr="009E643D">
        <w:rPr>
          <w:b/>
          <w:noProof/>
        </w:rPr>
        <w:t>6</w:t>
      </w:r>
      <w:r w:rsidRPr="009E643D">
        <w:rPr>
          <w:noProof/>
        </w:rPr>
        <w:t>, 1-7 (2015).</w:t>
      </w:r>
      <w:bookmarkEnd w:id="40"/>
    </w:p>
    <w:p w14:paraId="18564690" w14:textId="77777777" w:rsidR="009E643D" w:rsidRPr="009E643D" w:rsidRDefault="009E643D" w:rsidP="009E643D">
      <w:pPr>
        <w:pStyle w:val="EndNoteBibliography"/>
        <w:ind w:left="720" w:hanging="720"/>
        <w:rPr>
          <w:noProof/>
        </w:rPr>
      </w:pPr>
      <w:bookmarkStart w:id="41" w:name="_ENREF_41"/>
      <w:r w:rsidRPr="009E643D">
        <w:rPr>
          <w:noProof/>
        </w:rPr>
        <w:t>41.</w:t>
      </w:r>
      <w:r w:rsidRPr="009E643D">
        <w:rPr>
          <w:noProof/>
        </w:rPr>
        <w:tab/>
        <w:t>L. Georgiou</w:t>
      </w:r>
      <w:r w:rsidRPr="009E643D">
        <w:rPr>
          <w:i/>
          <w:noProof/>
        </w:rPr>
        <w:t xml:space="preserve"> et al.</w:t>
      </w:r>
      <w:r w:rsidRPr="009E643D">
        <w:rPr>
          <w:noProof/>
        </w:rPr>
        <w:t xml:space="preserve">, pH homeostasis during coral calcification in a Free Ocean CO2 Enrichment (FOCE) experiment, Heron Island reef flat, Great Barrier Reef. </w:t>
      </w:r>
      <w:r w:rsidRPr="009E643D">
        <w:rPr>
          <w:i/>
          <w:noProof/>
        </w:rPr>
        <w:t>Proc. Natl. Acad. Sci.</w:t>
      </w:r>
      <w:r w:rsidRPr="009E643D">
        <w:rPr>
          <w:noProof/>
        </w:rPr>
        <w:t xml:space="preserve"> </w:t>
      </w:r>
      <w:r w:rsidRPr="009E643D">
        <w:rPr>
          <w:b/>
          <w:noProof/>
        </w:rPr>
        <w:t>In Review</w:t>
      </w:r>
      <w:r w:rsidRPr="009E643D">
        <w:rPr>
          <w:noProof/>
        </w:rPr>
        <w:t>,  (2015).</w:t>
      </w:r>
      <w:bookmarkEnd w:id="41"/>
    </w:p>
    <w:p w14:paraId="1562CEBF" w14:textId="77777777" w:rsidR="009E643D" w:rsidRPr="009E643D" w:rsidRDefault="009E643D" w:rsidP="009E643D">
      <w:pPr>
        <w:pStyle w:val="EndNoteBibliography"/>
        <w:ind w:left="720" w:hanging="720"/>
        <w:rPr>
          <w:noProof/>
        </w:rPr>
      </w:pPr>
      <w:bookmarkStart w:id="42" w:name="_ENREF_42"/>
      <w:r w:rsidRPr="009E643D">
        <w:rPr>
          <w:noProof/>
        </w:rPr>
        <w:t>42.</w:t>
      </w:r>
      <w:r w:rsidRPr="009E643D">
        <w:rPr>
          <w:noProof/>
        </w:rPr>
        <w:tab/>
        <w:t>J. Silverman, B. Lazar, L. Cao, K. Caldeira, J. Erez, Coral reefs may start dissolving when atmospheric CO</w:t>
      </w:r>
      <w:r w:rsidRPr="009E643D">
        <w:rPr>
          <w:noProof/>
          <w:vertAlign w:val="subscript"/>
        </w:rPr>
        <w:t>2</w:t>
      </w:r>
      <w:r w:rsidRPr="009E643D">
        <w:rPr>
          <w:noProof/>
        </w:rPr>
        <w:t xml:space="preserve"> doubles. </w:t>
      </w:r>
      <w:r w:rsidRPr="009E643D">
        <w:rPr>
          <w:i/>
          <w:noProof/>
        </w:rPr>
        <w:t>Geophys. Res. Lett.</w:t>
      </w:r>
      <w:r w:rsidRPr="009E643D">
        <w:rPr>
          <w:noProof/>
        </w:rPr>
        <w:t xml:space="preserve"> </w:t>
      </w:r>
      <w:r w:rsidRPr="009E643D">
        <w:rPr>
          <w:b/>
          <w:noProof/>
        </w:rPr>
        <w:t>36</w:t>
      </w:r>
      <w:r w:rsidRPr="009E643D">
        <w:rPr>
          <w:noProof/>
        </w:rPr>
        <w:t>,  (2009).</w:t>
      </w:r>
      <w:bookmarkEnd w:id="42"/>
    </w:p>
    <w:p w14:paraId="34F6912E" w14:textId="77777777" w:rsidR="009E643D" w:rsidRPr="009E643D" w:rsidRDefault="009E643D" w:rsidP="009E643D">
      <w:pPr>
        <w:pStyle w:val="EndNoteBibliography"/>
        <w:ind w:left="720" w:hanging="720"/>
        <w:rPr>
          <w:noProof/>
        </w:rPr>
      </w:pPr>
      <w:bookmarkStart w:id="43" w:name="_ENREF_43"/>
      <w:r w:rsidRPr="009E643D">
        <w:rPr>
          <w:noProof/>
        </w:rPr>
        <w:t>43.</w:t>
      </w:r>
      <w:r w:rsidRPr="009E643D">
        <w:rPr>
          <w:noProof/>
        </w:rPr>
        <w:tab/>
        <w:t xml:space="preserve">N. Muehllehner, C. Langdon, A. Venti, D. Kadko, Dynamics of carbonate chemistry, production, and calcification of the Florida Reef Tract (2009–2010): Evidence for seasonal dissolution. </w:t>
      </w:r>
      <w:r w:rsidRPr="009E643D">
        <w:rPr>
          <w:i/>
          <w:noProof/>
        </w:rPr>
        <w:t>Global Biogeochem Cycles</w:t>
      </w:r>
      <w:r w:rsidRPr="009E643D">
        <w:rPr>
          <w:noProof/>
        </w:rPr>
        <w:t xml:space="preserve"> </w:t>
      </w:r>
      <w:r w:rsidRPr="009E643D">
        <w:rPr>
          <w:b/>
          <w:noProof/>
        </w:rPr>
        <w:t>30</w:t>
      </w:r>
      <w:r w:rsidRPr="009E643D">
        <w:rPr>
          <w:noProof/>
        </w:rPr>
        <w:t>, 661-688 (2016).</w:t>
      </w:r>
      <w:bookmarkEnd w:id="43"/>
    </w:p>
    <w:p w14:paraId="72A20F83" w14:textId="77777777" w:rsidR="009E643D" w:rsidRPr="009E643D" w:rsidRDefault="009E643D" w:rsidP="009E643D">
      <w:pPr>
        <w:pStyle w:val="EndNoteBibliography"/>
        <w:ind w:left="720" w:hanging="720"/>
        <w:rPr>
          <w:noProof/>
        </w:rPr>
      </w:pPr>
      <w:bookmarkStart w:id="44" w:name="_ENREF_44"/>
      <w:r w:rsidRPr="009E643D">
        <w:rPr>
          <w:noProof/>
        </w:rPr>
        <w:t>44.</w:t>
      </w:r>
      <w:r w:rsidRPr="009E643D">
        <w:rPr>
          <w:noProof/>
        </w:rPr>
        <w:tab/>
        <w:t>K. E. Fabricius</w:t>
      </w:r>
      <w:r w:rsidRPr="009E643D">
        <w:rPr>
          <w:i/>
          <w:noProof/>
        </w:rPr>
        <w:t xml:space="preserve"> et al.</w:t>
      </w:r>
      <w:r w:rsidRPr="009E643D">
        <w:rPr>
          <w:noProof/>
        </w:rPr>
        <w:t xml:space="preserve">, Losers and winners in coral reefs acclimatized to elevated carbon dioxide concentrations. </w:t>
      </w:r>
      <w:r w:rsidRPr="009E643D">
        <w:rPr>
          <w:i/>
          <w:noProof/>
        </w:rPr>
        <w:t>Nature Clim. Change</w:t>
      </w:r>
      <w:r w:rsidRPr="009E643D">
        <w:rPr>
          <w:noProof/>
        </w:rPr>
        <w:t xml:space="preserve"> </w:t>
      </w:r>
      <w:r w:rsidRPr="009E643D">
        <w:rPr>
          <w:b/>
          <w:noProof/>
        </w:rPr>
        <w:t>1</w:t>
      </w:r>
      <w:r w:rsidRPr="009E643D">
        <w:rPr>
          <w:noProof/>
        </w:rPr>
        <w:t>, 165-169 (2011).</w:t>
      </w:r>
      <w:bookmarkEnd w:id="44"/>
    </w:p>
    <w:p w14:paraId="2395F46E" w14:textId="77777777" w:rsidR="009E643D" w:rsidRPr="009E643D" w:rsidRDefault="009E643D" w:rsidP="009E643D">
      <w:pPr>
        <w:pStyle w:val="EndNoteBibliography"/>
        <w:ind w:left="720" w:hanging="720"/>
        <w:rPr>
          <w:noProof/>
        </w:rPr>
      </w:pPr>
      <w:bookmarkStart w:id="45" w:name="_ENREF_45"/>
      <w:r w:rsidRPr="009E643D">
        <w:rPr>
          <w:noProof/>
        </w:rPr>
        <w:t>45.</w:t>
      </w:r>
      <w:r w:rsidRPr="009E643D">
        <w:rPr>
          <w:noProof/>
        </w:rPr>
        <w:tab/>
        <w:t>J. K. Fang</w:t>
      </w:r>
      <w:r w:rsidRPr="009E643D">
        <w:rPr>
          <w:i/>
          <w:noProof/>
        </w:rPr>
        <w:t xml:space="preserve"> et al.</w:t>
      </w:r>
      <w:r w:rsidRPr="009E643D">
        <w:rPr>
          <w:noProof/>
        </w:rPr>
        <w:t xml:space="preserve">, Sponge biomass and bioerosion rates increase under ocean warming and acidification. </w:t>
      </w:r>
      <w:r w:rsidRPr="009E643D">
        <w:rPr>
          <w:i/>
          <w:noProof/>
        </w:rPr>
        <w:t>Global Change Biol.</w:t>
      </w:r>
      <w:r w:rsidRPr="009E643D">
        <w:rPr>
          <w:noProof/>
        </w:rPr>
        <w:t xml:space="preserve"> </w:t>
      </w:r>
      <w:r w:rsidRPr="009E643D">
        <w:rPr>
          <w:b/>
          <w:noProof/>
        </w:rPr>
        <w:t>19</w:t>
      </w:r>
      <w:r w:rsidRPr="009E643D">
        <w:rPr>
          <w:noProof/>
        </w:rPr>
        <w:t>, 3581-3591 (2013).</w:t>
      </w:r>
      <w:bookmarkEnd w:id="45"/>
    </w:p>
    <w:p w14:paraId="14A14A30" w14:textId="77777777" w:rsidR="009E643D" w:rsidRPr="009E643D" w:rsidRDefault="009E643D" w:rsidP="009E643D">
      <w:pPr>
        <w:pStyle w:val="EndNoteBibliography"/>
        <w:ind w:left="720" w:hanging="720"/>
        <w:rPr>
          <w:noProof/>
        </w:rPr>
      </w:pPr>
      <w:bookmarkStart w:id="46" w:name="_ENREF_46"/>
      <w:r w:rsidRPr="009E643D">
        <w:rPr>
          <w:noProof/>
        </w:rPr>
        <w:t>46.</w:t>
      </w:r>
      <w:r w:rsidRPr="009E643D">
        <w:rPr>
          <w:noProof/>
        </w:rPr>
        <w:tab/>
        <w:t xml:space="preserve">D. Chen, A. Krol, in </w:t>
      </w:r>
      <w:r w:rsidRPr="009E643D">
        <w:rPr>
          <w:i/>
          <w:noProof/>
        </w:rPr>
        <w:t>Geology and Hydrogeology of Carbonate Islands,</w:t>
      </w:r>
      <w:r w:rsidRPr="009E643D">
        <w:rPr>
          <w:noProof/>
        </w:rPr>
        <w:t xml:space="preserve"> H. L. Vacher, T. M. Quinn, Eds. (Elsevier, Amsterdam, 1997), pp. 867-884.</w:t>
      </w:r>
      <w:bookmarkEnd w:id="46"/>
    </w:p>
    <w:p w14:paraId="01AA1BCC" w14:textId="77777777" w:rsidR="009E643D" w:rsidRPr="009E643D" w:rsidRDefault="009E643D" w:rsidP="009E643D">
      <w:pPr>
        <w:pStyle w:val="EndNoteBibliography"/>
        <w:ind w:left="720" w:hanging="720"/>
        <w:rPr>
          <w:noProof/>
        </w:rPr>
      </w:pPr>
      <w:bookmarkStart w:id="47" w:name="_ENREF_47"/>
      <w:r w:rsidRPr="009E643D">
        <w:rPr>
          <w:noProof/>
        </w:rPr>
        <w:t>47.</w:t>
      </w:r>
      <w:r w:rsidRPr="009E643D">
        <w:rPr>
          <w:noProof/>
        </w:rPr>
        <w:tab/>
        <w:t xml:space="preserve">I. R. Santos, R. N. Glud, D. Maher, D. Erler, B. D. Eyre, Diel coral reef acidification driven by porewater advection in permeable carbonate sands, Heron Island, Great Barrier Reef. </w:t>
      </w:r>
      <w:r w:rsidRPr="009E643D">
        <w:rPr>
          <w:i/>
          <w:noProof/>
        </w:rPr>
        <w:t>Geophys. Res. Lett.</w:t>
      </w:r>
      <w:r w:rsidRPr="009E643D">
        <w:rPr>
          <w:noProof/>
        </w:rPr>
        <w:t xml:space="preserve"> </w:t>
      </w:r>
      <w:r w:rsidRPr="009E643D">
        <w:rPr>
          <w:b/>
          <w:noProof/>
        </w:rPr>
        <w:t>38</w:t>
      </w:r>
      <w:r w:rsidRPr="009E643D">
        <w:rPr>
          <w:noProof/>
        </w:rPr>
        <w:t>,  (2011).</w:t>
      </w:r>
      <w:bookmarkEnd w:id="47"/>
    </w:p>
    <w:p w14:paraId="63AE2B56" w14:textId="77777777" w:rsidR="009E643D" w:rsidRPr="009E643D" w:rsidRDefault="009E643D" w:rsidP="009E643D">
      <w:pPr>
        <w:pStyle w:val="EndNoteBibliography"/>
        <w:ind w:left="720" w:hanging="720"/>
        <w:rPr>
          <w:noProof/>
        </w:rPr>
      </w:pPr>
      <w:bookmarkStart w:id="48" w:name="_ENREF_48"/>
      <w:r w:rsidRPr="009E643D">
        <w:rPr>
          <w:noProof/>
        </w:rPr>
        <w:t>48.</w:t>
      </w:r>
      <w:r w:rsidRPr="009E643D">
        <w:rPr>
          <w:noProof/>
        </w:rPr>
        <w:tab/>
        <w:t xml:space="preserve">A. G. Dickson, J. D. Afghan, G. C. Anderson, Reference materials for oceanic CO2 analysis: a method for the certification of total alkalinity. </w:t>
      </w:r>
      <w:r w:rsidRPr="009E643D">
        <w:rPr>
          <w:i/>
          <w:noProof/>
        </w:rPr>
        <w:t>Mar. Chem.</w:t>
      </w:r>
      <w:r w:rsidRPr="009E643D">
        <w:rPr>
          <w:noProof/>
        </w:rPr>
        <w:t xml:space="preserve"> </w:t>
      </w:r>
      <w:r w:rsidRPr="009E643D">
        <w:rPr>
          <w:b/>
          <w:noProof/>
        </w:rPr>
        <w:t>80</w:t>
      </w:r>
      <w:r w:rsidRPr="009E643D">
        <w:rPr>
          <w:noProof/>
        </w:rPr>
        <w:t>, 185-197 (2003).</w:t>
      </w:r>
      <w:bookmarkEnd w:id="48"/>
    </w:p>
    <w:p w14:paraId="3435A075" w14:textId="77777777" w:rsidR="009E643D" w:rsidRPr="009E643D" w:rsidRDefault="009E643D" w:rsidP="009E643D">
      <w:pPr>
        <w:pStyle w:val="EndNoteBibliography"/>
        <w:ind w:left="720" w:hanging="720"/>
        <w:rPr>
          <w:noProof/>
        </w:rPr>
      </w:pPr>
      <w:bookmarkStart w:id="49" w:name="_ENREF_49"/>
      <w:r w:rsidRPr="009E643D">
        <w:rPr>
          <w:noProof/>
        </w:rPr>
        <w:t>49.</w:t>
      </w:r>
      <w:r w:rsidRPr="009E643D">
        <w:rPr>
          <w:noProof/>
        </w:rPr>
        <w:tab/>
        <w:t xml:space="preserve">S. Van Heuven, D. Pierrot, E. Lewis, D. Wallace, MATLAB Program developed for CO2 system calculations. </w:t>
      </w:r>
      <w:r w:rsidRPr="009E643D">
        <w:rPr>
          <w:i/>
          <w:noProof/>
        </w:rPr>
        <w:t>Oak Ridge National Laboratory. Rep. ORNL/CDIAC-105b</w:t>
      </w:r>
      <w:r w:rsidRPr="009E643D">
        <w:rPr>
          <w:noProof/>
        </w:rPr>
        <w:t>,  (2009).</w:t>
      </w:r>
      <w:bookmarkEnd w:id="49"/>
    </w:p>
    <w:p w14:paraId="3C2F70F6" w14:textId="77777777" w:rsidR="009E643D" w:rsidRPr="009E643D" w:rsidRDefault="009E643D" w:rsidP="009E643D">
      <w:pPr>
        <w:pStyle w:val="EndNoteBibliography"/>
        <w:ind w:left="720" w:hanging="720"/>
        <w:rPr>
          <w:noProof/>
        </w:rPr>
      </w:pPr>
      <w:bookmarkStart w:id="50" w:name="_ENREF_50"/>
      <w:r w:rsidRPr="009E643D">
        <w:rPr>
          <w:noProof/>
        </w:rPr>
        <w:t>50.</w:t>
      </w:r>
      <w:r w:rsidRPr="009E643D">
        <w:rPr>
          <w:noProof/>
        </w:rPr>
        <w:tab/>
        <w:t>R. C. Team. (R Foundation for Statistical Computing, Vienna, Austria, 2017).</w:t>
      </w:r>
      <w:bookmarkEnd w:id="50"/>
    </w:p>
    <w:p w14:paraId="333799B2" w14:textId="77777777" w:rsidR="009E643D" w:rsidRPr="009E643D" w:rsidRDefault="009E643D" w:rsidP="009E643D">
      <w:pPr>
        <w:pStyle w:val="EndNoteBibliography"/>
        <w:ind w:left="720" w:hanging="720"/>
        <w:rPr>
          <w:noProof/>
        </w:rPr>
      </w:pPr>
      <w:bookmarkStart w:id="51" w:name="_ENREF_51"/>
      <w:r w:rsidRPr="009E643D">
        <w:rPr>
          <w:noProof/>
        </w:rPr>
        <w:t>51.</w:t>
      </w:r>
      <w:r w:rsidRPr="009E643D">
        <w:rPr>
          <w:noProof/>
        </w:rPr>
        <w:tab/>
        <w:t xml:space="preserve">D. Bates, M. Mächler, B. Bolker, S. Walker, Fitting linear mixed-effects models using lme4. </w:t>
      </w:r>
      <w:r w:rsidRPr="009E643D">
        <w:rPr>
          <w:i/>
          <w:noProof/>
        </w:rPr>
        <w:t>arXiv preprint</w:t>
      </w:r>
      <w:r w:rsidRPr="009E643D">
        <w:rPr>
          <w:noProof/>
        </w:rPr>
        <w:t>, 1406.5823 (2018).</w:t>
      </w:r>
      <w:bookmarkEnd w:id="51"/>
    </w:p>
    <w:p w14:paraId="2431CDB0" w14:textId="77777777" w:rsidR="009E643D" w:rsidRPr="009E643D" w:rsidRDefault="009E643D" w:rsidP="009E643D">
      <w:pPr>
        <w:pStyle w:val="EndNoteBibliography"/>
        <w:ind w:left="720" w:hanging="720"/>
        <w:rPr>
          <w:noProof/>
        </w:rPr>
      </w:pPr>
      <w:bookmarkStart w:id="52" w:name="_ENREF_52"/>
      <w:r w:rsidRPr="009E643D">
        <w:rPr>
          <w:noProof/>
        </w:rPr>
        <w:t>52.</w:t>
      </w:r>
      <w:r w:rsidRPr="009E643D">
        <w:rPr>
          <w:noProof/>
        </w:rPr>
        <w:tab/>
        <w:t xml:space="preserve">R. V. Lenth, Least-squares means: the R package lsmeans. </w:t>
      </w:r>
      <w:r w:rsidRPr="009E643D">
        <w:rPr>
          <w:i/>
          <w:noProof/>
        </w:rPr>
        <w:t>Journal of statistical software</w:t>
      </w:r>
      <w:r w:rsidRPr="009E643D">
        <w:rPr>
          <w:noProof/>
        </w:rPr>
        <w:t xml:space="preserve"> </w:t>
      </w:r>
      <w:r w:rsidRPr="009E643D">
        <w:rPr>
          <w:b/>
          <w:noProof/>
        </w:rPr>
        <w:t>69</w:t>
      </w:r>
      <w:r w:rsidRPr="009E643D">
        <w:rPr>
          <w:noProof/>
        </w:rPr>
        <w:t>, 1-33 (2016).</w:t>
      </w:r>
      <w:bookmarkEnd w:id="52"/>
    </w:p>
    <w:p w14:paraId="76C9E857" w14:textId="3EA03C30" w:rsidR="00D06D1C" w:rsidRDefault="00D06D1C" w:rsidP="00BB1C14">
      <w:r w:rsidRPr="0016331B">
        <w:rPr>
          <w:sz w:val="24"/>
          <w:szCs w:val="24"/>
        </w:rPr>
        <w:fldChar w:fldCharType="end"/>
      </w:r>
    </w:p>
    <w:p w14:paraId="659D218B" w14:textId="77777777" w:rsidR="00A60A6B" w:rsidRDefault="00D06D1C" w:rsidP="00BB1C14">
      <w:pPr>
        <w:widowControl w:val="0"/>
        <w:autoSpaceDE w:val="0"/>
        <w:autoSpaceDN w:val="0"/>
        <w:adjustRightInd w:val="0"/>
        <w:spacing w:line="480" w:lineRule="auto"/>
        <w:rPr>
          <w:b/>
        </w:rPr>
      </w:pPr>
      <w:r>
        <w:rPr>
          <w:b/>
        </w:rPr>
        <w:br w:type="page"/>
      </w:r>
    </w:p>
    <w:p w14:paraId="36C0B79C" w14:textId="57BCEBAA" w:rsidR="00A60A6B" w:rsidRDefault="00A60A6B" w:rsidP="00BB1C14">
      <w:pPr>
        <w:widowControl w:val="0"/>
        <w:autoSpaceDE w:val="0"/>
        <w:autoSpaceDN w:val="0"/>
        <w:adjustRightInd w:val="0"/>
        <w:spacing w:line="480" w:lineRule="auto"/>
        <w:rPr>
          <w:rFonts w:eastAsia="Times New Roman"/>
          <w:b/>
          <w:sz w:val="24"/>
          <w:szCs w:val="24"/>
        </w:rPr>
      </w:pPr>
      <w:r w:rsidRPr="00A60A6B">
        <w:rPr>
          <w:rFonts w:eastAsia="Times New Roman"/>
          <w:b/>
          <w:sz w:val="24"/>
          <w:szCs w:val="24"/>
        </w:rPr>
        <w:lastRenderedPageBreak/>
        <w:t>Figure</w:t>
      </w:r>
      <w:r>
        <w:rPr>
          <w:rFonts w:eastAsia="Times New Roman"/>
          <w:b/>
          <w:sz w:val="24"/>
          <w:szCs w:val="24"/>
        </w:rPr>
        <w:t xml:space="preserve"> Legends</w:t>
      </w:r>
    </w:p>
    <w:p w14:paraId="78AF176D" w14:textId="5266CA72" w:rsidR="00385879" w:rsidRDefault="00385879" w:rsidP="00E72C9C">
      <w:pPr>
        <w:pStyle w:val="Legend"/>
        <w:spacing w:before="0" w:line="480" w:lineRule="auto"/>
      </w:pPr>
      <w:r>
        <w:rPr>
          <w:b/>
        </w:rPr>
        <w:t>Figure</w:t>
      </w:r>
      <w:r w:rsidRPr="007443BB">
        <w:rPr>
          <w:b/>
        </w:rPr>
        <w:t xml:space="preserve"> 1</w:t>
      </w:r>
      <w:r>
        <w:t xml:space="preserve">. </w:t>
      </w:r>
      <w:proofErr w:type="gramStart"/>
      <w:r>
        <w:t>The Coral Proto Free Ocean Carbon Enrichment (CP-FOCE) system deployed on the Heron Island reef flat.</w:t>
      </w:r>
      <w:proofErr w:type="gramEnd"/>
      <w:r>
        <w:t xml:space="preserve"> (</w:t>
      </w:r>
      <w:r>
        <w:rPr>
          <w:b/>
        </w:rPr>
        <w:t>a</w:t>
      </w:r>
      <w:r>
        <w:t>) The system was deployed between May-December 2010 with 4 replicate open-ended and bottomed flumes that were accessible at low tide. (</w:t>
      </w:r>
      <w:r>
        <w:rPr>
          <w:b/>
        </w:rPr>
        <w:t>b</w:t>
      </w:r>
      <w:r>
        <w:t xml:space="preserve">) Inside each flume were 5 living fragments of </w:t>
      </w:r>
      <w:proofErr w:type="spellStart"/>
      <w:r w:rsidRPr="00105641">
        <w:rPr>
          <w:i/>
        </w:rPr>
        <w:t>Porites</w:t>
      </w:r>
      <w:proofErr w:type="spellEnd"/>
      <w:r w:rsidRPr="00105641">
        <w:rPr>
          <w:i/>
        </w:rPr>
        <w:t xml:space="preserve"> </w:t>
      </w:r>
      <w:proofErr w:type="spellStart"/>
      <w:r>
        <w:rPr>
          <w:i/>
        </w:rPr>
        <w:t>cylindrica</w:t>
      </w:r>
      <w:proofErr w:type="spellEnd"/>
      <w:r>
        <w:rPr>
          <w:i/>
        </w:rPr>
        <w:t xml:space="preserve">, </w:t>
      </w:r>
      <w:r w:rsidRPr="00105641">
        <w:t>and 5 recently dead fragments</w:t>
      </w:r>
      <w:r>
        <w:t>,</w:t>
      </w:r>
      <w:r w:rsidRPr="00105641">
        <w:t xml:space="preserve"> that were airbrushed with seawater to remove their living tissue</w:t>
      </w:r>
      <w:r>
        <w:t>, collected from different mother colonies. Ins</w:t>
      </w:r>
      <w:r w:rsidR="004947EF">
        <w:t>ide of each open bottomed flume</w:t>
      </w:r>
      <w:r>
        <w:t xml:space="preserve"> </w:t>
      </w:r>
      <w:proofErr w:type="gramStart"/>
      <w:r>
        <w:t>was</w:t>
      </w:r>
      <w:proofErr w:type="gramEnd"/>
      <w:r>
        <w:t xml:space="preserve"> a pH sensor, flow sensor and a PAR sensor.</w:t>
      </w:r>
    </w:p>
    <w:p w14:paraId="75EFEC7A" w14:textId="77777777" w:rsidR="00385879" w:rsidRDefault="00385879" w:rsidP="00E72C9C">
      <w:pPr>
        <w:widowControl w:val="0"/>
        <w:autoSpaceDE w:val="0"/>
        <w:autoSpaceDN w:val="0"/>
        <w:adjustRightInd w:val="0"/>
        <w:spacing w:line="480" w:lineRule="auto"/>
        <w:rPr>
          <w:rFonts w:eastAsia="Times New Roman"/>
          <w:b/>
          <w:sz w:val="24"/>
          <w:szCs w:val="24"/>
        </w:rPr>
      </w:pPr>
    </w:p>
    <w:p w14:paraId="216978E9" w14:textId="5ABD1578" w:rsidR="00385879" w:rsidRPr="00774D25" w:rsidRDefault="00385879" w:rsidP="00385879">
      <w:pPr>
        <w:spacing w:line="480" w:lineRule="auto"/>
        <w:rPr>
          <w:sz w:val="24"/>
          <w:szCs w:val="24"/>
        </w:rPr>
      </w:pPr>
      <w:r>
        <w:rPr>
          <w:b/>
          <w:sz w:val="24"/>
          <w:szCs w:val="24"/>
        </w:rPr>
        <w:t xml:space="preserve">Figure 2. </w:t>
      </w:r>
      <w:proofErr w:type="gramStart"/>
      <w:r>
        <w:rPr>
          <w:sz w:val="24"/>
          <w:szCs w:val="24"/>
        </w:rPr>
        <w:t>pH</w:t>
      </w:r>
      <w:proofErr w:type="gramEnd"/>
      <w:r>
        <w:rPr>
          <w:sz w:val="24"/>
          <w:szCs w:val="24"/>
        </w:rPr>
        <w:t xml:space="preserve"> levels in the FOCE flumes and controls throughout the experiment and the changes in coral annual buoyant weights. (</w:t>
      </w:r>
      <w:r>
        <w:rPr>
          <w:b/>
          <w:sz w:val="24"/>
          <w:szCs w:val="24"/>
        </w:rPr>
        <w:t>a)</w:t>
      </w:r>
      <w:r w:rsidRPr="00A71D09">
        <w:rPr>
          <w:sz w:val="24"/>
          <w:szCs w:val="24"/>
        </w:rPr>
        <w:t xml:space="preserve"> Total</w:t>
      </w:r>
      <w:r>
        <w:rPr>
          <w:b/>
          <w:sz w:val="24"/>
          <w:szCs w:val="24"/>
        </w:rPr>
        <w:t xml:space="preserve"> </w:t>
      </w:r>
      <w:r>
        <w:rPr>
          <w:sz w:val="24"/>
          <w:szCs w:val="24"/>
        </w:rPr>
        <w:t xml:space="preserve">pH measured in the 2 control treatment flumes (grey) and the 2 reduced pH treatment flumes (red). In these box plots the bold middle line is the median, the bold dot is the mean, the boxes represent the quartiles and the whiskers represent the quartile +/- the quartile range. The large variability in pH is due to </w:t>
      </w:r>
      <w:proofErr w:type="spellStart"/>
      <w:r>
        <w:rPr>
          <w:sz w:val="24"/>
          <w:szCs w:val="24"/>
        </w:rPr>
        <w:t>diel</w:t>
      </w:r>
      <w:proofErr w:type="spellEnd"/>
      <w:r>
        <w:rPr>
          <w:sz w:val="24"/>
          <w:szCs w:val="24"/>
        </w:rPr>
        <w:t xml:space="preserve"> variability related to photosynthesis and respiration. The dosing started with approximately a month of no dosing so that the coral could acclimate to the flumes and then the dosing was ramped up over 2 months to a - 0.25 pH offset from </w:t>
      </w:r>
      <w:r w:rsidR="004947EF">
        <w:rPr>
          <w:sz w:val="24"/>
          <w:szCs w:val="24"/>
        </w:rPr>
        <w:t xml:space="preserve">the measured environmental </w:t>
      </w:r>
      <w:proofErr w:type="spellStart"/>
      <w:r w:rsidR="004947EF">
        <w:rPr>
          <w:sz w:val="24"/>
          <w:szCs w:val="24"/>
        </w:rPr>
        <w:t>pH.</w:t>
      </w:r>
      <w:proofErr w:type="spellEnd"/>
      <w:r w:rsidR="004947EF">
        <w:rPr>
          <w:sz w:val="24"/>
          <w:szCs w:val="24"/>
        </w:rPr>
        <w:t xml:space="preserve"> ** </w:t>
      </w:r>
      <w:proofErr w:type="gramStart"/>
      <w:r w:rsidR="004947EF">
        <w:rPr>
          <w:sz w:val="24"/>
          <w:szCs w:val="24"/>
        </w:rPr>
        <w:t>indicate</w:t>
      </w:r>
      <w:proofErr w:type="gramEnd"/>
      <w:r w:rsidR="004947EF">
        <w:rPr>
          <w:sz w:val="24"/>
          <w:szCs w:val="24"/>
        </w:rPr>
        <w:t xml:space="preserve"> when the treatment</w:t>
      </w:r>
      <w:r>
        <w:rPr>
          <w:sz w:val="24"/>
          <w:szCs w:val="24"/>
        </w:rPr>
        <w:t xml:space="preserve"> </w:t>
      </w:r>
      <w:r w:rsidR="004947EF">
        <w:rPr>
          <w:sz w:val="24"/>
          <w:szCs w:val="24"/>
        </w:rPr>
        <w:t xml:space="preserve">pH </w:t>
      </w:r>
      <w:r>
        <w:rPr>
          <w:sz w:val="24"/>
          <w:szCs w:val="24"/>
        </w:rPr>
        <w:t>conditions were significantly lower than</w:t>
      </w:r>
      <w:r w:rsidR="004947EF">
        <w:rPr>
          <w:sz w:val="24"/>
          <w:szCs w:val="24"/>
        </w:rPr>
        <w:t xml:space="preserve"> the control</w:t>
      </w:r>
      <w:r w:rsidR="003F4734">
        <w:rPr>
          <w:sz w:val="24"/>
          <w:szCs w:val="24"/>
        </w:rPr>
        <w:t xml:space="preserve"> and environmental</w:t>
      </w:r>
      <w:r w:rsidR="004947EF">
        <w:rPr>
          <w:sz w:val="24"/>
          <w:szCs w:val="24"/>
        </w:rPr>
        <w:t xml:space="preserve"> pH during that period</w:t>
      </w:r>
      <w:r>
        <w:rPr>
          <w:sz w:val="24"/>
          <w:szCs w:val="24"/>
        </w:rPr>
        <w:t xml:space="preserve"> (p&lt;0.05</w:t>
      </w:r>
      <w:r w:rsidR="00EC212A">
        <w:rPr>
          <w:sz w:val="24"/>
          <w:szCs w:val="24"/>
        </w:rPr>
        <w:t xml:space="preserve">, </w:t>
      </w:r>
      <w:r w:rsidR="0084553A">
        <w:rPr>
          <w:sz w:val="24"/>
          <w:szCs w:val="24"/>
        </w:rPr>
        <w:t>Single factor ANOVA</w:t>
      </w:r>
      <w:r w:rsidR="00C95A42">
        <w:rPr>
          <w:sz w:val="24"/>
          <w:szCs w:val="24"/>
        </w:rPr>
        <w:t>)</w:t>
      </w:r>
      <w:r>
        <w:rPr>
          <w:sz w:val="24"/>
          <w:szCs w:val="24"/>
        </w:rPr>
        <w:t xml:space="preserve">.  </w:t>
      </w:r>
      <w:r w:rsidR="0084553A" w:rsidRPr="00932780">
        <w:rPr>
          <w:rFonts w:eastAsia="Times New Roman"/>
          <w:color w:val="222222"/>
          <w:sz w:val="24"/>
          <w:szCs w:val="24"/>
        </w:rPr>
        <w:t xml:space="preserve">The mean pH was significantly lower in the treatments flumes compared to the controls during all </w:t>
      </w:r>
      <w:r w:rsidR="00932780">
        <w:rPr>
          <w:rFonts w:eastAsia="Times New Roman"/>
          <w:color w:val="222222"/>
          <w:sz w:val="24"/>
          <w:szCs w:val="24"/>
        </w:rPr>
        <w:t xml:space="preserve">experimental </w:t>
      </w:r>
      <w:r w:rsidR="0084553A" w:rsidRPr="00932780">
        <w:rPr>
          <w:rFonts w:eastAsia="Times New Roman"/>
          <w:color w:val="222222"/>
          <w:sz w:val="24"/>
          <w:szCs w:val="24"/>
        </w:rPr>
        <w:t xml:space="preserve">phases: phase I </w:t>
      </w:r>
      <w:r w:rsidR="0084553A" w:rsidRPr="00D34EC3">
        <w:rPr>
          <w:rFonts w:eastAsia="Times New Roman"/>
          <w:sz w:val="24"/>
          <w:szCs w:val="24"/>
        </w:rPr>
        <w:t>(</w:t>
      </w:r>
      <w:r w:rsidR="00D34EC3" w:rsidRPr="00D34EC3">
        <w:rPr>
          <w:sz w:val="24"/>
          <w:szCs w:val="24"/>
        </w:rPr>
        <w:t>Single factor ANOVA</w:t>
      </w:r>
      <w:r w:rsidR="00D34EC3" w:rsidRPr="00D34EC3">
        <w:rPr>
          <w:rFonts w:eastAsia="Times New Roman"/>
          <w:sz w:val="24"/>
          <w:szCs w:val="24"/>
        </w:rPr>
        <w:t xml:space="preserve">, </w:t>
      </w:r>
      <w:r w:rsidR="00932780" w:rsidRPr="00D34EC3">
        <w:rPr>
          <w:rFonts w:eastAsia="Times New Roman"/>
          <w:sz w:val="24"/>
          <w:szCs w:val="24"/>
        </w:rPr>
        <w:t>p=2.3x10</w:t>
      </w:r>
      <w:r w:rsidR="00932780" w:rsidRPr="00D34EC3">
        <w:rPr>
          <w:rFonts w:eastAsia="Times New Roman"/>
          <w:sz w:val="24"/>
          <w:szCs w:val="24"/>
          <w:vertAlign w:val="superscript"/>
        </w:rPr>
        <w:t>-6</w:t>
      </w:r>
      <w:r w:rsidR="00932780" w:rsidRPr="00D34EC3">
        <w:rPr>
          <w:rFonts w:eastAsia="Times New Roman"/>
          <w:sz w:val="24"/>
          <w:szCs w:val="24"/>
        </w:rPr>
        <w:t xml:space="preserve">, </w:t>
      </w:r>
      <w:r w:rsidR="0084553A" w:rsidRPr="00D34EC3">
        <w:rPr>
          <w:rFonts w:eastAsia="Times New Roman"/>
          <w:sz w:val="24"/>
          <w:szCs w:val="24"/>
        </w:rPr>
        <w:t>n=202, F=23), phase II (</w:t>
      </w:r>
      <w:r w:rsidR="00D34EC3" w:rsidRPr="00D34EC3">
        <w:rPr>
          <w:sz w:val="24"/>
          <w:szCs w:val="24"/>
        </w:rPr>
        <w:t>Single factor ANOVA</w:t>
      </w:r>
      <w:r w:rsidR="00D34EC3" w:rsidRPr="00D34EC3">
        <w:rPr>
          <w:rFonts w:eastAsia="Times New Roman"/>
          <w:sz w:val="24"/>
          <w:szCs w:val="24"/>
        </w:rPr>
        <w:t xml:space="preserve">, </w:t>
      </w:r>
      <w:r w:rsidR="00932780" w:rsidRPr="00D34EC3">
        <w:rPr>
          <w:rFonts w:eastAsia="Times New Roman"/>
          <w:sz w:val="24"/>
          <w:szCs w:val="24"/>
        </w:rPr>
        <w:t>p=0.0002, n=79</w:t>
      </w:r>
      <w:r w:rsidR="0084553A" w:rsidRPr="00D34EC3">
        <w:rPr>
          <w:rFonts w:eastAsia="Times New Roman"/>
          <w:sz w:val="24"/>
          <w:szCs w:val="24"/>
        </w:rPr>
        <w:t>, F=14.4), phase III (</w:t>
      </w:r>
      <w:r w:rsidR="00D34EC3" w:rsidRPr="00D34EC3">
        <w:rPr>
          <w:sz w:val="24"/>
          <w:szCs w:val="24"/>
        </w:rPr>
        <w:t>Single factor ANOVA</w:t>
      </w:r>
      <w:r w:rsidR="00D34EC3" w:rsidRPr="00D34EC3">
        <w:rPr>
          <w:rFonts w:eastAsia="Times New Roman"/>
          <w:sz w:val="24"/>
          <w:szCs w:val="24"/>
        </w:rPr>
        <w:t xml:space="preserve">, </w:t>
      </w:r>
      <w:r w:rsidR="00932780" w:rsidRPr="00D34EC3">
        <w:rPr>
          <w:rFonts w:eastAsia="Times New Roman"/>
          <w:sz w:val="24"/>
          <w:szCs w:val="24"/>
        </w:rPr>
        <w:t>p=5.5x10</w:t>
      </w:r>
      <w:r w:rsidR="00932780" w:rsidRPr="00D34EC3">
        <w:rPr>
          <w:rFonts w:eastAsia="Times New Roman"/>
          <w:sz w:val="24"/>
          <w:szCs w:val="24"/>
          <w:vertAlign w:val="superscript"/>
        </w:rPr>
        <w:t>-30</w:t>
      </w:r>
      <w:r w:rsidR="00932780" w:rsidRPr="00D34EC3">
        <w:rPr>
          <w:rFonts w:eastAsia="Times New Roman"/>
          <w:sz w:val="24"/>
          <w:szCs w:val="24"/>
        </w:rPr>
        <w:t xml:space="preserve">, </w:t>
      </w:r>
      <w:r w:rsidR="0084553A" w:rsidRPr="00D34EC3">
        <w:rPr>
          <w:rFonts w:eastAsia="Times New Roman"/>
          <w:sz w:val="24"/>
          <w:szCs w:val="24"/>
        </w:rPr>
        <w:t xml:space="preserve">n=244, </w:t>
      </w:r>
      <w:r w:rsidR="00932780" w:rsidRPr="00D34EC3">
        <w:rPr>
          <w:rFonts w:eastAsia="Times New Roman"/>
          <w:sz w:val="24"/>
          <w:szCs w:val="24"/>
        </w:rPr>
        <w:t>F=147.7</w:t>
      </w:r>
      <w:r w:rsidR="0084553A" w:rsidRPr="00D34EC3">
        <w:rPr>
          <w:rFonts w:eastAsia="Times New Roman"/>
          <w:sz w:val="24"/>
          <w:szCs w:val="24"/>
        </w:rPr>
        <w:t>), phase IV (</w:t>
      </w:r>
      <w:r w:rsidR="00D34EC3" w:rsidRPr="00D34EC3">
        <w:rPr>
          <w:sz w:val="24"/>
          <w:szCs w:val="24"/>
        </w:rPr>
        <w:t>Single factor ANOVA</w:t>
      </w:r>
      <w:r w:rsidR="00D34EC3" w:rsidRPr="00D34EC3">
        <w:rPr>
          <w:rFonts w:eastAsia="Times New Roman"/>
          <w:sz w:val="24"/>
          <w:szCs w:val="24"/>
        </w:rPr>
        <w:t xml:space="preserve">, </w:t>
      </w:r>
      <w:r w:rsidR="00932780" w:rsidRPr="00D34EC3">
        <w:rPr>
          <w:rFonts w:eastAsia="Times New Roman"/>
          <w:sz w:val="24"/>
          <w:szCs w:val="24"/>
        </w:rPr>
        <w:t>p=1.4x10</w:t>
      </w:r>
      <w:r w:rsidR="00932780" w:rsidRPr="00D34EC3">
        <w:rPr>
          <w:rFonts w:eastAsia="Times New Roman"/>
          <w:sz w:val="24"/>
          <w:szCs w:val="24"/>
          <w:vertAlign w:val="superscript"/>
        </w:rPr>
        <w:t>-12</w:t>
      </w:r>
      <w:r w:rsidR="00932780" w:rsidRPr="00D34EC3">
        <w:rPr>
          <w:rFonts w:eastAsia="Times New Roman"/>
          <w:sz w:val="24"/>
          <w:szCs w:val="24"/>
        </w:rPr>
        <w:t>, n=230</w:t>
      </w:r>
      <w:r w:rsidR="0084553A" w:rsidRPr="00D34EC3">
        <w:rPr>
          <w:rFonts w:eastAsia="Times New Roman"/>
          <w:sz w:val="24"/>
          <w:szCs w:val="24"/>
        </w:rPr>
        <w:t>, F=53.1,), phase V (</w:t>
      </w:r>
      <w:r w:rsidR="00D34EC3" w:rsidRPr="00D34EC3">
        <w:rPr>
          <w:sz w:val="24"/>
          <w:szCs w:val="24"/>
        </w:rPr>
        <w:t>Single factor ANOVA</w:t>
      </w:r>
      <w:r w:rsidR="00D34EC3" w:rsidRPr="00D34EC3">
        <w:rPr>
          <w:rFonts w:eastAsia="Times New Roman"/>
          <w:sz w:val="24"/>
          <w:szCs w:val="24"/>
        </w:rPr>
        <w:t xml:space="preserve">, </w:t>
      </w:r>
      <w:r w:rsidR="00932780" w:rsidRPr="00D34EC3">
        <w:rPr>
          <w:rFonts w:eastAsia="Times New Roman"/>
          <w:sz w:val="24"/>
          <w:szCs w:val="24"/>
        </w:rPr>
        <w:t>p</w:t>
      </w:r>
      <w:r w:rsidR="00932780" w:rsidRPr="002B0B61">
        <w:rPr>
          <w:rFonts w:eastAsia="Times New Roman"/>
          <w:color w:val="222222"/>
          <w:sz w:val="24"/>
          <w:szCs w:val="24"/>
        </w:rPr>
        <w:t>=0.00127</w:t>
      </w:r>
      <w:r w:rsidR="00932780">
        <w:rPr>
          <w:rFonts w:eastAsia="Times New Roman"/>
          <w:color w:val="222222"/>
          <w:sz w:val="24"/>
          <w:szCs w:val="24"/>
        </w:rPr>
        <w:t xml:space="preserve">, </w:t>
      </w:r>
      <w:r w:rsidR="0084553A" w:rsidRPr="00932780">
        <w:rPr>
          <w:rFonts w:eastAsia="Times New Roman"/>
          <w:color w:val="222222"/>
          <w:sz w:val="24"/>
          <w:szCs w:val="24"/>
        </w:rPr>
        <w:t xml:space="preserve">n=21, </w:t>
      </w:r>
      <w:r w:rsidR="00932780" w:rsidRPr="00932780">
        <w:rPr>
          <w:rFonts w:eastAsia="Times New Roman"/>
          <w:color w:val="222222"/>
          <w:sz w:val="24"/>
          <w:szCs w:val="24"/>
        </w:rPr>
        <w:t>F=11.3</w:t>
      </w:r>
      <w:r w:rsidR="0084553A" w:rsidRPr="00932780">
        <w:rPr>
          <w:rFonts w:eastAsia="Times New Roman"/>
          <w:color w:val="222222"/>
          <w:sz w:val="24"/>
          <w:szCs w:val="24"/>
        </w:rPr>
        <w:t>)</w:t>
      </w:r>
      <w:r w:rsidR="00932780" w:rsidRPr="00932780">
        <w:rPr>
          <w:rFonts w:eastAsia="Times New Roman"/>
          <w:color w:val="222222"/>
          <w:sz w:val="24"/>
          <w:szCs w:val="24"/>
        </w:rPr>
        <w:t xml:space="preserve">. </w:t>
      </w:r>
      <w:r>
        <w:rPr>
          <w:sz w:val="24"/>
          <w:szCs w:val="24"/>
        </w:rPr>
        <w:t>The mean aragonite saturation state (Ω) for the dosing periods are shown</w:t>
      </w:r>
      <w:r w:rsidR="004947EF">
        <w:rPr>
          <w:sz w:val="24"/>
          <w:szCs w:val="24"/>
        </w:rPr>
        <w:t xml:space="preserve"> </w:t>
      </w:r>
      <w:proofErr w:type="gramStart"/>
      <w:r w:rsidR="004947EF">
        <w:rPr>
          <w:sz w:val="24"/>
          <w:szCs w:val="24"/>
        </w:rPr>
        <w:t>except</w:t>
      </w:r>
      <w:proofErr w:type="gramEnd"/>
      <w:r w:rsidR="004947EF">
        <w:rPr>
          <w:sz w:val="24"/>
          <w:szCs w:val="24"/>
        </w:rPr>
        <w:t xml:space="preserve"> in the initial no </w:t>
      </w:r>
      <w:r w:rsidR="004947EF">
        <w:rPr>
          <w:sz w:val="24"/>
          <w:szCs w:val="24"/>
        </w:rPr>
        <w:lastRenderedPageBreak/>
        <w:t>dosing period when discrete seawater samples were not collected</w:t>
      </w:r>
      <w:r>
        <w:rPr>
          <w:sz w:val="24"/>
          <w:szCs w:val="24"/>
        </w:rPr>
        <w:t>. (</w:t>
      </w:r>
      <w:r>
        <w:rPr>
          <w:b/>
          <w:sz w:val="24"/>
          <w:szCs w:val="24"/>
        </w:rPr>
        <w:t>b</w:t>
      </w:r>
      <w:r>
        <w:rPr>
          <w:sz w:val="24"/>
          <w:szCs w:val="24"/>
        </w:rPr>
        <w:t xml:space="preserve">) Change in buoyant weight data </w:t>
      </w:r>
      <w:r w:rsidR="0077534A">
        <w:rPr>
          <w:sz w:val="24"/>
          <w:szCs w:val="24"/>
        </w:rPr>
        <w:t>over</w:t>
      </w:r>
      <w:r>
        <w:rPr>
          <w:sz w:val="24"/>
          <w:szCs w:val="24"/>
        </w:rPr>
        <w:t xml:space="preserve"> the </w:t>
      </w:r>
      <w:proofErr w:type="gramStart"/>
      <w:r>
        <w:rPr>
          <w:sz w:val="24"/>
          <w:szCs w:val="24"/>
        </w:rPr>
        <w:t>200 day</w:t>
      </w:r>
      <w:proofErr w:type="gramEnd"/>
      <w:r>
        <w:rPr>
          <w:sz w:val="24"/>
          <w:szCs w:val="24"/>
        </w:rPr>
        <w:t xml:space="preserve"> experiment for the living and dead control and treatment corals. The living treatment corals </w:t>
      </w:r>
      <w:proofErr w:type="spellStart"/>
      <w:r>
        <w:rPr>
          <w:sz w:val="24"/>
          <w:szCs w:val="24"/>
        </w:rPr>
        <w:t>corals</w:t>
      </w:r>
      <w:proofErr w:type="spellEnd"/>
      <w:r>
        <w:rPr>
          <w:sz w:val="24"/>
          <w:szCs w:val="24"/>
        </w:rPr>
        <w:t xml:space="preserve"> had a significantly lower net growth rate than the controls (**,</w:t>
      </w:r>
      <w:r w:rsidR="00711505">
        <w:rPr>
          <w:sz w:val="24"/>
          <w:szCs w:val="24"/>
        </w:rPr>
        <w:t xml:space="preserve"> </w:t>
      </w:r>
      <w:r w:rsidR="00711505" w:rsidRPr="001732E1">
        <w:rPr>
          <w:sz w:val="24"/>
          <w:szCs w:val="24"/>
        </w:rPr>
        <w:t>z= 3.18, p=0.0058</w:t>
      </w:r>
      <w:r w:rsidR="0077534A">
        <w:rPr>
          <w:sz w:val="24"/>
          <w:szCs w:val="24"/>
        </w:rPr>
        <w:t xml:space="preserve">, </w:t>
      </w:r>
      <w:r w:rsidR="00711505">
        <w:rPr>
          <w:sz w:val="24"/>
          <w:szCs w:val="24"/>
        </w:rPr>
        <w:t>l</w:t>
      </w:r>
      <w:r w:rsidR="0077534A">
        <w:rPr>
          <w:sz w:val="24"/>
          <w:szCs w:val="24"/>
        </w:rPr>
        <w:t>inear mixed effect mod</w:t>
      </w:r>
      <w:r w:rsidR="00711505">
        <w:rPr>
          <w:sz w:val="24"/>
          <w:szCs w:val="24"/>
        </w:rPr>
        <w:t>el</w:t>
      </w:r>
      <w:r>
        <w:rPr>
          <w:sz w:val="24"/>
          <w:szCs w:val="24"/>
        </w:rPr>
        <w:t>).</w:t>
      </w:r>
      <w:r w:rsidR="0077534A">
        <w:rPr>
          <w:sz w:val="24"/>
          <w:szCs w:val="24"/>
        </w:rPr>
        <w:t xml:space="preserve"> </w:t>
      </w:r>
      <w:r w:rsidR="00EC212A">
        <w:rPr>
          <w:sz w:val="24"/>
          <w:szCs w:val="24"/>
        </w:rPr>
        <w:t>In these box plots the bold middle line is the median, the bold dot is the mean, the boxes represent the quartiles and the whiskers represent the quartile +/- the quartile range.</w:t>
      </w:r>
    </w:p>
    <w:p w14:paraId="713E8778" w14:textId="77777777" w:rsidR="00385879" w:rsidRDefault="00385879" w:rsidP="00385879">
      <w:pPr>
        <w:widowControl w:val="0"/>
        <w:autoSpaceDE w:val="0"/>
        <w:autoSpaceDN w:val="0"/>
        <w:adjustRightInd w:val="0"/>
        <w:spacing w:line="480" w:lineRule="auto"/>
        <w:rPr>
          <w:rFonts w:eastAsia="Times New Roman"/>
          <w:b/>
          <w:sz w:val="24"/>
          <w:szCs w:val="24"/>
        </w:rPr>
      </w:pPr>
    </w:p>
    <w:p w14:paraId="7988A61D" w14:textId="520007FB" w:rsidR="00385879" w:rsidRDefault="00385879" w:rsidP="00385879">
      <w:pPr>
        <w:spacing w:line="480" w:lineRule="auto"/>
        <w:rPr>
          <w:sz w:val="24"/>
          <w:szCs w:val="24"/>
        </w:rPr>
      </w:pPr>
      <w:r>
        <w:rPr>
          <w:b/>
          <w:sz w:val="24"/>
          <w:szCs w:val="24"/>
        </w:rPr>
        <w:t>Figure 3</w:t>
      </w:r>
      <w:r w:rsidRPr="009B4096">
        <w:rPr>
          <w:b/>
          <w:sz w:val="24"/>
          <w:szCs w:val="24"/>
        </w:rPr>
        <w:t xml:space="preserve">. </w:t>
      </w:r>
      <w:proofErr w:type="gramStart"/>
      <w:r w:rsidRPr="009B4096">
        <w:rPr>
          <w:sz w:val="24"/>
          <w:szCs w:val="24"/>
        </w:rPr>
        <w:t>Observed and estimated responses of change</w:t>
      </w:r>
      <w:r>
        <w:rPr>
          <w:sz w:val="24"/>
          <w:szCs w:val="24"/>
        </w:rPr>
        <w:t>s</w:t>
      </w:r>
      <w:r w:rsidRPr="009B4096">
        <w:rPr>
          <w:sz w:val="24"/>
          <w:szCs w:val="24"/>
        </w:rPr>
        <w:t xml:space="preserve"> in annual buoyant weight as a function of both aragonite saturation state</w:t>
      </w:r>
      <w:r>
        <w:rPr>
          <w:sz w:val="24"/>
          <w:szCs w:val="24"/>
        </w:rPr>
        <w:t xml:space="preserve"> (</w:t>
      </w:r>
      <w:r w:rsidRPr="009B4096">
        <w:rPr>
          <w:sz w:val="24"/>
          <w:szCs w:val="24"/>
        </w:rPr>
        <w:t>Ω</w:t>
      </w:r>
      <w:r w:rsidRPr="009B4096">
        <w:rPr>
          <w:sz w:val="24"/>
          <w:szCs w:val="24"/>
          <w:vertAlign w:val="subscript"/>
        </w:rPr>
        <w:t>AR</w:t>
      </w:r>
      <w:r w:rsidRPr="009B4096">
        <w:rPr>
          <w:sz w:val="24"/>
          <w:szCs w:val="24"/>
        </w:rPr>
        <w:t>) and coral status (live vs</w:t>
      </w:r>
      <w:r>
        <w:rPr>
          <w:sz w:val="24"/>
          <w:szCs w:val="24"/>
        </w:rPr>
        <w:t>.</w:t>
      </w:r>
      <w:r w:rsidRPr="009B4096">
        <w:rPr>
          <w:sz w:val="24"/>
          <w:szCs w:val="24"/>
        </w:rPr>
        <w:t xml:space="preserve"> dead).</w:t>
      </w:r>
      <w:proofErr w:type="gramEnd"/>
      <w:r w:rsidRPr="009B4096">
        <w:rPr>
          <w:sz w:val="24"/>
          <w:szCs w:val="24"/>
        </w:rPr>
        <w:t xml:space="preserve"> (</w:t>
      </w:r>
      <w:r>
        <w:rPr>
          <w:b/>
          <w:sz w:val="24"/>
          <w:szCs w:val="24"/>
        </w:rPr>
        <w:t>a</w:t>
      </w:r>
      <w:r w:rsidRPr="009B4096">
        <w:rPr>
          <w:sz w:val="24"/>
          <w:szCs w:val="24"/>
        </w:rPr>
        <w:t>) Observed individual (small points) and mean (large circles) change</w:t>
      </w:r>
      <w:r>
        <w:rPr>
          <w:sz w:val="24"/>
          <w:szCs w:val="24"/>
        </w:rPr>
        <w:t>s</w:t>
      </w:r>
      <w:r w:rsidRPr="009B4096">
        <w:rPr>
          <w:sz w:val="24"/>
          <w:szCs w:val="24"/>
        </w:rPr>
        <w:t xml:space="preserve"> in buoyant weight as a function of Ω</w:t>
      </w:r>
      <w:r w:rsidRPr="009B4096">
        <w:rPr>
          <w:sz w:val="24"/>
          <w:szCs w:val="24"/>
          <w:vertAlign w:val="subscript"/>
        </w:rPr>
        <w:t xml:space="preserve">AR </w:t>
      </w:r>
      <w:r w:rsidRPr="009B4096">
        <w:rPr>
          <w:sz w:val="24"/>
          <w:szCs w:val="24"/>
        </w:rPr>
        <w:t xml:space="preserve">in all living (red) and dead (blue) colonies </w:t>
      </w:r>
      <w:r>
        <w:rPr>
          <w:sz w:val="24"/>
          <w:szCs w:val="24"/>
        </w:rPr>
        <w:t xml:space="preserve">used </w:t>
      </w:r>
      <w:r w:rsidRPr="009B4096">
        <w:rPr>
          <w:sz w:val="24"/>
          <w:szCs w:val="24"/>
        </w:rPr>
        <w:t>in the experiment. The living corals reached net dissolution at a Ω</w:t>
      </w:r>
      <w:r w:rsidRPr="009B4096">
        <w:rPr>
          <w:sz w:val="24"/>
          <w:szCs w:val="24"/>
          <w:vertAlign w:val="subscript"/>
        </w:rPr>
        <w:t>AR</w:t>
      </w:r>
      <w:r w:rsidRPr="009B4096">
        <w:rPr>
          <w:sz w:val="24"/>
          <w:szCs w:val="24"/>
        </w:rPr>
        <w:t xml:space="preserve">= 2.3 </w:t>
      </w:r>
      <w:r w:rsidR="000D30CF" w:rsidRPr="000D30CF">
        <w:rPr>
          <w:sz w:val="24"/>
          <w:szCs w:val="24"/>
        </w:rPr>
        <w:t xml:space="preserve">(95% CI: 1.8-2.8) </w:t>
      </w:r>
      <w:r w:rsidRPr="009B4096">
        <w:rPr>
          <w:sz w:val="24"/>
          <w:szCs w:val="24"/>
        </w:rPr>
        <w:t>while the dead colonies reach it well above ambient Ω</w:t>
      </w:r>
      <w:r w:rsidRPr="009B4096">
        <w:rPr>
          <w:sz w:val="24"/>
          <w:szCs w:val="24"/>
          <w:vertAlign w:val="subscript"/>
        </w:rPr>
        <w:t>AR</w:t>
      </w:r>
      <w:r w:rsidRPr="009B4096">
        <w:rPr>
          <w:sz w:val="24"/>
          <w:szCs w:val="24"/>
        </w:rPr>
        <w:t>.  Lines represent models fit with different assumptions for the nonlinear response to Ω</w:t>
      </w:r>
      <w:r w:rsidRPr="009B4096">
        <w:rPr>
          <w:sz w:val="24"/>
          <w:szCs w:val="24"/>
          <w:vertAlign w:val="subscript"/>
        </w:rPr>
        <w:t xml:space="preserve">AR, </w:t>
      </w:r>
      <w:proofErr w:type="spellStart"/>
      <w:r w:rsidRPr="00614F13">
        <w:rPr>
          <w:i/>
          <w:sz w:val="24"/>
          <w:szCs w:val="24"/>
        </w:rPr>
        <w:t>sensu</w:t>
      </w:r>
      <w:proofErr w:type="spellEnd"/>
      <w:r w:rsidRPr="00614F13">
        <w:rPr>
          <w:i/>
          <w:sz w:val="24"/>
          <w:szCs w:val="24"/>
        </w:rPr>
        <w:t xml:space="preserve"> </w:t>
      </w:r>
      <w:r w:rsidRPr="009B4096">
        <w:rPr>
          <w:sz w:val="24"/>
          <w:szCs w:val="24"/>
        </w:rPr>
        <w:fldChar w:fldCharType="begin"/>
      </w:r>
      <w:r>
        <w:rPr>
          <w:sz w:val="24"/>
          <w:szCs w:val="24"/>
        </w:rPr>
        <w:instrText xml:space="preserve"> ADDIN EN.CITE &lt;EndNote&gt;&lt;Cite&gt;&lt;Author&gt;Chan&lt;/Author&gt;&lt;Year&gt;2013&lt;/Year&gt;&lt;RecNum&gt;15731&lt;/RecNum&gt;&lt;DisplayText&gt;(&lt;style face="italic"&gt;5&lt;/style&gt;)&lt;/DisplayText&gt;&lt;record&gt;&lt;rec-number&gt;15731&lt;/rec-number&gt;&lt;foreign-keys&gt;&lt;key app="EN" db-id="xss5rseer2zatmetrapx9peszr5arf2zsfe9" timestamp="1546544062"&gt;15731&lt;/key&gt;&lt;/foreign-keys&gt;&lt;ref-type name="Journal Article"&gt;17&lt;/ref-type&gt;&lt;contributors&gt;&lt;authors&gt;&lt;author&gt;Chan, Neil CS&lt;/author&gt;&lt;author&gt;Connolly, Sean R&lt;/author&gt;&lt;/authors&gt;&lt;/contributors&gt;&lt;titles&gt;&lt;title&gt;Sensitivity of coral calcification to ocean acidification: a meta</w:instrText>
      </w:r>
      <w:r>
        <w:rPr>
          <w:rFonts w:ascii="Party LET" w:hAnsi="Party LET" w:cs="Party LET"/>
          <w:sz w:val="24"/>
          <w:szCs w:val="24"/>
        </w:rPr>
        <w:instrText>‐</w:instrText>
      </w:r>
      <w:r>
        <w:rPr>
          <w:sz w:val="24"/>
          <w:szCs w:val="24"/>
        </w:rPr>
        <w:instrText>analysis&lt;/title&gt;&lt;secondary-title&gt;Global Change Biology&lt;/secondary-title&gt;&lt;/titles&gt;&lt;periodical&gt;&lt;full-title&gt;Global Change Biology&lt;/full-title&gt;&lt;abbr-1&gt;Global Change Biol.&lt;/abbr-1&gt;&lt;abbr-2&gt;Global Change Biol&lt;/abbr-2&gt;&lt;/periodical&gt;&lt;pages&gt;282-290&lt;/pages&gt;&lt;volume&gt;19&lt;/volume&gt;&lt;number&gt;1&lt;/number&gt;&lt;dates&gt;&lt;year&gt;2013&lt;/year&gt;&lt;/dates&gt;&lt;isbn&gt;1365-2486&lt;/isbn&gt;&lt;urls&gt;&lt;/urls&gt;&lt;/record&gt;&lt;/Cite&gt;&lt;/EndNote&gt;</w:instrText>
      </w:r>
      <w:r w:rsidRPr="009B4096">
        <w:rPr>
          <w:sz w:val="24"/>
          <w:szCs w:val="24"/>
        </w:rPr>
        <w:fldChar w:fldCharType="separate"/>
      </w:r>
      <w:r>
        <w:rPr>
          <w:noProof/>
          <w:sz w:val="24"/>
          <w:szCs w:val="24"/>
        </w:rPr>
        <w:t>(</w:t>
      </w:r>
      <w:hyperlink w:anchor="_ENREF_5" w:tooltip="Chan, 2013 #15731" w:history="1">
        <w:r w:rsidR="009E643D" w:rsidRPr="001A2119">
          <w:rPr>
            <w:i/>
            <w:noProof/>
            <w:sz w:val="24"/>
            <w:szCs w:val="24"/>
          </w:rPr>
          <w:t>5</w:t>
        </w:r>
      </w:hyperlink>
      <w:r>
        <w:rPr>
          <w:noProof/>
          <w:sz w:val="24"/>
          <w:szCs w:val="24"/>
        </w:rPr>
        <w:t>)</w:t>
      </w:r>
      <w:r w:rsidRPr="009B4096">
        <w:rPr>
          <w:sz w:val="24"/>
          <w:szCs w:val="24"/>
        </w:rPr>
        <w:fldChar w:fldCharType="end"/>
      </w:r>
      <w:r w:rsidRPr="009B4096">
        <w:rPr>
          <w:sz w:val="24"/>
          <w:szCs w:val="24"/>
        </w:rPr>
        <w:t>. Estimated zero growth isoclines (</w:t>
      </w:r>
      <w:r>
        <w:rPr>
          <w:b/>
          <w:sz w:val="24"/>
          <w:szCs w:val="24"/>
        </w:rPr>
        <w:t>b</w:t>
      </w:r>
      <w:r w:rsidRPr="009B4096">
        <w:rPr>
          <w:sz w:val="24"/>
          <w:szCs w:val="24"/>
        </w:rPr>
        <w:t>) and net change in buoyant weight (</w:t>
      </w:r>
      <w:r>
        <w:rPr>
          <w:b/>
          <w:sz w:val="24"/>
          <w:szCs w:val="24"/>
        </w:rPr>
        <w:t>c</w:t>
      </w:r>
      <w:r w:rsidRPr="009B4096">
        <w:rPr>
          <w:sz w:val="24"/>
          <w:szCs w:val="24"/>
        </w:rPr>
        <w:t xml:space="preserve">) as a function of the proportion </w:t>
      </w:r>
      <w:r>
        <w:rPr>
          <w:sz w:val="24"/>
          <w:szCs w:val="24"/>
        </w:rPr>
        <w:t xml:space="preserve">of </w:t>
      </w:r>
      <w:r w:rsidRPr="009B4096">
        <w:rPr>
          <w:sz w:val="24"/>
          <w:szCs w:val="24"/>
        </w:rPr>
        <w:t>living coral on the reef and Ω</w:t>
      </w:r>
      <w:r w:rsidRPr="009B4096">
        <w:rPr>
          <w:sz w:val="24"/>
          <w:szCs w:val="24"/>
          <w:vertAlign w:val="subscript"/>
        </w:rPr>
        <w:t>AR</w:t>
      </w:r>
      <w:r w:rsidRPr="009B4096">
        <w:rPr>
          <w:sz w:val="24"/>
          <w:szCs w:val="24"/>
        </w:rPr>
        <w:t xml:space="preserve"> given models fit under different assumptions of nonlinearity in Ω</w:t>
      </w:r>
      <w:r w:rsidRPr="009B4096">
        <w:rPr>
          <w:sz w:val="24"/>
          <w:szCs w:val="24"/>
          <w:vertAlign w:val="subscript"/>
        </w:rPr>
        <w:t>AR</w:t>
      </w:r>
      <w:r w:rsidRPr="009B4096">
        <w:rPr>
          <w:sz w:val="24"/>
          <w:szCs w:val="24"/>
        </w:rPr>
        <w:t xml:space="preserve"> [</w:t>
      </w:r>
      <w:r w:rsidR="00EC212A">
        <w:rPr>
          <w:sz w:val="24"/>
          <w:szCs w:val="24"/>
        </w:rPr>
        <w:t>i.e. based on curves shown in (a</w:t>
      </w:r>
      <w:r w:rsidRPr="009B4096">
        <w:rPr>
          <w:sz w:val="24"/>
          <w:szCs w:val="24"/>
        </w:rPr>
        <w:t>)].   The z</w:t>
      </w:r>
      <w:r w:rsidR="00EC212A">
        <w:rPr>
          <w:sz w:val="24"/>
          <w:szCs w:val="24"/>
        </w:rPr>
        <w:t>ero growth isoclines (lines in b and c</w:t>
      </w:r>
      <w:r w:rsidRPr="009B4096">
        <w:rPr>
          <w:sz w:val="24"/>
          <w:szCs w:val="24"/>
        </w:rPr>
        <w:t>) show the threshold for net dissolution under the model assumptions. Under these scenarios, net dissolution occurs when all corals are living at Ω</w:t>
      </w:r>
      <w:r w:rsidRPr="009B4096">
        <w:rPr>
          <w:sz w:val="24"/>
          <w:szCs w:val="24"/>
          <w:vertAlign w:val="subscript"/>
        </w:rPr>
        <w:t>AR</w:t>
      </w:r>
      <w:r w:rsidRPr="009B4096">
        <w:rPr>
          <w:sz w:val="24"/>
          <w:szCs w:val="24"/>
        </w:rPr>
        <w:t>=2.3</w:t>
      </w:r>
      <w:r w:rsidR="000D30CF">
        <w:rPr>
          <w:sz w:val="24"/>
          <w:szCs w:val="24"/>
        </w:rPr>
        <w:t xml:space="preserve"> </w:t>
      </w:r>
      <w:r w:rsidR="000D30CF" w:rsidRPr="00B62211">
        <w:rPr>
          <w:sz w:val="24"/>
          <w:szCs w:val="24"/>
        </w:rPr>
        <w:t>(95% CI: 1.8-2.8)</w:t>
      </w:r>
      <w:r w:rsidRPr="009B4096">
        <w:rPr>
          <w:sz w:val="24"/>
          <w:szCs w:val="24"/>
        </w:rPr>
        <w:t>.  Net dissolution occurs at higher Ω</w:t>
      </w:r>
      <w:r w:rsidRPr="009B4096">
        <w:rPr>
          <w:sz w:val="24"/>
          <w:szCs w:val="24"/>
          <w:vertAlign w:val="subscript"/>
        </w:rPr>
        <w:t>AR</w:t>
      </w:r>
      <w:r w:rsidRPr="009B4096">
        <w:rPr>
          <w:sz w:val="24"/>
          <w:szCs w:val="24"/>
        </w:rPr>
        <w:t xml:space="preserve"> with lower proportions of dead coral and steeper nonlinearity in the Ω</w:t>
      </w:r>
      <w:r w:rsidRPr="009B4096">
        <w:rPr>
          <w:sz w:val="24"/>
          <w:szCs w:val="24"/>
          <w:vertAlign w:val="subscript"/>
        </w:rPr>
        <w:t>AR</w:t>
      </w:r>
      <w:r w:rsidRPr="009B4096">
        <w:rPr>
          <w:sz w:val="24"/>
          <w:szCs w:val="24"/>
        </w:rPr>
        <w:t xml:space="preserve">-dissolution relationship. </w:t>
      </w:r>
    </w:p>
    <w:p w14:paraId="36A020F8" w14:textId="77777777" w:rsidR="00385879" w:rsidRDefault="00385879" w:rsidP="00385879">
      <w:pPr>
        <w:widowControl w:val="0"/>
        <w:autoSpaceDE w:val="0"/>
        <w:autoSpaceDN w:val="0"/>
        <w:adjustRightInd w:val="0"/>
        <w:spacing w:line="480" w:lineRule="auto"/>
        <w:rPr>
          <w:rFonts w:eastAsia="Times New Roman"/>
          <w:b/>
          <w:sz w:val="24"/>
          <w:szCs w:val="24"/>
        </w:rPr>
      </w:pPr>
    </w:p>
    <w:p w14:paraId="2E7AD56F" w14:textId="661F45C5" w:rsidR="00385879" w:rsidRPr="00505615" w:rsidRDefault="00385879" w:rsidP="00385879">
      <w:pPr>
        <w:spacing w:line="480" w:lineRule="auto"/>
        <w:rPr>
          <w:sz w:val="24"/>
          <w:szCs w:val="24"/>
        </w:rPr>
      </w:pPr>
      <w:r>
        <w:rPr>
          <w:b/>
          <w:sz w:val="24"/>
          <w:szCs w:val="24"/>
        </w:rPr>
        <w:t xml:space="preserve">Figure 4. </w:t>
      </w:r>
      <w:proofErr w:type="gramStart"/>
      <w:r>
        <w:rPr>
          <w:sz w:val="24"/>
          <w:szCs w:val="24"/>
        </w:rPr>
        <w:t>Illustration revealing the drivers of the dynamic balance between growth and dissolution on a coral reef.</w:t>
      </w:r>
      <w:proofErr w:type="gramEnd"/>
      <w:r>
        <w:rPr>
          <w:sz w:val="24"/>
          <w:szCs w:val="24"/>
        </w:rPr>
        <w:t xml:space="preserve"> (</w:t>
      </w:r>
      <w:r>
        <w:rPr>
          <w:b/>
          <w:sz w:val="24"/>
          <w:szCs w:val="24"/>
        </w:rPr>
        <w:t>a</w:t>
      </w:r>
      <w:r>
        <w:rPr>
          <w:sz w:val="24"/>
          <w:szCs w:val="24"/>
        </w:rPr>
        <w:t xml:space="preserve">) Representation of net reef calcification that includes growth by the </w:t>
      </w:r>
      <w:r>
        <w:rPr>
          <w:sz w:val="24"/>
          <w:szCs w:val="24"/>
        </w:rPr>
        <w:lastRenderedPageBreak/>
        <w:t xml:space="preserve">main </w:t>
      </w:r>
      <w:proofErr w:type="spellStart"/>
      <w:r>
        <w:rPr>
          <w:sz w:val="24"/>
          <w:szCs w:val="24"/>
        </w:rPr>
        <w:t>calcifiers</w:t>
      </w:r>
      <w:proofErr w:type="spellEnd"/>
      <w:r>
        <w:rPr>
          <w:sz w:val="24"/>
          <w:szCs w:val="24"/>
        </w:rPr>
        <w:t xml:space="preserve"> (corals and calcareous algae) but often does not consider (</w:t>
      </w:r>
      <w:r>
        <w:rPr>
          <w:b/>
          <w:sz w:val="24"/>
          <w:szCs w:val="24"/>
        </w:rPr>
        <w:t>b</w:t>
      </w:r>
      <w:r>
        <w:rPr>
          <w:sz w:val="24"/>
          <w:szCs w:val="24"/>
        </w:rPr>
        <w:t xml:space="preserve">) external </w:t>
      </w:r>
      <w:proofErr w:type="spellStart"/>
      <w:r>
        <w:rPr>
          <w:sz w:val="24"/>
          <w:szCs w:val="24"/>
        </w:rPr>
        <w:t>bioeroders</w:t>
      </w:r>
      <w:proofErr w:type="spellEnd"/>
      <w:r>
        <w:rPr>
          <w:sz w:val="24"/>
          <w:szCs w:val="24"/>
        </w:rPr>
        <w:t xml:space="preserve"> such as fish (e.g. parrotfish and surgeonfish), urchins and </w:t>
      </w:r>
      <w:proofErr w:type="spellStart"/>
      <w:r>
        <w:rPr>
          <w:sz w:val="24"/>
          <w:szCs w:val="24"/>
        </w:rPr>
        <w:t>chitons</w:t>
      </w:r>
      <w:proofErr w:type="spellEnd"/>
      <w:r>
        <w:rPr>
          <w:sz w:val="24"/>
          <w:szCs w:val="24"/>
        </w:rPr>
        <w:t xml:space="preserve"> or (</w:t>
      </w:r>
      <w:r>
        <w:rPr>
          <w:b/>
          <w:sz w:val="24"/>
          <w:szCs w:val="24"/>
        </w:rPr>
        <w:t>c</w:t>
      </w:r>
      <w:r>
        <w:rPr>
          <w:sz w:val="24"/>
          <w:szCs w:val="24"/>
        </w:rPr>
        <w:t xml:space="preserve">) internal </w:t>
      </w:r>
      <w:proofErr w:type="spellStart"/>
      <w:r>
        <w:rPr>
          <w:sz w:val="24"/>
          <w:szCs w:val="24"/>
        </w:rPr>
        <w:t>bioeroders</w:t>
      </w:r>
      <w:proofErr w:type="spellEnd"/>
      <w:r>
        <w:rPr>
          <w:sz w:val="24"/>
          <w:szCs w:val="24"/>
        </w:rPr>
        <w:t xml:space="preserve"> on living and dead colonies such as boring </w:t>
      </w:r>
      <w:proofErr w:type="spellStart"/>
      <w:r>
        <w:rPr>
          <w:sz w:val="24"/>
          <w:szCs w:val="24"/>
        </w:rPr>
        <w:t>molluscs</w:t>
      </w:r>
      <w:proofErr w:type="spellEnd"/>
      <w:r>
        <w:rPr>
          <w:sz w:val="24"/>
          <w:szCs w:val="24"/>
        </w:rPr>
        <w:t xml:space="preserve">, sponges, worms or bacteria or chemical dissolution (shown by arrow). Our results suggest that </w:t>
      </w:r>
      <w:proofErr w:type="spellStart"/>
      <w:r>
        <w:rPr>
          <w:sz w:val="24"/>
          <w:szCs w:val="24"/>
        </w:rPr>
        <w:t>bioerosion</w:t>
      </w:r>
      <w:proofErr w:type="spellEnd"/>
      <w:r>
        <w:rPr>
          <w:sz w:val="24"/>
          <w:szCs w:val="24"/>
        </w:rPr>
        <w:t xml:space="preserve"> and/or dissolution are greater in dead coral colonies (white colony on the right) than in living colonies. (</w:t>
      </w:r>
      <w:r>
        <w:rPr>
          <w:b/>
          <w:sz w:val="24"/>
          <w:szCs w:val="24"/>
        </w:rPr>
        <w:t>d</w:t>
      </w:r>
      <w:r>
        <w:rPr>
          <w:sz w:val="24"/>
          <w:szCs w:val="24"/>
        </w:rPr>
        <w:t xml:space="preserve">) Net reef calcification is a balance between calcification and dissolution/erosion of the living and dead components of the reef.  This study suggests that maintaining living coral cover increases the likelihood of maintaining net reef calcification by both increasing the calcification component and reducing the </w:t>
      </w:r>
      <w:proofErr w:type="spellStart"/>
      <w:r>
        <w:rPr>
          <w:sz w:val="24"/>
          <w:szCs w:val="24"/>
        </w:rPr>
        <w:t>bioerosion</w:t>
      </w:r>
      <w:proofErr w:type="spellEnd"/>
      <w:r>
        <w:rPr>
          <w:sz w:val="24"/>
          <w:szCs w:val="24"/>
        </w:rPr>
        <w:t xml:space="preserve">/dissolution component. </w:t>
      </w:r>
      <w:proofErr w:type="gramStart"/>
      <w:r>
        <w:rPr>
          <w:sz w:val="24"/>
          <w:szCs w:val="24"/>
        </w:rPr>
        <w:t xml:space="preserve">Illustrations by </w:t>
      </w:r>
      <w:proofErr w:type="spellStart"/>
      <w:r>
        <w:rPr>
          <w:sz w:val="24"/>
          <w:szCs w:val="24"/>
        </w:rPr>
        <w:t>Adi</w:t>
      </w:r>
      <w:proofErr w:type="spellEnd"/>
      <w:r>
        <w:rPr>
          <w:sz w:val="24"/>
          <w:szCs w:val="24"/>
        </w:rPr>
        <w:t xml:space="preserve"> </w:t>
      </w:r>
      <w:proofErr w:type="spellStart"/>
      <w:r>
        <w:rPr>
          <w:sz w:val="24"/>
          <w:szCs w:val="24"/>
        </w:rPr>
        <w:t>Khen</w:t>
      </w:r>
      <w:proofErr w:type="spellEnd"/>
      <w:r>
        <w:rPr>
          <w:sz w:val="24"/>
          <w:szCs w:val="24"/>
        </w:rPr>
        <w:t>.</w:t>
      </w:r>
      <w:proofErr w:type="gramEnd"/>
    </w:p>
    <w:p w14:paraId="0C259243" w14:textId="77777777" w:rsidR="00385879" w:rsidRPr="00A60A6B" w:rsidRDefault="00385879" w:rsidP="00BB1C14">
      <w:pPr>
        <w:widowControl w:val="0"/>
        <w:autoSpaceDE w:val="0"/>
        <w:autoSpaceDN w:val="0"/>
        <w:adjustRightInd w:val="0"/>
        <w:spacing w:line="480" w:lineRule="auto"/>
        <w:rPr>
          <w:rFonts w:eastAsia="Times New Roman"/>
          <w:b/>
          <w:sz w:val="24"/>
          <w:szCs w:val="24"/>
        </w:rPr>
      </w:pPr>
    </w:p>
    <w:p w14:paraId="41037203" w14:textId="581CCA94" w:rsidR="00A60A6B" w:rsidRDefault="00D06D1C" w:rsidP="00BB1C14">
      <w:pPr>
        <w:widowControl w:val="0"/>
        <w:autoSpaceDE w:val="0"/>
        <w:autoSpaceDN w:val="0"/>
        <w:adjustRightInd w:val="0"/>
        <w:spacing w:line="480" w:lineRule="auto"/>
        <w:rPr>
          <w:rFonts w:eastAsia="Times New Roman"/>
          <w:b/>
          <w:sz w:val="24"/>
          <w:szCs w:val="24"/>
        </w:rPr>
      </w:pPr>
      <w:r w:rsidRPr="00843167">
        <w:rPr>
          <w:rFonts w:eastAsia="Times New Roman"/>
          <w:b/>
          <w:sz w:val="24"/>
          <w:szCs w:val="24"/>
        </w:rPr>
        <w:t>Acknowledgments</w:t>
      </w:r>
    </w:p>
    <w:p w14:paraId="3AE354F5" w14:textId="3C39BB33" w:rsidR="00D06D1C" w:rsidRDefault="00D06D1C" w:rsidP="00BB1C14">
      <w:pPr>
        <w:widowControl w:val="0"/>
        <w:autoSpaceDE w:val="0"/>
        <w:autoSpaceDN w:val="0"/>
        <w:adjustRightInd w:val="0"/>
        <w:spacing w:line="480" w:lineRule="auto"/>
        <w:rPr>
          <w:rFonts w:eastAsia="Times New Roman"/>
          <w:sz w:val="24"/>
          <w:szCs w:val="24"/>
        </w:rPr>
      </w:pPr>
      <w:r w:rsidRPr="00843167">
        <w:rPr>
          <w:rFonts w:eastAsia="Times New Roman"/>
          <w:sz w:val="24"/>
          <w:szCs w:val="24"/>
        </w:rPr>
        <w:t xml:space="preserve"> The authors wish to acknowledge the Australian Research Council (ARC) Linkage Infrastructure, Equipment and Facilities grant #LE0989608</w:t>
      </w:r>
      <w:r w:rsidR="006D6942">
        <w:rPr>
          <w:rFonts w:eastAsia="Times New Roman"/>
          <w:sz w:val="24"/>
          <w:szCs w:val="24"/>
        </w:rPr>
        <w:t xml:space="preserve"> (to OHG, SD and DIK)</w:t>
      </w:r>
      <w:r w:rsidRPr="00843167">
        <w:rPr>
          <w:rFonts w:eastAsia="Times New Roman"/>
          <w:sz w:val="24"/>
          <w:szCs w:val="24"/>
        </w:rPr>
        <w:t xml:space="preserve">, ARC Linkage grant #LP0775303, ARC Centre of Excellence grant #CE0561435, a Queensland Government Smart State Premier's Fellowship </w:t>
      </w:r>
      <w:r>
        <w:rPr>
          <w:rFonts w:eastAsia="Times New Roman"/>
          <w:sz w:val="24"/>
          <w:szCs w:val="24"/>
        </w:rPr>
        <w:t xml:space="preserve">– all to </w:t>
      </w:r>
      <w:r w:rsidRPr="00843167">
        <w:rPr>
          <w:rFonts w:eastAsia="Times New Roman"/>
          <w:sz w:val="24"/>
          <w:szCs w:val="24"/>
        </w:rPr>
        <w:t xml:space="preserve">OHG, </w:t>
      </w:r>
      <w:r w:rsidR="006D6942">
        <w:rPr>
          <w:rFonts w:eastAsia="Times New Roman"/>
          <w:sz w:val="24"/>
          <w:szCs w:val="24"/>
        </w:rPr>
        <w:t xml:space="preserve">Schmidt Marine Technology Partners (SMTP) grants #G-1605-55984 and #G-1802-57451 (to DIK), </w:t>
      </w:r>
      <w:r w:rsidRPr="00843167">
        <w:rPr>
          <w:rFonts w:eastAsia="Times New Roman"/>
          <w:sz w:val="24"/>
          <w:szCs w:val="24"/>
        </w:rPr>
        <w:t xml:space="preserve">National Science Foundation grants </w:t>
      </w:r>
      <w:r w:rsidR="006D6942">
        <w:rPr>
          <w:rFonts w:eastAsia="Times New Roman"/>
          <w:sz w:val="24"/>
          <w:szCs w:val="24"/>
        </w:rPr>
        <w:t>#</w:t>
      </w:r>
      <w:r w:rsidRPr="00843167">
        <w:rPr>
          <w:rFonts w:eastAsia="Times New Roman"/>
          <w:sz w:val="24"/>
          <w:szCs w:val="24"/>
        </w:rPr>
        <w:t>OCE-0729236</w:t>
      </w:r>
      <w:r w:rsidR="006D6942">
        <w:rPr>
          <w:rFonts w:eastAsia="Times New Roman"/>
          <w:sz w:val="24"/>
          <w:szCs w:val="24"/>
        </w:rPr>
        <w:t xml:space="preserve"> (</w:t>
      </w:r>
      <w:r w:rsidRPr="00843167">
        <w:rPr>
          <w:rFonts w:eastAsia="Times New Roman"/>
          <w:sz w:val="24"/>
          <w:szCs w:val="24"/>
        </w:rPr>
        <w:t>to RBD</w:t>
      </w:r>
      <w:r w:rsidR="006D6942">
        <w:rPr>
          <w:rFonts w:eastAsia="Times New Roman"/>
          <w:sz w:val="24"/>
          <w:szCs w:val="24"/>
        </w:rPr>
        <w:t xml:space="preserve">), </w:t>
      </w:r>
      <w:r w:rsidRPr="00843167">
        <w:rPr>
          <w:rFonts w:eastAsia="Times New Roman"/>
          <w:sz w:val="24"/>
          <w:szCs w:val="24"/>
        </w:rPr>
        <w:t>and</w:t>
      </w:r>
      <w:r w:rsidR="006D6942">
        <w:rPr>
          <w:rFonts w:eastAsia="Times New Roman"/>
          <w:sz w:val="24"/>
          <w:szCs w:val="24"/>
        </w:rPr>
        <w:t xml:space="preserve"> #</w:t>
      </w:r>
      <w:r w:rsidRPr="00843167">
        <w:rPr>
          <w:rFonts w:eastAsia="Times New Roman"/>
          <w:sz w:val="24"/>
          <w:szCs w:val="24"/>
        </w:rPr>
        <w:t xml:space="preserve">ATM-0941760 </w:t>
      </w:r>
      <w:r w:rsidR="006D6942">
        <w:rPr>
          <w:rFonts w:eastAsia="Times New Roman"/>
          <w:sz w:val="24"/>
          <w:szCs w:val="24"/>
        </w:rPr>
        <w:t>(</w:t>
      </w:r>
      <w:r w:rsidRPr="00843167">
        <w:rPr>
          <w:rFonts w:eastAsia="Times New Roman"/>
          <w:sz w:val="24"/>
          <w:szCs w:val="24"/>
        </w:rPr>
        <w:t xml:space="preserve">to BGM), and the Pacific Blue Foundation for supporting this research. We also wish to thank the staff of the Heron Island Research station especially Matt Roy, Steve Venn, Kyra Hay, and Liz Perkins for all of their support throughout this project. </w:t>
      </w:r>
      <w:r>
        <w:rPr>
          <w:rFonts w:eastAsia="Times New Roman"/>
          <w:sz w:val="24"/>
          <w:szCs w:val="24"/>
        </w:rPr>
        <w:t xml:space="preserve">We would also like to thank the staff of the University of Queensland Engineering Instrumentation workshop especially Ray White, Gary Manning, Peter Blakely and Mark James. </w:t>
      </w:r>
      <w:r w:rsidRPr="00843167">
        <w:rPr>
          <w:rFonts w:eastAsia="Times New Roman"/>
          <w:sz w:val="24"/>
          <w:szCs w:val="24"/>
        </w:rPr>
        <w:t xml:space="preserve">Permits from the Department of Environment and Resource Management (#CSCE00874010) and the Great Barrier Reef Marine Park Authority </w:t>
      </w:r>
      <w:r w:rsidRPr="00843167">
        <w:rPr>
          <w:rFonts w:eastAsia="Times New Roman"/>
          <w:sz w:val="24"/>
          <w:szCs w:val="24"/>
        </w:rPr>
        <w:lastRenderedPageBreak/>
        <w:t xml:space="preserve">(#G09/29996.1) were provided to conduct this research. </w:t>
      </w:r>
    </w:p>
    <w:p w14:paraId="73794B96" w14:textId="77777777" w:rsidR="00385879" w:rsidRDefault="00385879" w:rsidP="00BB1C14">
      <w:pPr>
        <w:widowControl w:val="0"/>
        <w:autoSpaceDE w:val="0"/>
        <w:autoSpaceDN w:val="0"/>
        <w:adjustRightInd w:val="0"/>
        <w:spacing w:line="480" w:lineRule="auto"/>
        <w:rPr>
          <w:rFonts w:eastAsia="Times New Roman"/>
          <w:sz w:val="24"/>
          <w:szCs w:val="24"/>
        </w:rPr>
      </w:pPr>
    </w:p>
    <w:p w14:paraId="44FD0617" w14:textId="77777777" w:rsidR="00385879" w:rsidRDefault="00385879" w:rsidP="0016331B">
      <w:pPr>
        <w:spacing w:line="480" w:lineRule="auto"/>
        <w:rPr>
          <w:rFonts w:eastAsia="Times New Roman"/>
          <w:b/>
          <w:sz w:val="24"/>
          <w:szCs w:val="24"/>
        </w:rPr>
      </w:pPr>
      <w:r>
        <w:rPr>
          <w:rFonts w:eastAsia="Times New Roman"/>
          <w:b/>
          <w:sz w:val="24"/>
          <w:szCs w:val="24"/>
        </w:rPr>
        <w:t>Author Contributions</w:t>
      </w:r>
    </w:p>
    <w:p w14:paraId="3E3EFE84" w14:textId="39DF7ED7" w:rsidR="0016331B" w:rsidRDefault="0016331B" w:rsidP="0016331B">
      <w:pPr>
        <w:spacing w:line="480" w:lineRule="auto"/>
        <w:rPr>
          <w:rFonts w:eastAsia="Times New Roman"/>
          <w:sz w:val="24"/>
          <w:szCs w:val="24"/>
        </w:rPr>
      </w:pPr>
      <w:r w:rsidRPr="00BB1C14">
        <w:rPr>
          <w:rFonts w:eastAsia="Times New Roman"/>
          <w:sz w:val="24"/>
          <w:szCs w:val="24"/>
        </w:rPr>
        <w:t>D.I.K.,</w:t>
      </w:r>
      <w:r>
        <w:rPr>
          <w:rFonts w:eastAsia="Times New Roman"/>
          <w:sz w:val="24"/>
          <w:szCs w:val="24"/>
        </w:rPr>
        <w:t xml:space="preserve"> S.D. and O.H.G conceived and designed the experiment. </w:t>
      </w:r>
      <w:r w:rsidRPr="00BB1C14">
        <w:rPr>
          <w:rFonts w:eastAsia="Times New Roman"/>
          <w:sz w:val="24"/>
          <w:szCs w:val="24"/>
        </w:rPr>
        <w:t xml:space="preserve"> </w:t>
      </w:r>
      <w:r w:rsidR="00C620A4">
        <w:rPr>
          <w:rFonts w:eastAsia="Times New Roman"/>
          <w:sz w:val="24"/>
          <w:szCs w:val="24"/>
        </w:rPr>
        <w:t xml:space="preserve">D.I.K, T.M., A.C. and M.M. designed and built the CP-FOCE experimental system. </w:t>
      </w:r>
      <w:r>
        <w:rPr>
          <w:rFonts w:eastAsia="Times New Roman"/>
          <w:sz w:val="24"/>
          <w:szCs w:val="24"/>
        </w:rPr>
        <w:t>D.I.K., L.T., K.S., K.C., T.M., A.C., M.M., R.B.D., S.D., and O.H.G. collected the data and conducted the field experiments.  D.I.K, L.T.,</w:t>
      </w:r>
      <w:r w:rsidR="00313A6A">
        <w:rPr>
          <w:rFonts w:eastAsia="Times New Roman"/>
          <w:sz w:val="24"/>
          <w:szCs w:val="24"/>
        </w:rPr>
        <w:t xml:space="preserve"> and D.</w:t>
      </w:r>
      <w:r w:rsidR="003C4325">
        <w:rPr>
          <w:rFonts w:eastAsia="Times New Roman"/>
          <w:sz w:val="24"/>
          <w:szCs w:val="24"/>
        </w:rPr>
        <w:t>K.</w:t>
      </w:r>
      <w:r w:rsidR="00313A6A">
        <w:rPr>
          <w:rFonts w:eastAsia="Times New Roman"/>
          <w:sz w:val="24"/>
          <w:szCs w:val="24"/>
        </w:rPr>
        <w:t>O.</w:t>
      </w:r>
      <w:r>
        <w:rPr>
          <w:rFonts w:eastAsia="Times New Roman"/>
          <w:sz w:val="24"/>
          <w:szCs w:val="24"/>
        </w:rPr>
        <w:t xml:space="preserve"> analyzed the data. D.I.K. and L.T. wrote the manuscript with input from all co-authors.</w:t>
      </w:r>
    </w:p>
    <w:p w14:paraId="74648AC2" w14:textId="77777777" w:rsidR="00385879" w:rsidRDefault="00385879" w:rsidP="0016331B">
      <w:pPr>
        <w:spacing w:line="480" w:lineRule="auto"/>
        <w:rPr>
          <w:rFonts w:eastAsia="Times New Roman"/>
          <w:b/>
          <w:sz w:val="24"/>
          <w:szCs w:val="24"/>
        </w:rPr>
      </w:pPr>
    </w:p>
    <w:p w14:paraId="5C72E545" w14:textId="715DEA33" w:rsidR="00385879" w:rsidRDefault="00385879" w:rsidP="00BB1C14">
      <w:pPr>
        <w:spacing w:line="480" w:lineRule="auto"/>
        <w:rPr>
          <w:rFonts w:eastAsia="Times New Roman"/>
          <w:b/>
          <w:sz w:val="24"/>
          <w:szCs w:val="24"/>
        </w:rPr>
      </w:pPr>
      <w:r>
        <w:rPr>
          <w:rFonts w:eastAsia="Times New Roman"/>
          <w:b/>
          <w:sz w:val="24"/>
          <w:szCs w:val="24"/>
        </w:rPr>
        <w:t>Competing Interest Declaration</w:t>
      </w:r>
    </w:p>
    <w:p w14:paraId="11B6DAAF" w14:textId="3ED27D8E" w:rsidR="0016331B" w:rsidRDefault="0016331B" w:rsidP="00BB1C14">
      <w:pPr>
        <w:spacing w:line="480" w:lineRule="auto"/>
        <w:rPr>
          <w:rFonts w:eastAsia="Times New Roman"/>
          <w:sz w:val="24"/>
          <w:szCs w:val="24"/>
        </w:rPr>
      </w:pPr>
      <w:r>
        <w:rPr>
          <w:rFonts w:eastAsia="Times New Roman"/>
          <w:sz w:val="24"/>
          <w:szCs w:val="24"/>
        </w:rPr>
        <w:t>The authors declare that they have no competing interests.</w:t>
      </w:r>
    </w:p>
    <w:p w14:paraId="79720A7E" w14:textId="77777777" w:rsidR="00385879" w:rsidRDefault="00385879" w:rsidP="00BB1C14">
      <w:pPr>
        <w:spacing w:line="480" w:lineRule="auto"/>
        <w:rPr>
          <w:rFonts w:eastAsia="Times New Roman"/>
          <w:b/>
          <w:sz w:val="24"/>
          <w:szCs w:val="24"/>
        </w:rPr>
      </w:pPr>
    </w:p>
    <w:p w14:paraId="33632887" w14:textId="6319A783" w:rsidR="00385879" w:rsidRDefault="00E72C9C" w:rsidP="00BB1C14">
      <w:pPr>
        <w:spacing w:line="480" w:lineRule="auto"/>
        <w:rPr>
          <w:rFonts w:eastAsia="Times New Roman"/>
          <w:b/>
          <w:sz w:val="24"/>
          <w:szCs w:val="24"/>
        </w:rPr>
      </w:pPr>
      <w:r>
        <w:rPr>
          <w:rFonts w:eastAsia="Times New Roman"/>
          <w:b/>
          <w:sz w:val="24"/>
          <w:szCs w:val="24"/>
        </w:rPr>
        <w:t>Corresponding A</w:t>
      </w:r>
      <w:r w:rsidR="00385879">
        <w:rPr>
          <w:rFonts w:eastAsia="Times New Roman"/>
          <w:b/>
          <w:sz w:val="24"/>
          <w:szCs w:val="24"/>
        </w:rPr>
        <w:t>uthor</w:t>
      </w:r>
    </w:p>
    <w:p w14:paraId="2EF01F0D" w14:textId="3B556A64" w:rsidR="0016331B" w:rsidRDefault="0016331B" w:rsidP="00BB1C14">
      <w:pPr>
        <w:spacing w:line="480" w:lineRule="auto"/>
        <w:rPr>
          <w:rFonts w:eastAsia="Times New Roman"/>
          <w:sz w:val="24"/>
          <w:szCs w:val="24"/>
        </w:rPr>
      </w:pPr>
      <w:r>
        <w:rPr>
          <w:rFonts w:eastAsia="Times New Roman"/>
          <w:b/>
          <w:sz w:val="24"/>
          <w:szCs w:val="24"/>
        </w:rPr>
        <w:t xml:space="preserve"> </w:t>
      </w:r>
      <w:r>
        <w:rPr>
          <w:rFonts w:eastAsia="Times New Roman"/>
          <w:sz w:val="24"/>
          <w:szCs w:val="24"/>
        </w:rPr>
        <w:t xml:space="preserve">Correspondence to David I Kline, </w:t>
      </w:r>
      <w:hyperlink r:id="rId10" w:history="1">
        <w:r w:rsidR="00E72C9C" w:rsidRPr="00E1503C">
          <w:rPr>
            <w:rStyle w:val="Hyperlink"/>
            <w:rFonts w:eastAsia="Times New Roman"/>
            <w:sz w:val="24"/>
            <w:szCs w:val="24"/>
          </w:rPr>
          <w:t>dkline0@gmail.com</w:t>
        </w:r>
      </w:hyperlink>
    </w:p>
    <w:p w14:paraId="791CA0E3" w14:textId="77777777" w:rsidR="00E72C9C" w:rsidRPr="0016331B" w:rsidRDefault="00E72C9C" w:rsidP="00BB1C14">
      <w:pPr>
        <w:spacing w:line="480" w:lineRule="auto"/>
        <w:rPr>
          <w:rFonts w:eastAsia="Times New Roman"/>
          <w:b/>
          <w:sz w:val="24"/>
          <w:szCs w:val="24"/>
        </w:rPr>
      </w:pPr>
    </w:p>
    <w:p w14:paraId="5A94D585" w14:textId="6E72D1D0" w:rsidR="00E72C9C" w:rsidRDefault="0016331B" w:rsidP="00385879">
      <w:pPr>
        <w:spacing w:line="480" w:lineRule="auto"/>
        <w:rPr>
          <w:rFonts w:eastAsia="Times New Roman"/>
          <w:b/>
          <w:sz w:val="24"/>
          <w:szCs w:val="24"/>
        </w:rPr>
      </w:pPr>
      <w:r w:rsidRPr="0016331B">
        <w:rPr>
          <w:rFonts w:eastAsia="Times New Roman"/>
          <w:b/>
          <w:sz w:val="24"/>
          <w:szCs w:val="24"/>
        </w:rPr>
        <w:t>El</w:t>
      </w:r>
      <w:r w:rsidR="00E72C9C">
        <w:rPr>
          <w:rFonts w:eastAsia="Times New Roman"/>
          <w:b/>
          <w:sz w:val="24"/>
          <w:szCs w:val="24"/>
        </w:rPr>
        <w:t>ectronic Supplementary Material</w:t>
      </w:r>
    </w:p>
    <w:p w14:paraId="0C1435E8" w14:textId="58DC5713" w:rsidR="00D06D1C" w:rsidRPr="00385879" w:rsidRDefault="0016331B" w:rsidP="00385879">
      <w:pPr>
        <w:spacing w:line="480" w:lineRule="auto"/>
        <w:rPr>
          <w:rFonts w:eastAsia="Times New Roman"/>
          <w:sz w:val="24"/>
          <w:szCs w:val="24"/>
        </w:rPr>
      </w:pPr>
      <w:r>
        <w:rPr>
          <w:rFonts w:eastAsia="Times New Roman"/>
          <w:b/>
          <w:sz w:val="24"/>
          <w:szCs w:val="24"/>
        </w:rPr>
        <w:t xml:space="preserve"> </w:t>
      </w:r>
      <w:r w:rsidR="00FC4687">
        <w:rPr>
          <w:rFonts w:eastAsia="Times New Roman"/>
          <w:sz w:val="24"/>
          <w:szCs w:val="24"/>
        </w:rPr>
        <w:t>All data used in this manuscript will be submitted as supplementary material</w:t>
      </w:r>
      <w:r>
        <w:rPr>
          <w:rFonts w:eastAsia="Times New Roman"/>
          <w:sz w:val="24"/>
          <w:szCs w:val="24"/>
        </w:rPr>
        <w:t>.</w:t>
      </w:r>
    </w:p>
    <w:sectPr w:rsidR="00D06D1C" w:rsidRPr="00385879" w:rsidSect="004B30E9">
      <w:footerReference w:type="even" r:id="rId11"/>
      <w:footerReference w:type="default" r:id="rId12"/>
      <w:headerReference w:type="first" r:id="rId13"/>
      <w:pgSz w:w="12240" w:h="15840"/>
      <w:pgMar w:top="1440" w:right="1440" w:bottom="1440" w:left="1440" w:header="720" w:footer="720" w:gutter="0"/>
      <w:lnNumType w:countBy="1" w:restart="continuous"/>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5C5B233" w15:done="0"/>
  <w15:commentEx w15:paraId="3CE9D5AB" w15:done="0"/>
  <w15:commentEx w15:paraId="51E6288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C5B233" w16cid:durableId="20C89950"/>
  <w16cid:commentId w16cid:paraId="3CE9D5AB" w16cid:durableId="20C8A081"/>
  <w16cid:commentId w16cid:paraId="51E62880" w16cid:durableId="20C89951"/>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285C39" w14:textId="77777777" w:rsidR="009E643D" w:rsidRDefault="009E643D" w:rsidP="00D06D1C">
      <w:r>
        <w:separator/>
      </w:r>
    </w:p>
  </w:endnote>
  <w:endnote w:type="continuationSeparator" w:id="0">
    <w:p w14:paraId="5B2FBBF1" w14:textId="77777777" w:rsidR="009E643D" w:rsidRDefault="009E643D" w:rsidP="00D06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Consolas">
    <w:panose1 w:val="020B0609020204030204"/>
    <w:charset w:val="00"/>
    <w:family w:val="auto"/>
    <w:pitch w:val="variable"/>
    <w:sig w:usb0="00000003" w:usb1="00000000" w:usb2="00000000" w:usb3="00000000" w:csb0="00000001"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MS Mincho">
    <w:altName w:val="ＭＳ 明朝"/>
    <w:charset w:val="80"/>
    <w:family w:val="modern"/>
    <w:pitch w:val="fixed"/>
    <w:sig w:usb0="E00002FF" w:usb1="6AC7FDFB" w:usb2="00000012" w:usb3="00000000" w:csb0="0002009F" w:csb1="00000000"/>
  </w:font>
  <w:font w:name="Times">
    <w:altName w:val="Times Roman"/>
    <w:panose1 w:val="02000500000000000000"/>
    <w:charset w:val="4D"/>
    <w:family w:val="roman"/>
    <w:notTrueType/>
    <w:pitch w:val="variable"/>
    <w:sig w:usb0="00000003" w:usb1="00000000" w:usb2="00000000" w:usb3="00000000" w:csb0="00000001" w:csb1="00000000"/>
  </w:font>
  <w:font w:name="Adobe Caslon Pro">
    <w:panose1 w:val="0205050205050A020403"/>
    <w:charset w:val="00"/>
    <w:family w:val="auto"/>
    <w:pitch w:val="variable"/>
    <w:sig w:usb0="00000003" w:usb1="00000000" w:usb2="00000000" w:usb3="00000000" w:csb0="00000001" w:csb1="00000000"/>
  </w:font>
  <w:font w:name="Party LET">
    <w:panose1 w:val="02000500000000000000"/>
    <w:charset w:val="00"/>
    <w:family w:val="auto"/>
    <w:pitch w:val="variable"/>
    <w:sig w:usb0="00000003" w:usb1="00000000" w:usb2="00000000" w:usb3="00000000" w:csb0="00000001" w:csb1="00000000"/>
  </w:font>
  <w:font w:name="MS ??">
    <w:altName w:val="MS Mincho"/>
    <w:panose1 w:val="00000000000000000000"/>
    <w:charset w:val="80"/>
    <w:family w:val="auto"/>
    <w:notTrueType/>
    <w:pitch w:val="variable"/>
    <w:sig w:usb0="00000000" w:usb1="08070000" w:usb2="00000010" w:usb3="00000000" w:csb0="00020000" w:csb1="00000000"/>
  </w:font>
  <w:font w:name="MS Gothic">
    <w:altName w:val="ＭＳ ゴシック"/>
    <w:charset w:val="80"/>
    <w:family w:val="modern"/>
    <w:pitch w:val="fixed"/>
    <w:sig w:usb0="E00002FF" w:usb1="6AC7FDFB" w:usb2="08000012" w:usb3="00000000" w:csb0="0002009F" w:csb1="00000000"/>
  </w:font>
  <w:font w:name="Yu Mincho">
    <w:panose1 w:val="00000000000000000000"/>
    <w:charset w:val="00"/>
    <w:family w:val="roman"/>
    <w:notTrueType/>
    <w:pitch w:val="default"/>
  </w:font>
  <w:font w:name="Cambria Math">
    <w:panose1 w:val="02040503050406030204"/>
    <w:charset w:val="00"/>
    <w:family w:val="auto"/>
    <w:pitch w:val="variable"/>
    <w:sig w:usb0="00000003" w:usb1="00000000" w:usb2="00000000" w:usb3="00000000" w:csb0="00000001" w:csb1="00000000"/>
  </w:font>
  <w:font w:name="Academy Engraved LET">
    <w:panose1 w:val="02000000000000000000"/>
    <w:charset w:val="00"/>
    <w:family w:val="auto"/>
    <w:pitch w:val="variable"/>
    <w:sig w:usb0="8000007F" w:usb1="4000000A" w:usb2="00000000" w:usb3="00000000" w:csb0="00000001" w:csb1="00000000"/>
  </w:font>
  <w:font w:name="Yu Gothic Light">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5DB6DD" w14:textId="77777777" w:rsidR="009E643D" w:rsidRDefault="009E643D" w:rsidP="002D5A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E0FDC6" w14:textId="77777777" w:rsidR="009E643D" w:rsidRDefault="009E643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D27BB" w14:textId="77777777" w:rsidR="009E643D" w:rsidRDefault="009E643D" w:rsidP="002D5A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93F6E">
      <w:rPr>
        <w:rStyle w:val="PageNumber"/>
        <w:noProof/>
      </w:rPr>
      <w:t>16</w:t>
    </w:r>
    <w:r>
      <w:rPr>
        <w:rStyle w:val="PageNumber"/>
      </w:rPr>
      <w:fldChar w:fldCharType="end"/>
    </w:r>
  </w:p>
  <w:p w14:paraId="27D5F83C" w14:textId="77777777" w:rsidR="009E643D" w:rsidRDefault="009E643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4CCFCA" w14:textId="77777777" w:rsidR="009E643D" w:rsidRDefault="009E643D" w:rsidP="00D06D1C">
      <w:r>
        <w:separator/>
      </w:r>
    </w:p>
  </w:footnote>
  <w:footnote w:type="continuationSeparator" w:id="0">
    <w:p w14:paraId="3AAF6695" w14:textId="77777777" w:rsidR="009E643D" w:rsidRDefault="009E643D" w:rsidP="00D06D1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892F74" w14:textId="77777777" w:rsidR="009E643D" w:rsidRDefault="009E643D" w:rsidP="00D06D1C">
    <w:pPr>
      <w:pStyle w:val="Header"/>
    </w:pP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74836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8306B60"/>
    <w:lvl w:ilvl="0">
      <w:start w:val="1"/>
      <w:numFmt w:val="decimal"/>
      <w:lvlText w:val="%1."/>
      <w:lvlJc w:val="left"/>
      <w:pPr>
        <w:tabs>
          <w:tab w:val="num" w:pos="1800"/>
        </w:tabs>
        <w:ind w:left="1800" w:hanging="360"/>
      </w:pPr>
    </w:lvl>
  </w:abstractNum>
  <w:abstractNum w:abstractNumId="2">
    <w:nsid w:val="FFFFFF7D"/>
    <w:multiLevelType w:val="singleLevel"/>
    <w:tmpl w:val="12C0A9CE"/>
    <w:lvl w:ilvl="0">
      <w:start w:val="1"/>
      <w:numFmt w:val="decimal"/>
      <w:lvlText w:val="%1."/>
      <w:lvlJc w:val="left"/>
      <w:pPr>
        <w:tabs>
          <w:tab w:val="num" w:pos="1440"/>
        </w:tabs>
        <w:ind w:left="1440" w:hanging="360"/>
      </w:pPr>
    </w:lvl>
  </w:abstractNum>
  <w:abstractNum w:abstractNumId="3">
    <w:nsid w:val="FFFFFF7E"/>
    <w:multiLevelType w:val="singleLevel"/>
    <w:tmpl w:val="FFF87976"/>
    <w:lvl w:ilvl="0">
      <w:start w:val="1"/>
      <w:numFmt w:val="decimal"/>
      <w:lvlText w:val="%1."/>
      <w:lvlJc w:val="left"/>
      <w:pPr>
        <w:tabs>
          <w:tab w:val="num" w:pos="1080"/>
        </w:tabs>
        <w:ind w:left="1080" w:hanging="360"/>
      </w:pPr>
    </w:lvl>
  </w:abstractNum>
  <w:abstractNum w:abstractNumId="4">
    <w:nsid w:val="FFFFFF7F"/>
    <w:multiLevelType w:val="singleLevel"/>
    <w:tmpl w:val="57B8ABE4"/>
    <w:lvl w:ilvl="0">
      <w:start w:val="1"/>
      <w:numFmt w:val="decimal"/>
      <w:lvlText w:val="%1."/>
      <w:lvlJc w:val="left"/>
      <w:pPr>
        <w:tabs>
          <w:tab w:val="num" w:pos="720"/>
        </w:tabs>
        <w:ind w:left="720" w:hanging="360"/>
      </w:pPr>
    </w:lvl>
  </w:abstractNum>
  <w:abstractNum w:abstractNumId="5">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A50088B0"/>
    <w:lvl w:ilvl="0">
      <w:start w:val="1"/>
      <w:numFmt w:val="decimal"/>
      <w:lvlText w:val="%1."/>
      <w:lvlJc w:val="left"/>
      <w:pPr>
        <w:tabs>
          <w:tab w:val="num" w:pos="360"/>
        </w:tabs>
        <w:ind w:left="360" w:hanging="360"/>
      </w:pPr>
    </w:lvl>
  </w:abstractNum>
  <w:abstractNum w:abstractNumId="1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1">
    <w:nsid w:val="0EE46710"/>
    <w:multiLevelType w:val="hybridMultilevel"/>
    <w:tmpl w:val="52CE1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3BC55EF"/>
    <w:multiLevelType w:val="hybridMultilevel"/>
    <w:tmpl w:val="02220C3C"/>
    <w:lvl w:ilvl="0" w:tplc="9F7274B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0"/>
  </w:num>
  <w:num w:numId="13">
    <w:abstractNumId w:val="13"/>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no Management">
    <w15:presenceInfo w15:providerId="Windows Live" w15:userId="e6508be629b442a7"/>
  </w15:person>
  <w15:person w15:author="Daniel Okamoto">
    <w15:presenceInfo w15:providerId="None" w15:userId="Daniel Okamot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0&lt;/ScanUnformatted&gt;&lt;ScanChanges&gt;0&lt;/ScanChanges&gt;&lt;Suspended&gt;0&lt;/Suspended&gt;&lt;/ENInstantFormat&gt;"/>
    <w:docVar w:name="EN.Layout" w:val="&lt;ENLayout&gt;&lt;Style&gt;Scienc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xss5rseer2zatmetrapx9peszr5arf2zsfe9&quot;&gt;Davey&amp;apos;s_libe_2015_2&lt;record-ids&gt;&lt;item&gt;8388&lt;/item&gt;&lt;item&gt;9073&lt;/item&gt;&lt;item&gt;9738&lt;/item&gt;&lt;item&gt;9941&lt;/item&gt;&lt;item&gt;10050&lt;/item&gt;&lt;item&gt;11869&lt;/item&gt;&lt;item&gt;11870&lt;/item&gt;&lt;item&gt;15293&lt;/item&gt;&lt;item&gt;15381&lt;/item&gt;&lt;item&gt;15480&lt;/item&gt;&lt;item&gt;15502&lt;/item&gt;&lt;item&gt;15521&lt;/item&gt;&lt;item&gt;15554&lt;/item&gt;&lt;item&gt;15612&lt;/item&gt;&lt;item&gt;15629&lt;/item&gt;&lt;item&gt;15652&lt;/item&gt;&lt;item&gt;15673&lt;/item&gt;&lt;item&gt;15674&lt;/item&gt;&lt;item&gt;15675&lt;/item&gt;&lt;item&gt;15684&lt;/item&gt;&lt;item&gt;15687&lt;/item&gt;&lt;item&gt;15696&lt;/item&gt;&lt;item&gt;15699&lt;/item&gt;&lt;item&gt;15700&lt;/item&gt;&lt;item&gt;15707&lt;/item&gt;&lt;item&gt;15711&lt;/item&gt;&lt;item&gt;15727&lt;/item&gt;&lt;item&gt;15729&lt;/item&gt;&lt;item&gt;15827&lt;/item&gt;&lt;/record-ids&gt;&lt;/item&gt;&lt;/Libraries&gt;"/>
  </w:docVars>
  <w:rsids>
    <w:rsidRoot w:val="0064261D"/>
    <w:rsid w:val="00011561"/>
    <w:rsid w:val="00026850"/>
    <w:rsid w:val="00037652"/>
    <w:rsid w:val="000536F2"/>
    <w:rsid w:val="00053709"/>
    <w:rsid w:val="00075A0D"/>
    <w:rsid w:val="0007754D"/>
    <w:rsid w:val="00077E84"/>
    <w:rsid w:val="0009285D"/>
    <w:rsid w:val="000A7972"/>
    <w:rsid w:val="000B3DED"/>
    <w:rsid w:val="000C511C"/>
    <w:rsid w:val="000C5470"/>
    <w:rsid w:val="000C5A8B"/>
    <w:rsid w:val="000D30CF"/>
    <w:rsid w:val="000D4811"/>
    <w:rsid w:val="000D7A85"/>
    <w:rsid w:val="000E4A02"/>
    <w:rsid w:val="000E4F3C"/>
    <w:rsid w:val="000E5BDD"/>
    <w:rsid w:val="000E7EF4"/>
    <w:rsid w:val="000F0E92"/>
    <w:rsid w:val="000F6E59"/>
    <w:rsid w:val="00106189"/>
    <w:rsid w:val="00115923"/>
    <w:rsid w:val="00116E60"/>
    <w:rsid w:val="00117234"/>
    <w:rsid w:val="001304D9"/>
    <w:rsid w:val="0013388D"/>
    <w:rsid w:val="00134095"/>
    <w:rsid w:val="00134B57"/>
    <w:rsid w:val="00135787"/>
    <w:rsid w:val="0014534E"/>
    <w:rsid w:val="00154F91"/>
    <w:rsid w:val="0016331B"/>
    <w:rsid w:val="00164643"/>
    <w:rsid w:val="001661D9"/>
    <w:rsid w:val="001732E1"/>
    <w:rsid w:val="00181256"/>
    <w:rsid w:val="001813F3"/>
    <w:rsid w:val="0018432C"/>
    <w:rsid w:val="00193FEE"/>
    <w:rsid w:val="001A2119"/>
    <w:rsid w:val="001A697E"/>
    <w:rsid w:val="001B3D62"/>
    <w:rsid w:val="001B637D"/>
    <w:rsid w:val="001C3D52"/>
    <w:rsid w:val="001C4B60"/>
    <w:rsid w:val="001D3CE9"/>
    <w:rsid w:val="001E37F7"/>
    <w:rsid w:val="001E5254"/>
    <w:rsid w:val="001E53DB"/>
    <w:rsid w:val="001F4B28"/>
    <w:rsid w:val="00213260"/>
    <w:rsid w:val="00222708"/>
    <w:rsid w:val="00227122"/>
    <w:rsid w:val="0023716D"/>
    <w:rsid w:val="00244C7A"/>
    <w:rsid w:val="002453B1"/>
    <w:rsid w:val="002608D3"/>
    <w:rsid w:val="00262BC4"/>
    <w:rsid w:val="00264BEF"/>
    <w:rsid w:val="0026762F"/>
    <w:rsid w:val="0026772D"/>
    <w:rsid w:val="002678A7"/>
    <w:rsid w:val="00277B41"/>
    <w:rsid w:val="00286810"/>
    <w:rsid w:val="002A079D"/>
    <w:rsid w:val="002A2391"/>
    <w:rsid w:val="002C1330"/>
    <w:rsid w:val="002D1D18"/>
    <w:rsid w:val="002D5A69"/>
    <w:rsid w:val="002D608A"/>
    <w:rsid w:val="002E1928"/>
    <w:rsid w:val="002E4DA4"/>
    <w:rsid w:val="002F7834"/>
    <w:rsid w:val="00313A6A"/>
    <w:rsid w:val="003324A5"/>
    <w:rsid w:val="003413F2"/>
    <w:rsid w:val="003463EE"/>
    <w:rsid w:val="0034770B"/>
    <w:rsid w:val="003479EA"/>
    <w:rsid w:val="003520CC"/>
    <w:rsid w:val="00354BA6"/>
    <w:rsid w:val="00354D81"/>
    <w:rsid w:val="00361DD3"/>
    <w:rsid w:val="003648D4"/>
    <w:rsid w:val="0037081A"/>
    <w:rsid w:val="00372F95"/>
    <w:rsid w:val="003761DB"/>
    <w:rsid w:val="003762EC"/>
    <w:rsid w:val="00385879"/>
    <w:rsid w:val="00386DE3"/>
    <w:rsid w:val="00392BD6"/>
    <w:rsid w:val="003947C6"/>
    <w:rsid w:val="00394B70"/>
    <w:rsid w:val="003A186F"/>
    <w:rsid w:val="003A191F"/>
    <w:rsid w:val="003A2ABE"/>
    <w:rsid w:val="003C02E7"/>
    <w:rsid w:val="003C4325"/>
    <w:rsid w:val="003C7CC6"/>
    <w:rsid w:val="003D4848"/>
    <w:rsid w:val="003F4734"/>
    <w:rsid w:val="003F6A4F"/>
    <w:rsid w:val="00400E07"/>
    <w:rsid w:val="00406DD8"/>
    <w:rsid w:val="00412F92"/>
    <w:rsid w:val="00423F2D"/>
    <w:rsid w:val="0044279B"/>
    <w:rsid w:val="004504CB"/>
    <w:rsid w:val="00450C16"/>
    <w:rsid w:val="00451819"/>
    <w:rsid w:val="00453EDC"/>
    <w:rsid w:val="004615FF"/>
    <w:rsid w:val="0046751B"/>
    <w:rsid w:val="004832A4"/>
    <w:rsid w:val="00490F24"/>
    <w:rsid w:val="0049378A"/>
    <w:rsid w:val="00494062"/>
    <w:rsid w:val="004947EF"/>
    <w:rsid w:val="004A16ED"/>
    <w:rsid w:val="004A4A94"/>
    <w:rsid w:val="004B1BD8"/>
    <w:rsid w:val="004B3037"/>
    <w:rsid w:val="004B30E9"/>
    <w:rsid w:val="004C6D4D"/>
    <w:rsid w:val="004C7C84"/>
    <w:rsid w:val="004D3FFE"/>
    <w:rsid w:val="004D598D"/>
    <w:rsid w:val="004D6EA6"/>
    <w:rsid w:val="004E26B7"/>
    <w:rsid w:val="004F192D"/>
    <w:rsid w:val="004F58D4"/>
    <w:rsid w:val="004F5A05"/>
    <w:rsid w:val="00500E46"/>
    <w:rsid w:val="0051194E"/>
    <w:rsid w:val="005147CE"/>
    <w:rsid w:val="00515435"/>
    <w:rsid w:val="005228DD"/>
    <w:rsid w:val="00534E76"/>
    <w:rsid w:val="00541472"/>
    <w:rsid w:val="00547668"/>
    <w:rsid w:val="005559EA"/>
    <w:rsid w:val="005601D5"/>
    <w:rsid w:val="00561BCE"/>
    <w:rsid w:val="00561D05"/>
    <w:rsid w:val="00564794"/>
    <w:rsid w:val="005755DF"/>
    <w:rsid w:val="00580171"/>
    <w:rsid w:val="00583C62"/>
    <w:rsid w:val="00587B05"/>
    <w:rsid w:val="00591B25"/>
    <w:rsid w:val="00591D20"/>
    <w:rsid w:val="00596EFB"/>
    <w:rsid w:val="005A0845"/>
    <w:rsid w:val="005A6EFB"/>
    <w:rsid w:val="005A7A27"/>
    <w:rsid w:val="005B0386"/>
    <w:rsid w:val="005C6593"/>
    <w:rsid w:val="005D2FB4"/>
    <w:rsid w:val="005D6F7A"/>
    <w:rsid w:val="005E3DE3"/>
    <w:rsid w:val="005E7C4D"/>
    <w:rsid w:val="005F0953"/>
    <w:rsid w:val="00606A56"/>
    <w:rsid w:val="0061110A"/>
    <w:rsid w:val="00614F13"/>
    <w:rsid w:val="00632B52"/>
    <w:rsid w:val="00641DCB"/>
    <w:rsid w:val="0064261D"/>
    <w:rsid w:val="00646BB7"/>
    <w:rsid w:val="00650533"/>
    <w:rsid w:val="0065282F"/>
    <w:rsid w:val="00657264"/>
    <w:rsid w:val="00663462"/>
    <w:rsid w:val="00667B96"/>
    <w:rsid w:val="00672022"/>
    <w:rsid w:val="00677FF0"/>
    <w:rsid w:val="006837E6"/>
    <w:rsid w:val="00683BE4"/>
    <w:rsid w:val="0068552B"/>
    <w:rsid w:val="00691CCA"/>
    <w:rsid w:val="0069208D"/>
    <w:rsid w:val="006C1DF0"/>
    <w:rsid w:val="006D1DF7"/>
    <w:rsid w:val="006D6942"/>
    <w:rsid w:val="006E36A1"/>
    <w:rsid w:val="006F5E47"/>
    <w:rsid w:val="00711505"/>
    <w:rsid w:val="0071670D"/>
    <w:rsid w:val="0074497F"/>
    <w:rsid w:val="007469F4"/>
    <w:rsid w:val="007630CC"/>
    <w:rsid w:val="0077534A"/>
    <w:rsid w:val="0077681B"/>
    <w:rsid w:val="00797CC9"/>
    <w:rsid w:val="007A1573"/>
    <w:rsid w:val="007B20E9"/>
    <w:rsid w:val="007C7CCD"/>
    <w:rsid w:val="007D3938"/>
    <w:rsid w:val="007D3B48"/>
    <w:rsid w:val="007D3C3C"/>
    <w:rsid w:val="007D49B2"/>
    <w:rsid w:val="007D581F"/>
    <w:rsid w:val="0080570A"/>
    <w:rsid w:val="0082221A"/>
    <w:rsid w:val="00824FCE"/>
    <w:rsid w:val="00832505"/>
    <w:rsid w:val="00833C74"/>
    <w:rsid w:val="00834FAE"/>
    <w:rsid w:val="00835B0D"/>
    <w:rsid w:val="0084553A"/>
    <w:rsid w:val="00864B3E"/>
    <w:rsid w:val="0087740C"/>
    <w:rsid w:val="008955D2"/>
    <w:rsid w:val="008A2996"/>
    <w:rsid w:val="008A667E"/>
    <w:rsid w:val="008C1CE0"/>
    <w:rsid w:val="008D32E3"/>
    <w:rsid w:val="008E0419"/>
    <w:rsid w:val="008E051E"/>
    <w:rsid w:val="008E28A1"/>
    <w:rsid w:val="008E297E"/>
    <w:rsid w:val="008E5E9A"/>
    <w:rsid w:val="008F3566"/>
    <w:rsid w:val="0092591B"/>
    <w:rsid w:val="00932780"/>
    <w:rsid w:val="00943D83"/>
    <w:rsid w:val="009545B5"/>
    <w:rsid w:val="00955BA0"/>
    <w:rsid w:val="00967FB9"/>
    <w:rsid w:val="00981A77"/>
    <w:rsid w:val="0098284E"/>
    <w:rsid w:val="00982EF1"/>
    <w:rsid w:val="00990E73"/>
    <w:rsid w:val="00994B09"/>
    <w:rsid w:val="0099786B"/>
    <w:rsid w:val="009A175C"/>
    <w:rsid w:val="009A2E48"/>
    <w:rsid w:val="009B28CE"/>
    <w:rsid w:val="009B4096"/>
    <w:rsid w:val="009B69D0"/>
    <w:rsid w:val="009C09CD"/>
    <w:rsid w:val="009C2B23"/>
    <w:rsid w:val="009C4116"/>
    <w:rsid w:val="009D67E9"/>
    <w:rsid w:val="009E23B4"/>
    <w:rsid w:val="009E643D"/>
    <w:rsid w:val="009F1DEB"/>
    <w:rsid w:val="009F2387"/>
    <w:rsid w:val="009F351E"/>
    <w:rsid w:val="009F4337"/>
    <w:rsid w:val="009F6C0D"/>
    <w:rsid w:val="00A04832"/>
    <w:rsid w:val="00A14C4E"/>
    <w:rsid w:val="00A212B3"/>
    <w:rsid w:val="00A34F05"/>
    <w:rsid w:val="00A35764"/>
    <w:rsid w:val="00A60463"/>
    <w:rsid w:val="00A60A6B"/>
    <w:rsid w:val="00A71D09"/>
    <w:rsid w:val="00A8223E"/>
    <w:rsid w:val="00A934B1"/>
    <w:rsid w:val="00A9613B"/>
    <w:rsid w:val="00AB75D8"/>
    <w:rsid w:val="00AC2F78"/>
    <w:rsid w:val="00AC686B"/>
    <w:rsid w:val="00AE2364"/>
    <w:rsid w:val="00AF2C2B"/>
    <w:rsid w:val="00AF47BB"/>
    <w:rsid w:val="00B0099A"/>
    <w:rsid w:val="00B1381D"/>
    <w:rsid w:val="00B223FC"/>
    <w:rsid w:val="00B23628"/>
    <w:rsid w:val="00B25083"/>
    <w:rsid w:val="00B26EEF"/>
    <w:rsid w:val="00B276BF"/>
    <w:rsid w:val="00B340AB"/>
    <w:rsid w:val="00B4316A"/>
    <w:rsid w:val="00B51D23"/>
    <w:rsid w:val="00B52F07"/>
    <w:rsid w:val="00B64AB6"/>
    <w:rsid w:val="00B65C45"/>
    <w:rsid w:val="00B668F6"/>
    <w:rsid w:val="00B70E68"/>
    <w:rsid w:val="00B73D4D"/>
    <w:rsid w:val="00B84CE3"/>
    <w:rsid w:val="00B86922"/>
    <w:rsid w:val="00B86FF9"/>
    <w:rsid w:val="00B92E4A"/>
    <w:rsid w:val="00B93F6E"/>
    <w:rsid w:val="00B96DDD"/>
    <w:rsid w:val="00BB0710"/>
    <w:rsid w:val="00BB0D76"/>
    <w:rsid w:val="00BB1C14"/>
    <w:rsid w:val="00BB7739"/>
    <w:rsid w:val="00BC053F"/>
    <w:rsid w:val="00BC18C7"/>
    <w:rsid w:val="00BD130A"/>
    <w:rsid w:val="00BE3FBE"/>
    <w:rsid w:val="00BF3789"/>
    <w:rsid w:val="00C03FA8"/>
    <w:rsid w:val="00C05AA1"/>
    <w:rsid w:val="00C10C04"/>
    <w:rsid w:val="00C15235"/>
    <w:rsid w:val="00C209B5"/>
    <w:rsid w:val="00C33969"/>
    <w:rsid w:val="00C3511A"/>
    <w:rsid w:val="00C3681C"/>
    <w:rsid w:val="00C41C83"/>
    <w:rsid w:val="00C4778B"/>
    <w:rsid w:val="00C47D19"/>
    <w:rsid w:val="00C50E82"/>
    <w:rsid w:val="00C5772C"/>
    <w:rsid w:val="00C57FC2"/>
    <w:rsid w:val="00C620A4"/>
    <w:rsid w:val="00C76549"/>
    <w:rsid w:val="00C7720E"/>
    <w:rsid w:val="00C94A14"/>
    <w:rsid w:val="00C95A42"/>
    <w:rsid w:val="00CA16FC"/>
    <w:rsid w:val="00CA403D"/>
    <w:rsid w:val="00CC55A8"/>
    <w:rsid w:val="00CC72D8"/>
    <w:rsid w:val="00CC7F93"/>
    <w:rsid w:val="00CD152C"/>
    <w:rsid w:val="00CD21E7"/>
    <w:rsid w:val="00CD2CEE"/>
    <w:rsid w:val="00CE12AD"/>
    <w:rsid w:val="00CE16DB"/>
    <w:rsid w:val="00CE776A"/>
    <w:rsid w:val="00CF413B"/>
    <w:rsid w:val="00CF4C1E"/>
    <w:rsid w:val="00D0223A"/>
    <w:rsid w:val="00D02698"/>
    <w:rsid w:val="00D062A1"/>
    <w:rsid w:val="00D06D1C"/>
    <w:rsid w:val="00D070BE"/>
    <w:rsid w:val="00D22C0C"/>
    <w:rsid w:val="00D27A80"/>
    <w:rsid w:val="00D3136E"/>
    <w:rsid w:val="00D34EC3"/>
    <w:rsid w:val="00D46410"/>
    <w:rsid w:val="00D5264C"/>
    <w:rsid w:val="00D52691"/>
    <w:rsid w:val="00D55945"/>
    <w:rsid w:val="00D5750E"/>
    <w:rsid w:val="00D60D37"/>
    <w:rsid w:val="00D83E26"/>
    <w:rsid w:val="00D85D24"/>
    <w:rsid w:val="00DA65A5"/>
    <w:rsid w:val="00DD1BBA"/>
    <w:rsid w:val="00DE3F66"/>
    <w:rsid w:val="00DE483B"/>
    <w:rsid w:val="00DF096F"/>
    <w:rsid w:val="00DF2EAB"/>
    <w:rsid w:val="00DF5CA7"/>
    <w:rsid w:val="00DF7002"/>
    <w:rsid w:val="00DF78E7"/>
    <w:rsid w:val="00E1069D"/>
    <w:rsid w:val="00E26CC3"/>
    <w:rsid w:val="00E3057D"/>
    <w:rsid w:val="00E32CC8"/>
    <w:rsid w:val="00E439C6"/>
    <w:rsid w:val="00E47C86"/>
    <w:rsid w:val="00E50B0F"/>
    <w:rsid w:val="00E50C1A"/>
    <w:rsid w:val="00E6247F"/>
    <w:rsid w:val="00E70F0A"/>
    <w:rsid w:val="00E72C9C"/>
    <w:rsid w:val="00E84245"/>
    <w:rsid w:val="00E90635"/>
    <w:rsid w:val="00E90F87"/>
    <w:rsid w:val="00E95E9A"/>
    <w:rsid w:val="00E95F43"/>
    <w:rsid w:val="00EA6F92"/>
    <w:rsid w:val="00EC212A"/>
    <w:rsid w:val="00EF5ED3"/>
    <w:rsid w:val="00F16E4F"/>
    <w:rsid w:val="00F2141A"/>
    <w:rsid w:val="00F2312D"/>
    <w:rsid w:val="00F26D2B"/>
    <w:rsid w:val="00F275BD"/>
    <w:rsid w:val="00F30EF5"/>
    <w:rsid w:val="00F33D86"/>
    <w:rsid w:val="00F4147B"/>
    <w:rsid w:val="00F417B4"/>
    <w:rsid w:val="00F42233"/>
    <w:rsid w:val="00F54E87"/>
    <w:rsid w:val="00F658E2"/>
    <w:rsid w:val="00F8044A"/>
    <w:rsid w:val="00F90134"/>
    <w:rsid w:val="00F92136"/>
    <w:rsid w:val="00FA166C"/>
    <w:rsid w:val="00FB7733"/>
    <w:rsid w:val="00FC4687"/>
    <w:rsid w:val="00FD3559"/>
    <w:rsid w:val="00FE182F"/>
    <w:rsid w:val="00FE3EA4"/>
    <w:rsid w:val="00FF51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D63932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line number"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Acronym"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Balloon Tex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F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Text">
    <w:name w:val="Base_Text"/>
    <w:rsid w:val="009A3899"/>
    <w:pPr>
      <w:spacing w:before="120"/>
    </w:pPr>
    <w:rPr>
      <w:rFonts w:eastAsia="Times New Roman"/>
      <w:sz w:val="24"/>
      <w:szCs w:val="24"/>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rsid w:val="009A3899"/>
    <w:rPr>
      <w:sz w:val="24"/>
      <w:bdr w:val="none" w:sz="0" w:space="0" w:color="auto"/>
      <w:shd w:val="clear" w:color="auto" w:fill="C0C0C0"/>
    </w:rPr>
  </w:style>
  <w:style w:type="character" w:customStyle="1" w:styleId="audeg">
    <w:name w:val="au_deg"/>
    <w:rsid w:val="009A3899"/>
    <w:rPr>
      <w:sz w:val="24"/>
      <w:bdr w:val="none" w:sz="0" w:space="0" w:color="auto"/>
      <w:shd w:val="clear" w:color="auto" w:fill="FFFF00"/>
    </w:rPr>
  </w:style>
  <w:style w:type="character" w:customStyle="1" w:styleId="aufname">
    <w:name w:val="au_fname"/>
    <w:rsid w:val="009A3899"/>
    <w:rPr>
      <w:sz w:val="24"/>
      <w:bdr w:val="none" w:sz="0" w:space="0" w:color="auto"/>
      <w:shd w:val="clear" w:color="auto" w:fill="00FFFF"/>
    </w:rPr>
  </w:style>
  <w:style w:type="character" w:customStyle="1" w:styleId="aurole">
    <w:name w:val="au_role"/>
    <w:rsid w:val="009A3899"/>
    <w:rPr>
      <w:sz w:val="24"/>
      <w:bdr w:val="none" w:sz="0" w:space="0" w:color="auto"/>
      <w:shd w:val="clear" w:color="auto" w:fill="808000"/>
    </w:rPr>
  </w:style>
  <w:style w:type="character" w:customStyle="1" w:styleId="ausuffix">
    <w:name w:val="au_suffix"/>
    <w:rsid w:val="009A3899"/>
    <w:rPr>
      <w:sz w:val="24"/>
      <w:bdr w:val="none" w:sz="0" w:space="0" w:color="auto"/>
      <w:shd w:val="clear" w:color="auto" w:fill="FF00FF"/>
    </w:rPr>
  </w:style>
  <w:style w:type="character" w:customStyle="1" w:styleId="ausurname">
    <w:name w:val="au_surnam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BalloonText">
    <w:name w:val="Balloon Text"/>
    <w:basedOn w:val="Normal"/>
    <w:link w:val="BalloonTextChar"/>
    <w:semiHidden/>
    <w:rsid w:val="009A3899"/>
    <w:rPr>
      <w:rFonts w:ascii="Lucida Grande" w:eastAsia="Times New Roman" w:hAnsi="Lucida Grande"/>
      <w:sz w:val="18"/>
      <w:szCs w:val="18"/>
      <w:lang w:val="x-none" w:eastAsia="x-none"/>
    </w:rPr>
  </w:style>
  <w:style w:type="character" w:customStyle="1" w:styleId="BalloonTextChar">
    <w:name w:val="Balloon Text Char"/>
    <w:link w:val="BalloonText"/>
    <w:semiHidden/>
    <w:rsid w:val="009A3899"/>
    <w:rPr>
      <w:rFonts w:ascii="Lucida Grande" w:eastAsia="Times New Roman" w:hAnsi="Lucida Grande"/>
      <w:sz w:val="18"/>
      <w:szCs w:val="18"/>
    </w:rPr>
  </w:style>
  <w:style w:type="character" w:customStyle="1" w:styleId="bibarticle">
    <w:name w:val="bib_article"/>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basedOn w:val="bibbase"/>
    <w:rsid w:val="009A3899"/>
    <w:rPr>
      <w:sz w:val="24"/>
    </w:rPr>
  </w:style>
  <w:style w:type="character" w:customStyle="1" w:styleId="bibdeg">
    <w:name w:val="bib_deg"/>
    <w:basedOn w:val="bibbase"/>
    <w:rsid w:val="009A3899"/>
    <w:rPr>
      <w:sz w:val="24"/>
    </w:rPr>
  </w:style>
  <w:style w:type="character" w:customStyle="1" w:styleId="bibdoi">
    <w:name w:val="bib_doi"/>
    <w:rsid w:val="009A3899"/>
    <w:rPr>
      <w:sz w:val="24"/>
      <w:bdr w:val="none" w:sz="0" w:space="0" w:color="auto"/>
      <w:shd w:val="clear" w:color="auto" w:fill="00FF00"/>
    </w:rPr>
  </w:style>
  <w:style w:type="character" w:customStyle="1" w:styleId="bibetal">
    <w:name w:val="bib_etal"/>
    <w:rsid w:val="009A3899"/>
    <w:rPr>
      <w:sz w:val="24"/>
      <w:bdr w:val="none" w:sz="0" w:space="0" w:color="auto"/>
      <w:shd w:val="clear" w:color="auto" w:fill="008080"/>
    </w:rPr>
  </w:style>
  <w:style w:type="character" w:customStyle="1" w:styleId="bibfname">
    <w:name w:val="bib_fname"/>
    <w:rsid w:val="009A3899"/>
    <w:rPr>
      <w:sz w:val="24"/>
      <w:bdr w:val="none" w:sz="0" w:space="0" w:color="auto"/>
      <w:shd w:val="clear" w:color="auto" w:fill="FFFF00"/>
    </w:rPr>
  </w:style>
  <w:style w:type="character" w:customStyle="1" w:styleId="bibfpage">
    <w:name w:val="bib_fpage"/>
    <w:rsid w:val="009A3899"/>
    <w:rPr>
      <w:sz w:val="24"/>
      <w:bdr w:val="none" w:sz="0" w:space="0" w:color="auto"/>
      <w:shd w:val="clear" w:color="auto" w:fill="808080"/>
    </w:rPr>
  </w:style>
  <w:style w:type="character" w:customStyle="1" w:styleId="bibissue">
    <w:name w:val="bib_issue"/>
    <w:rsid w:val="009A3899"/>
    <w:rPr>
      <w:sz w:val="24"/>
      <w:bdr w:val="none" w:sz="0" w:space="0" w:color="auto"/>
      <w:shd w:val="clear" w:color="auto" w:fill="FFFF00"/>
    </w:rPr>
  </w:style>
  <w:style w:type="character" w:customStyle="1" w:styleId="bibjournal">
    <w:name w:val="bib_journal"/>
    <w:rsid w:val="009A3899"/>
    <w:rPr>
      <w:sz w:val="24"/>
      <w:bdr w:val="none" w:sz="0" w:space="0" w:color="auto"/>
      <w:shd w:val="clear" w:color="auto" w:fill="808000"/>
    </w:rPr>
  </w:style>
  <w:style w:type="character" w:customStyle="1" w:styleId="biblpage">
    <w:name w:val="bib_lpage"/>
    <w:rsid w:val="009A3899"/>
    <w:rPr>
      <w:sz w:val="24"/>
      <w:bdr w:val="none" w:sz="0" w:space="0" w:color="auto"/>
      <w:shd w:val="clear" w:color="auto" w:fill="808080"/>
    </w:rPr>
  </w:style>
  <w:style w:type="character" w:customStyle="1" w:styleId="bibmedline">
    <w:name w:val="bib_medline"/>
    <w:basedOn w:val="bibbase"/>
    <w:rsid w:val="009A3899"/>
    <w:rPr>
      <w:sz w:val="24"/>
    </w:rPr>
  </w:style>
  <w:style w:type="character" w:customStyle="1" w:styleId="bibnumber">
    <w:name w:val="bib_number"/>
    <w:basedOn w:val="bibbase"/>
    <w:rsid w:val="009A3899"/>
    <w:rPr>
      <w:sz w:val="24"/>
    </w:rPr>
  </w:style>
  <w:style w:type="character" w:customStyle="1" w:styleId="biborganization">
    <w:name w:val="bib_organization"/>
    <w:rsid w:val="009A3899"/>
    <w:rPr>
      <w:sz w:val="24"/>
      <w:bdr w:val="none" w:sz="0" w:space="0" w:color="auto"/>
      <w:shd w:val="clear" w:color="auto" w:fill="808000"/>
    </w:rPr>
  </w:style>
  <w:style w:type="character" w:customStyle="1" w:styleId="bibsuffix">
    <w:name w:val="bib_suffix"/>
    <w:basedOn w:val="bibbase"/>
    <w:rsid w:val="009A3899"/>
    <w:rPr>
      <w:sz w:val="24"/>
    </w:rPr>
  </w:style>
  <w:style w:type="character" w:customStyle="1" w:styleId="bibsuppl">
    <w:name w:val="bib_suppl"/>
    <w:rsid w:val="009A3899"/>
    <w:rPr>
      <w:sz w:val="24"/>
      <w:bdr w:val="none" w:sz="0" w:space="0" w:color="auto"/>
      <w:shd w:val="clear" w:color="auto" w:fill="FFFF00"/>
    </w:rPr>
  </w:style>
  <w:style w:type="character" w:customStyle="1" w:styleId="bibsurname">
    <w:name w:val="bib_surname"/>
    <w:rsid w:val="009A3899"/>
    <w:rPr>
      <w:sz w:val="24"/>
      <w:bdr w:val="none" w:sz="0" w:space="0" w:color="auto"/>
      <w:shd w:val="clear" w:color="auto" w:fill="FFFF00"/>
    </w:rPr>
  </w:style>
  <w:style w:type="character" w:customStyle="1" w:styleId="bibunpubl">
    <w:name w:val="bib_unpubl"/>
    <w:basedOn w:val="bibbase"/>
    <w:rsid w:val="009A3899"/>
    <w:rPr>
      <w:sz w:val="24"/>
    </w:rPr>
  </w:style>
  <w:style w:type="character" w:customStyle="1" w:styleId="biburl">
    <w:name w:val="bib_url"/>
    <w:rsid w:val="009A3899"/>
    <w:rPr>
      <w:sz w:val="24"/>
      <w:bdr w:val="none" w:sz="0" w:space="0" w:color="auto"/>
      <w:shd w:val="clear" w:color="auto" w:fill="00FF00"/>
    </w:rPr>
  </w:style>
  <w:style w:type="character" w:customStyle="1" w:styleId="bibvolume">
    <w:name w:val="bib_volume"/>
    <w:rsid w:val="009A3899"/>
    <w:rPr>
      <w:sz w:val="24"/>
      <w:bdr w:val="none" w:sz="0" w:space="0" w:color="auto"/>
      <w:shd w:val="clear" w:color="auto" w:fill="00FF00"/>
    </w:rPr>
  </w:style>
  <w:style w:type="character" w:customStyle="1" w:styleId="bibyear">
    <w:name w:val="bib_year"/>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rsid w:val="009A3899"/>
    <w:rPr>
      <w:sz w:val="24"/>
      <w:bdr w:val="none" w:sz="0" w:space="0" w:color="auto"/>
      <w:shd w:val="clear" w:color="auto" w:fill="00FFFF"/>
    </w:rPr>
  </w:style>
  <w:style w:type="character" w:customStyle="1" w:styleId="citebox">
    <w:name w:val="cite_box"/>
    <w:basedOn w:val="citebase"/>
    <w:rsid w:val="009A3899"/>
    <w:rPr>
      <w:sz w:val="24"/>
    </w:rPr>
  </w:style>
  <w:style w:type="character" w:customStyle="1" w:styleId="citeen">
    <w:name w:val="cite_en"/>
    <w:rsid w:val="009A3899"/>
    <w:rPr>
      <w:sz w:val="24"/>
      <w:shd w:val="clear" w:color="auto" w:fill="FFFF00"/>
      <w:vertAlign w:val="superscript"/>
    </w:rPr>
  </w:style>
  <w:style w:type="character" w:customStyle="1" w:styleId="citeeq">
    <w:name w:val="cite_eq"/>
    <w:rsid w:val="009A3899"/>
    <w:rPr>
      <w:sz w:val="24"/>
      <w:bdr w:val="none" w:sz="0" w:space="0" w:color="auto"/>
      <w:shd w:val="clear" w:color="auto" w:fill="FF99CC"/>
    </w:rPr>
  </w:style>
  <w:style w:type="character" w:customStyle="1" w:styleId="citefig">
    <w:name w:val="cite_fig"/>
    <w:rsid w:val="009A3899"/>
    <w:rPr>
      <w:color w:val="000000"/>
      <w:sz w:val="24"/>
      <w:bdr w:val="none" w:sz="0" w:space="0" w:color="auto"/>
      <w:shd w:val="clear" w:color="auto" w:fill="00FF00"/>
    </w:rPr>
  </w:style>
  <w:style w:type="character" w:customStyle="1" w:styleId="citefn">
    <w:name w:val="cite_fn"/>
    <w:rsid w:val="009A3899"/>
    <w:rPr>
      <w:sz w:val="24"/>
      <w:bdr w:val="none" w:sz="0" w:space="0" w:color="auto"/>
      <w:shd w:val="clear" w:color="auto" w:fill="FF0000"/>
    </w:rPr>
  </w:style>
  <w:style w:type="character" w:customStyle="1" w:styleId="citetbl">
    <w:name w:val="cite_tbl"/>
    <w:rsid w:val="009A3899"/>
    <w:rPr>
      <w:color w:val="000000"/>
      <w:sz w:val="24"/>
      <w:bdr w:val="none" w:sz="0" w:space="0" w:color="auto"/>
      <w:shd w:val="clear" w:color="auto" w:fill="FF00FF"/>
    </w:rPr>
  </w:style>
  <w:style w:type="character" w:styleId="CommentReference">
    <w:name w:val="annotation reference"/>
    <w:uiPriority w:val="99"/>
    <w:rsid w:val="009A3899"/>
    <w:rPr>
      <w:sz w:val="18"/>
      <w:szCs w:val="18"/>
    </w:rPr>
  </w:style>
  <w:style w:type="paragraph" w:styleId="CommentText">
    <w:name w:val="annotation text"/>
    <w:basedOn w:val="Normal"/>
    <w:link w:val="CommentTextChar"/>
    <w:uiPriority w:val="99"/>
    <w:semiHidden/>
    <w:rsid w:val="009A3899"/>
    <w:rPr>
      <w:rFonts w:eastAsia="Times New Roman"/>
      <w:lang w:val="x-none" w:eastAsia="x-none"/>
    </w:rPr>
  </w:style>
  <w:style w:type="character" w:customStyle="1" w:styleId="CommentTextChar">
    <w:name w:val="Comment Text Char"/>
    <w:link w:val="CommentText"/>
    <w:uiPriority w:val="99"/>
    <w:semiHidden/>
    <w:rsid w:val="009A38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3899"/>
    <w:rPr>
      <w:b/>
      <w:bCs/>
    </w:rPr>
  </w:style>
  <w:style w:type="character" w:customStyle="1" w:styleId="CommentSubjectChar">
    <w:name w:val="Comment Subject Char"/>
    <w:link w:val="CommentSubject"/>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rsid w:val="009A3899"/>
    <w:rPr>
      <w:sz w:val="24"/>
      <w:szCs w:val="24"/>
      <w:bdr w:val="none" w:sz="0" w:space="0" w:color="auto"/>
      <w:shd w:val="clear" w:color="auto" w:fill="CCFFCC"/>
    </w:rPr>
  </w:style>
  <w:style w:type="character" w:customStyle="1" w:styleId="ContractSponsor">
    <w:name w:val="Contract Sponsor"/>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Emphasis">
    <w:name w:val="Emphasis"/>
    <w:uiPriority w:val="20"/>
    <w:qFormat/>
    <w:rsid w:val="009A3899"/>
    <w:rPr>
      <w:i/>
      <w:iCs/>
    </w:rPr>
  </w:style>
  <w:style w:type="character" w:styleId="EndnoteReference">
    <w:name w:val="endnote reference"/>
    <w:semiHidden/>
    <w:rsid w:val="009A3899"/>
    <w:rPr>
      <w:vertAlign w:val="superscript"/>
    </w:rPr>
  </w:style>
  <w:style w:type="paragraph" w:styleId="EndnoteText">
    <w:name w:val="endnote text"/>
    <w:basedOn w:val="Normal"/>
    <w:link w:val="EndnoteTextChar"/>
    <w:semiHidden/>
    <w:rsid w:val="009A3899"/>
    <w:rPr>
      <w:rFonts w:ascii="Cambria" w:eastAsia="Cambria" w:hAnsi="Cambria"/>
      <w:lang w:val="x-none" w:eastAsia="x-none"/>
    </w:rPr>
  </w:style>
  <w:style w:type="character" w:customStyle="1" w:styleId="EndnoteTextChar">
    <w:name w:val="Endnote Text Char"/>
    <w:link w:val="EndnoteText"/>
    <w:semiHidden/>
    <w:rsid w:val="009A3899"/>
    <w:rPr>
      <w:rFonts w:ascii="Cambria" w:eastAsia="Cambria" w:hAnsi="Cambria"/>
      <w:sz w:val="20"/>
      <w:szCs w:val="20"/>
    </w:rPr>
  </w:style>
  <w:style w:type="character" w:customStyle="1" w:styleId="eqno">
    <w:name w:val="eq_no"/>
    <w:basedOn w:val="citebase"/>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FollowedHyperlink">
    <w:name w:val="FollowedHyperlink"/>
    <w:rsid w:val="009A3899"/>
    <w:rPr>
      <w:color w:val="800080"/>
      <w:u w:val="single"/>
    </w:rPr>
  </w:style>
  <w:style w:type="paragraph" w:styleId="Footer">
    <w:name w:val="footer"/>
    <w:basedOn w:val="Normal"/>
    <w:link w:val="FooterChar"/>
    <w:rsid w:val="009A3899"/>
    <w:pPr>
      <w:tabs>
        <w:tab w:val="center" w:pos="4320"/>
        <w:tab w:val="right" w:pos="8640"/>
      </w:tabs>
    </w:pPr>
    <w:rPr>
      <w:rFonts w:eastAsia="Times New Roman"/>
      <w:lang w:val="x-none" w:eastAsia="x-none"/>
    </w:rPr>
  </w:style>
  <w:style w:type="character" w:customStyle="1" w:styleId="FooterChar">
    <w:name w:val="Footer Char"/>
    <w:link w:val="Footer"/>
    <w:rsid w:val="009A3899"/>
    <w:rPr>
      <w:rFonts w:ascii="Times New Roman" w:eastAsia="Times New Roman" w:hAnsi="Times New Roman"/>
      <w:sz w:val="20"/>
      <w:szCs w:val="20"/>
    </w:rPr>
  </w:style>
  <w:style w:type="character" w:styleId="FootnoteReference">
    <w:name w:val="footnote reference"/>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Header">
    <w:name w:val="header"/>
    <w:basedOn w:val="Normal"/>
    <w:link w:val="HeaderChar"/>
    <w:rsid w:val="009A3899"/>
    <w:pPr>
      <w:tabs>
        <w:tab w:val="center" w:pos="4320"/>
        <w:tab w:val="right" w:pos="8640"/>
      </w:tabs>
    </w:pPr>
    <w:rPr>
      <w:rFonts w:eastAsia="Times New Roman"/>
      <w:lang w:val="x-none" w:eastAsia="x-none"/>
    </w:rPr>
  </w:style>
  <w:style w:type="character" w:customStyle="1" w:styleId="HeaderChar">
    <w:name w:val="Header Char"/>
    <w:link w:val="Header"/>
    <w:rsid w:val="009A3899"/>
    <w:rPr>
      <w:rFonts w:ascii="Times New Roman" w:eastAsia="Times New Roman" w:hAnsi="Times New Roman"/>
      <w:sz w:val="20"/>
      <w:szCs w:val="20"/>
    </w:rPr>
  </w:style>
  <w:style w:type="character" w:styleId="HTMLAcronym">
    <w:name w:val="HTML Acronym"/>
    <w:basedOn w:val="DefaultParagraphFont"/>
    <w:rsid w:val="009A3899"/>
  </w:style>
  <w:style w:type="character" w:styleId="HTMLCite">
    <w:name w:val="HTML Cite"/>
    <w:rsid w:val="009A3899"/>
    <w:rPr>
      <w:i/>
      <w:iCs/>
    </w:rPr>
  </w:style>
  <w:style w:type="character" w:styleId="HTMLCode">
    <w:name w:val="HTML Code"/>
    <w:rsid w:val="009A3899"/>
    <w:rPr>
      <w:rFonts w:ascii="Courier New" w:hAnsi="Courier New" w:cs="Courier New"/>
      <w:sz w:val="20"/>
      <w:szCs w:val="20"/>
    </w:rPr>
  </w:style>
  <w:style w:type="character" w:styleId="HTMLDefinition">
    <w:name w:val="HTML Definition"/>
    <w:rsid w:val="009A3899"/>
    <w:rPr>
      <w:i/>
      <w:iCs/>
    </w:rPr>
  </w:style>
  <w:style w:type="character" w:styleId="HTMLKeyboard">
    <w:name w:val="HTML Keyboard"/>
    <w:rsid w:val="009A3899"/>
    <w:rPr>
      <w:rFonts w:ascii="Courier New" w:hAnsi="Courier New" w:cs="Courier New"/>
      <w:sz w:val="20"/>
      <w:szCs w:val="20"/>
    </w:rPr>
  </w:style>
  <w:style w:type="paragraph" w:styleId="HTMLPreformatted">
    <w:name w:val="HTML Preformatted"/>
    <w:basedOn w:val="Normal"/>
    <w:link w:val="HTMLPreformattedChar"/>
    <w:rsid w:val="009A3899"/>
    <w:rPr>
      <w:rFonts w:ascii="Consolas" w:eastAsia="Times New Roman" w:hAnsi="Consolas"/>
      <w:lang w:val="x-none" w:eastAsia="x-none"/>
    </w:rPr>
  </w:style>
  <w:style w:type="character" w:customStyle="1" w:styleId="HTMLPreformattedChar">
    <w:name w:val="HTML Preformatted Char"/>
    <w:link w:val="HTMLPreformatted"/>
    <w:rsid w:val="009A3899"/>
    <w:rPr>
      <w:rFonts w:ascii="Consolas" w:eastAsia="Times New Roman" w:hAnsi="Consolas"/>
      <w:sz w:val="20"/>
      <w:szCs w:val="20"/>
    </w:rPr>
  </w:style>
  <w:style w:type="character" w:styleId="HTMLSample">
    <w:name w:val="HTML Sample"/>
    <w:rsid w:val="009A3899"/>
    <w:rPr>
      <w:rFonts w:ascii="Courier New" w:hAnsi="Courier New" w:cs="Courier New"/>
    </w:rPr>
  </w:style>
  <w:style w:type="character" w:styleId="HTMLTypewriter">
    <w:name w:val="HTML Typewriter"/>
    <w:rsid w:val="009A3899"/>
    <w:rPr>
      <w:rFonts w:ascii="Courier New" w:hAnsi="Courier New" w:cs="Courier New"/>
      <w:sz w:val="20"/>
      <w:szCs w:val="20"/>
    </w:rPr>
  </w:style>
  <w:style w:type="character" w:styleId="HTMLVariable">
    <w:name w:val="HTML Variable"/>
    <w:rsid w:val="009A3899"/>
    <w:rPr>
      <w:i/>
      <w:iCs/>
    </w:rPr>
  </w:style>
  <w:style w:type="character" w:styleId="Hyperlink">
    <w:name w:val="Hyperlink"/>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LineNumber">
    <w:name w:val="line number"/>
    <w:basedOn w:val="DefaultParagraphFont"/>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PageNumber">
    <w:name w:val="page number"/>
    <w:basedOn w:val="DefaultParagraphFont"/>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Strong">
    <w:name w:val="Strong"/>
    <w:uiPriority w:val="22"/>
    <w:qFormat/>
    <w:rsid w:val="009A3899"/>
    <w:rPr>
      <w:b/>
      <w:bCs/>
    </w:rPr>
  </w:style>
  <w:style w:type="paragraph" w:customStyle="1" w:styleId="SX-Abstract">
    <w:name w:val="SX-Abstract"/>
    <w:basedOn w:val="Normal"/>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9A3899"/>
    <w:pPr>
      <w:spacing w:after="160" w:line="190" w:lineRule="exact"/>
    </w:pPr>
    <w:rPr>
      <w:rFonts w:ascii="BlissRegular" w:eastAsia="Times New Roman" w:hAnsi="BlissRegular"/>
      <w:sz w:val="16"/>
    </w:rPr>
  </w:style>
  <w:style w:type="paragraph" w:customStyle="1" w:styleId="SX-Articlehead">
    <w:name w:val="SX-Article head"/>
    <w:basedOn w:val="Normal"/>
    <w:qFormat/>
    <w:rsid w:val="009A3899"/>
    <w:pPr>
      <w:spacing w:before="210" w:line="210" w:lineRule="exact"/>
      <w:ind w:firstLine="288"/>
      <w:jc w:val="both"/>
    </w:pPr>
    <w:rPr>
      <w:rFonts w:eastAsia="Times New Roman"/>
      <w:b/>
      <w:sz w:val="18"/>
    </w:rPr>
  </w:style>
  <w:style w:type="paragraph" w:customStyle="1" w:styleId="SX-Authornames">
    <w:name w:val="SX-Author names"/>
    <w:basedOn w:val="Normal"/>
    <w:rsid w:val="009A3899"/>
    <w:pPr>
      <w:spacing w:after="120" w:line="210" w:lineRule="exact"/>
    </w:pPr>
    <w:rPr>
      <w:rFonts w:ascii="BlissMedium" w:eastAsia="Times New Roman" w:hAnsi="BlissMedium"/>
    </w:rPr>
  </w:style>
  <w:style w:type="paragraph" w:customStyle="1" w:styleId="SX-Bodytext">
    <w:name w:val="SX-Body text"/>
    <w:basedOn w:val="Normal"/>
    <w:next w:val="Normal"/>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Normal"/>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Normal"/>
    <w:rsid w:val="009A3899"/>
    <w:pPr>
      <w:spacing w:line="190" w:lineRule="exact"/>
      <w:ind w:left="245" w:hanging="245"/>
      <w:jc w:val="both"/>
    </w:pPr>
    <w:rPr>
      <w:rFonts w:eastAsia="Times New Roman"/>
      <w:sz w:val="16"/>
    </w:rPr>
  </w:style>
  <w:style w:type="paragraph" w:customStyle="1" w:styleId="SX-RefHead">
    <w:name w:val="SX-RefHead"/>
    <w:basedOn w:val="Normal"/>
    <w:rsid w:val="009A3899"/>
    <w:pPr>
      <w:spacing w:before="200" w:line="190" w:lineRule="exact"/>
    </w:pPr>
    <w:rPr>
      <w:rFonts w:eastAsia="Times New Roman"/>
      <w:b/>
      <w:sz w:val="16"/>
    </w:rPr>
  </w:style>
  <w:style w:type="character" w:customStyle="1" w:styleId="SX-reflink">
    <w:name w:val="SX-reflink"/>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Normal"/>
    <w:qFormat/>
    <w:rsid w:val="009A3899"/>
    <w:rPr>
      <w:rFonts w:eastAsia="Times New Roman"/>
      <w:szCs w:val="24"/>
    </w:rPr>
  </w:style>
  <w:style w:type="paragraph" w:customStyle="1" w:styleId="SX-Tablelegend">
    <w:name w:val="SX-Tablelegend"/>
    <w:basedOn w:val="Normal"/>
    <w:qFormat/>
    <w:rsid w:val="009A3899"/>
    <w:pPr>
      <w:spacing w:line="190" w:lineRule="exact"/>
      <w:ind w:left="245" w:hanging="245"/>
      <w:jc w:val="both"/>
    </w:pPr>
    <w:rPr>
      <w:rFonts w:eastAsia="Times New Roman"/>
      <w:sz w:val="16"/>
    </w:rPr>
  </w:style>
  <w:style w:type="paragraph" w:customStyle="1" w:styleId="SX-Tabletext">
    <w:name w:val="SX-Tabletext"/>
    <w:basedOn w:val="Normal"/>
    <w:qFormat/>
    <w:rsid w:val="009A3899"/>
    <w:pPr>
      <w:spacing w:line="210" w:lineRule="exact"/>
      <w:jc w:val="center"/>
    </w:pPr>
    <w:rPr>
      <w:rFonts w:eastAsia="Times New Roman"/>
      <w:sz w:val="18"/>
    </w:rPr>
  </w:style>
  <w:style w:type="paragraph" w:customStyle="1" w:styleId="SX-Tabletitle">
    <w:name w:val="SX-Tabletitle"/>
    <w:basedOn w:val="Normal"/>
    <w:qFormat/>
    <w:rsid w:val="009A3899"/>
    <w:pPr>
      <w:spacing w:after="120" w:line="210" w:lineRule="exact"/>
      <w:jc w:val="both"/>
    </w:pPr>
    <w:rPr>
      <w:rFonts w:ascii="BlissMedium" w:eastAsia="Times New Roman" w:hAnsi="BlissMedium"/>
      <w:sz w:val="18"/>
    </w:rPr>
  </w:style>
  <w:style w:type="paragraph" w:customStyle="1" w:styleId="SX-Title">
    <w:name w:val="SX-Title"/>
    <w:basedOn w:val="Normal"/>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Normal"/>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paragraph" w:customStyle="1" w:styleId="Authornames">
    <w:name w:val="*Author names"/>
    <w:basedOn w:val="Normal"/>
    <w:autoRedefine/>
    <w:rsid w:val="00B37A9F"/>
    <w:pPr>
      <w:spacing w:before="100" w:beforeAutospacing="1" w:after="100" w:afterAutospacing="1" w:line="360" w:lineRule="auto"/>
      <w:jc w:val="both"/>
    </w:pPr>
    <w:rPr>
      <w:rFonts w:ascii="Verdana" w:eastAsia="Times New Roman" w:hAnsi="Verdana"/>
      <w:sz w:val="19"/>
    </w:rPr>
  </w:style>
  <w:style w:type="paragraph" w:customStyle="1" w:styleId="Affiliations">
    <w:name w:val="*Affiliations"/>
    <w:basedOn w:val="Normal"/>
    <w:next w:val="Normal"/>
    <w:autoRedefine/>
    <w:qFormat/>
    <w:rsid w:val="00B37A9F"/>
    <w:pPr>
      <w:spacing w:before="60" w:after="100" w:afterAutospacing="1"/>
      <w:jc w:val="both"/>
    </w:pPr>
    <w:rPr>
      <w:rFonts w:ascii="Verdana" w:eastAsia="Times New Roman" w:hAnsi="Verdana"/>
      <w:sz w:val="19"/>
    </w:rPr>
  </w:style>
  <w:style w:type="paragraph" w:customStyle="1" w:styleId="EndNoteBibliographyTitle">
    <w:name w:val="EndNote Bibliography Title"/>
    <w:basedOn w:val="Normal"/>
    <w:rsid w:val="00B51C0F"/>
    <w:pPr>
      <w:jc w:val="center"/>
    </w:pPr>
  </w:style>
  <w:style w:type="paragraph" w:customStyle="1" w:styleId="EndNoteBibliography">
    <w:name w:val="EndNote Bibliography"/>
    <w:basedOn w:val="Normal"/>
    <w:rsid w:val="00B51C0F"/>
  </w:style>
  <w:style w:type="paragraph" w:customStyle="1" w:styleId="ColorfulList-Accent11">
    <w:name w:val="Colorful List - Accent 11"/>
    <w:basedOn w:val="Normal"/>
    <w:uiPriority w:val="34"/>
    <w:qFormat/>
    <w:rsid w:val="0027788B"/>
    <w:pPr>
      <w:ind w:left="720"/>
      <w:contextualSpacing/>
    </w:pPr>
    <w:rPr>
      <w:rFonts w:ascii="Cambria" w:eastAsia="MS Mincho" w:hAnsi="Cambria"/>
      <w:sz w:val="24"/>
      <w:szCs w:val="24"/>
      <w:lang w:eastAsia="ja-JP"/>
    </w:rPr>
  </w:style>
  <w:style w:type="paragraph" w:customStyle="1" w:styleId="ColorfulShading-Accent11">
    <w:name w:val="Colorful Shading - Accent 11"/>
    <w:hidden/>
    <w:uiPriority w:val="99"/>
    <w:semiHidden/>
    <w:rsid w:val="00BB3124"/>
  </w:style>
  <w:style w:type="character" w:customStyle="1" w:styleId="apple-converted-space">
    <w:name w:val="apple-converted-space"/>
    <w:rsid w:val="00A475CB"/>
  </w:style>
  <w:style w:type="paragraph" w:styleId="NormalWeb">
    <w:name w:val="Normal (Web)"/>
    <w:basedOn w:val="Normal"/>
    <w:uiPriority w:val="99"/>
    <w:unhideWhenUsed/>
    <w:rsid w:val="00A475CB"/>
    <w:pPr>
      <w:spacing w:before="100" w:beforeAutospacing="1" w:after="100" w:afterAutospacing="1"/>
    </w:pPr>
    <w:rPr>
      <w:rFonts w:ascii="Times" w:eastAsia="MS Mincho" w:hAnsi="Times"/>
      <w:lang w:val="en-AU"/>
    </w:rPr>
  </w:style>
  <w:style w:type="table" w:styleId="TableGrid">
    <w:name w:val="Table Grid"/>
    <w:basedOn w:val="TableNormal"/>
    <w:uiPriority w:val="59"/>
    <w:rsid w:val="00236B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728A2"/>
  </w:style>
  <w:style w:type="paragraph" w:styleId="Caption">
    <w:name w:val="caption"/>
    <w:basedOn w:val="Normal"/>
    <w:next w:val="Normal"/>
    <w:uiPriority w:val="35"/>
    <w:unhideWhenUsed/>
    <w:qFormat/>
    <w:rsid w:val="00494062"/>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line number"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Acronym"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Balloon Tex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F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Text">
    <w:name w:val="Base_Text"/>
    <w:rsid w:val="009A3899"/>
    <w:pPr>
      <w:spacing w:before="120"/>
    </w:pPr>
    <w:rPr>
      <w:rFonts w:eastAsia="Times New Roman"/>
      <w:sz w:val="24"/>
      <w:szCs w:val="24"/>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rsid w:val="009A3899"/>
    <w:rPr>
      <w:sz w:val="24"/>
      <w:bdr w:val="none" w:sz="0" w:space="0" w:color="auto"/>
      <w:shd w:val="clear" w:color="auto" w:fill="C0C0C0"/>
    </w:rPr>
  </w:style>
  <w:style w:type="character" w:customStyle="1" w:styleId="audeg">
    <w:name w:val="au_deg"/>
    <w:rsid w:val="009A3899"/>
    <w:rPr>
      <w:sz w:val="24"/>
      <w:bdr w:val="none" w:sz="0" w:space="0" w:color="auto"/>
      <w:shd w:val="clear" w:color="auto" w:fill="FFFF00"/>
    </w:rPr>
  </w:style>
  <w:style w:type="character" w:customStyle="1" w:styleId="aufname">
    <w:name w:val="au_fname"/>
    <w:rsid w:val="009A3899"/>
    <w:rPr>
      <w:sz w:val="24"/>
      <w:bdr w:val="none" w:sz="0" w:space="0" w:color="auto"/>
      <w:shd w:val="clear" w:color="auto" w:fill="00FFFF"/>
    </w:rPr>
  </w:style>
  <w:style w:type="character" w:customStyle="1" w:styleId="aurole">
    <w:name w:val="au_role"/>
    <w:rsid w:val="009A3899"/>
    <w:rPr>
      <w:sz w:val="24"/>
      <w:bdr w:val="none" w:sz="0" w:space="0" w:color="auto"/>
      <w:shd w:val="clear" w:color="auto" w:fill="808000"/>
    </w:rPr>
  </w:style>
  <w:style w:type="character" w:customStyle="1" w:styleId="ausuffix">
    <w:name w:val="au_suffix"/>
    <w:rsid w:val="009A3899"/>
    <w:rPr>
      <w:sz w:val="24"/>
      <w:bdr w:val="none" w:sz="0" w:space="0" w:color="auto"/>
      <w:shd w:val="clear" w:color="auto" w:fill="FF00FF"/>
    </w:rPr>
  </w:style>
  <w:style w:type="character" w:customStyle="1" w:styleId="ausurname">
    <w:name w:val="au_surnam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BalloonText">
    <w:name w:val="Balloon Text"/>
    <w:basedOn w:val="Normal"/>
    <w:link w:val="BalloonTextChar"/>
    <w:semiHidden/>
    <w:rsid w:val="009A3899"/>
    <w:rPr>
      <w:rFonts w:ascii="Lucida Grande" w:eastAsia="Times New Roman" w:hAnsi="Lucida Grande"/>
      <w:sz w:val="18"/>
      <w:szCs w:val="18"/>
      <w:lang w:val="x-none" w:eastAsia="x-none"/>
    </w:rPr>
  </w:style>
  <w:style w:type="character" w:customStyle="1" w:styleId="BalloonTextChar">
    <w:name w:val="Balloon Text Char"/>
    <w:link w:val="BalloonText"/>
    <w:semiHidden/>
    <w:rsid w:val="009A3899"/>
    <w:rPr>
      <w:rFonts w:ascii="Lucida Grande" w:eastAsia="Times New Roman" w:hAnsi="Lucida Grande"/>
      <w:sz w:val="18"/>
      <w:szCs w:val="18"/>
    </w:rPr>
  </w:style>
  <w:style w:type="character" w:customStyle="1" w:styleId="bibarticle">
    <w:name w:val="bib_article"/>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basedOn w:val="bibbase"/>
    <w:rsid w:val="009A3899"/>
    <w:rPr>
      <w:sz w:val="24"/>
    </w:rPr>
  </w:style>
  <w:style w:type="character" w:customStyle="1" w:styleId="bibdeg">
    <w:name w:val="bib_deg"/>
    <w:basedOn w:val="bibbase"/>
    <w:rsid w:val="009A3899"/>
    <w:rPr>
      <w:sz w:val="24"/>
    </w:rPr>
  </w:style>
  <w:style w:type="character" w:customStyle="1" w:styleId="bibdoi">
    <w:name w:val="bib_doi"/>
    <w:rsid w:val="009A3899"/>
    <w:rPr>
      <w:sz w:val="24"/>
      <w:bdr w:val="none" w:sz="0" w:space="0" w:color="auto"/>
      <w:shd w:val="clear" w:color="auto" w:fill="00FF00"/>
    </w:rPr>
  </w:style>
  <w:style w:type="character" w:customStyle="1" w:styleId="bibetal">
    <w:name w:val="bib_etal"/>
    <w:rsid w:val="009A3899"/>
    <w:rPr>
      <w:sz w:val="24"/>
      <w:bdr w:val="none" w:sz="0" w:space="0" w:color="auto"/>
      <w:shd w:val="clear" w:color="auto" w:fill="008080"/>
    </w:rPr>
  </w:style>
  <w:style w:type="character" w:customStyle="1" w:styleId="bibfname">
    <w:name w:val="bib_fname"/>
    <w:rsid w:val="009A3899"/>
    <w:rPr>
      <w:sz w:val="24"/>
      <w:bdr w:val="none" w:sz="0" w:space="0" w:color="auto"/>
      <w:shd w:val="clear" w:color="auto" w:fill="FFFF00"/>
    </w:rPr>
  </w:style>
  <w:style w:type="character" w:customStyle="1" w:styleId="bibfpage">
    <w:name w:val="bib_fpage"/>
    <w:rsid w:val="009A3899"/>
    <w:rPr>
      <w:sz w:val="24"/>
      <w:bdr w:val="none" w:sz="0" w:space="0" w:color="auto"/>
      <w:shd w:val="clear" w:color="auto" w:fill="808080"/>
    </w:rPr>
  </w:style>
  <w:style w:type="character" w:customStyle="1" w:styleId="bibissue">
    <w:name w:val="bib_issue"/>
    <w:rsid w:val="009A3899"/>
    <w:rPr>
      <w:sz w:val="24"/>
      <w:bdr w:val="none" w:sz="0" w:space="0" w:color="auto"/>
      <w:shd w:val="clear" w:color="auto" w:fill="FFFF00"/>
    </w:rPr>
  </w:style>
  <w:style w:type="character" w:customStyle="1" w:styleId="bibjournal">
    <w:name w:val="bib_journal"/>
    <w:rsid w:val="009A3899"/>
    <w:rPr>
      <w:sz w:val="24"/>
      <w:bdr w:val="none" w:sz="0" w:space="0" w:color="auto"/>
      <w:shd w:val="clear" w:color="auto" w:fill="808000"/>
    </w:rPr>
  </w:style>
  <w:style w:type="character" w:customStyle="1" w:styleId="biblpage">
    <w:name w:val="bib_lpage"/>
    <w:rsid w:val="009A3899"/>
    <w:rPr>
      <w:sz w:val="24"/>
      <w:bdr w:val="none" w:sz="0" w:space="0" w:color="auto"/>
      <w:shd w:val="clear" w:color="auto" w:fill="808080"/>
    </w:rPr>
  </w:style>
  <w:style w:type="character" w:customStyle="1" w:styleId="bibmedline">
    <w:name w:val="bib_medline"/>
    <w:basedOn w:val="bibbase"/>
    <w:rsid w:val="009A3899"/>
    <w:rPr>
      <w:sz w:val="24"/>
    </w:rPr>
  </w:style>
  <w:style w:type="character" w:customStyle="1" w:styleId="bibnumber">
    <w:name w:val="bib_number"/>
    <w:basedOn w:val="bibbase"/>
    <w:rsid w:val="009A3899"/>
    <w:rPr>
      <w:sz w:val="24"/>
    </w:rPr>
  </w:style>
  <w:style w:type="character" w:customStyle="1" w:styleId="biborganization">
    <w:name w:val="bib_organization"/>
    <w:rsid w:val="009A3899"/>
    <w:rPr>
      <w:sz w:val="24"/>
      <w:bdr w:val="none" w:sz="0" w:space="0" w:color="auto"/>
      <w:shd w:val="clear" w:color="auto" w:fill="808000"/>
    </w:rPr>
  </w:style>
  <w:style w:type="character" w:customStyle="1" w:styleId="bibsuffix">
    <w:name w:val="bib_suffix"/>
    <w:basedOn w:val="bibbase"/>
    <w:rsid w:val="009A3899"/>
    <w:rPr>
      <w:sz w:val="24"/>
    </w:rPr>
  </w:style>
  <w:style w:type="character" w:customStyle="1" w:styleId="bibsuppl">
    <w:name w:val="bib_suppl"/>
    <w:rsid w:val="009A3899"/>
    <w:rPr>
      <w:sz w:val="24"/>
      <w:bdr w:val="none" w:sz="0" w:space="0" w:color="auto"/>
      <w:shd w:val="clear" w:color="auto" w:fill="FFFF00"/>
    </w:rPr>
  </w:style>
  <w:style w:type="character" w:customStyle="1" w:styleId="bibsurname">
    <w:name w:val="bib_surname"/>
    <w:rsid w:val="009A3899"/>
    <w:rPr>
      <w:sz w:val="24"/>
      <w:bdr w:val="none" w:sz="0" w:space="0" w:color="auto"/>
      <w:shd w:val="clear" w:color="auto" w:fill="FFFF00"/>
    </w:rPr>
  </w:style>
  <w:style w:type="character" w:customStyle="1" w:styleId="bibunpubl">
    <w:name w:val="bib_unpubl"/>
    <w:basedOn w:val="bibbase"/>
    <w:rsid w:val="009A3899"/>
    <w:rPr>
      <w:sz w:val="24"/>
    </w:rPr>
  </w:style>
  <w:style w:type="character" w:customStyle="1" w:styleId="biburl">
    <w:name w:val="bib_url"/>
    <w:rsid w:val="009A3899"/>
    <w:rPr>
      <w:sz w:val="24"/>
      <w:bdr w:val="none" w:sz="0" w:space="0" w:color="auto"/>
      <w:shd w:val="clear" w:color="auto" w:fill="00FF00"/>
    </w:rPr>
  </w:style>
  <w:style w:type="character" w:customStyle="1" w:styleId="bibvolume">
    <w:name w:val="bib_volume"/>
    <w:rsid w:val="009A3899"/>
    <w:rPr>
      <w:sz w:val="24"/>
      <w:bdr w:val="none" w:sz="0" w:space="0" w:color="auto"/>
      <w:shd w:val="clear" w:color="auto" w:fill="00FF00"/>
    </w:rPr>
  </w:style>
  <w:style w:type="character" w:customStyle="1" w:styleId="bibyear">
    <w:name w:val="bib_year"/>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rsid w:val="009A3899"/>
    <w:rPr>
      <w:sz w:val="24"/>
      <w:bdr w:val="none" w:sz="0" w:space="0" w:color="auto"/>
      <w:shd w:val="clear" w:color="auto" w:fill="00FFFF"/>
    </w:rPr>
  </w:style>
  <w:style w:type="character" w:customStyle="1" w:styleId="citebox">
    <w:name w:val="cite_box"/>
    <w:basedOn w:val="citebase"/>
    <w:rsid w:val="009A3899"/>
    <w:rPr>
      <w:sz w:val="24"/>
    </w:rPr>
  </w:style>
  <w:style w:type="character" w:customStyle="1" w:styleId="citeen">
    <w:name w:val="cite_en"/>
    <w:rsid w:val="009A3899"/>
    <w:rPr>
      <w:sz w:val="24"/>
      <w:shd w:val="clear" w:color="auto" w:fill="FFFF00"/>
      <w:vertAlign w:val="superscript"/>
    </w:rPr>
  </w:style>
  <w:style w:type="character" w:customStyle="1" w:styleId="citeeq">
    <w:name w:val="cite_eq"/>
    <w:rsid w:val="009A3899"/>
    <w:rPr>
      <w:sz w:val="24"/>
      <w:bdr w:val="none" w:sz="0" w:space="0" w:color="auto"/>
      <w:shd w:val="clear" w:color="auto" w:fill="FF99CC"/>
    </w:rPr>
  </w:style>
  <w:style w:type="character" w:customStyle="1" w:styleId="citefig">
    <w:name w:val="cite_fig"/>
    <w:rsid w:val="009A3899"/>
    <w:rPr>
      <w:color w:val="000000"/>
      <w:sz w:val="24"/>
      <w:bdr w:val="none" w:sz="0" w:space="0" w:color="auto"/>
      <w:shd w:val="clear" w:color="auto" w:fill="00FF00"/>
    </w:rPr>
  </w:style>
  <w:style w:type="character" w:customStyle="1" w:styleId="citefn">
    <w:name w:val="cite_fn"/>
    <w:rsid w:val="009A3899"/>
    <w:rPr>
      <w:sz w:val="24"/>
      <w:bdr w:val="none" w:sz="0" w:space="0" w:color="auto"/>
      <w:shd w:val="clear" w:color="auto" w:fill="FF0000"/>
    </w:rPr>
  </w:style>
  <w:style w:type="character" w:customStyle="1" w:styleId="citetbl">
    <w:name w:val="cite_tbl"/>
    <w:rsid w:val="009A3899"/>
    <w:rPr>
      <w:color w:val="000000"/>
      <w:sz w:val="24"/>
      <w:bdr w:val="none" w:sz="0" w:space="0" w:color="auto"/>
      <w:shd w:val="clear" w:color="auto" w:fill="FF00FF"/>
    </w:rPr>
  </w:style>
  <w:style w:type="character" w:styleId="CommentReference">
    <w:name w:val="annotation reference"/>
    <w:uiPriority w:val="99"/>
    <w:rsid w:val="009A3899"/>
    <w:rPr>
      <w:sz w:val="18"/>
      <w:szCs w:val="18"/>
    </w:rPr>
  </w:style>
  <w:style w:type="paragraph" w:styleId="CommentText">
    <w:name w:val="annotation text"/>
    <w:basedOn w:val="Normal"/>
    <w:link w:val="CommentTextChar"/>
    <w:uiPriority w:val="99"/>
    <w:semiHidden/>
    <w:rsid w:val="009A3899"/>
    <w:rPr>
      <w:rFonts w:eastAsia="Times New Roman"/>
      <w:lang w:val="x-none" w:eastAsia="x-none"/>
    </w:rPr>
  </w:style>
  <w:style w:type="character" w:customStyle="1" w:styleId="CommentTextChar">
    <w:name w:val="Comment Text Char"/>
    <w:link w:val="CommentText"/>
    <w:uiPriority w:val="99"/>
    <w:semiHidden/>
    <w:rsid w:val="009A38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3899"/>
    <w:rPr>
      <w:b/>
      <w:bCs/>
    </w:rPr>
  </w:style>
  <w:style w:type="character" w:customStyle="1" w:styleId="CommentSubjectChar">
    <w:name w:val="Comment Subject Char"/>
    <w:link w:val="CommentSubject"/>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rsid w:val="009A3899"/>
    <w:rPr>
      <w:sz w:val="24"/>
      <w:szCs w:val="24"/>
      <w:bdr w:val="none" w:sz="0" w:space="0" w:color="auto"/>
      <w:shd w:val="clear" w:color="auto" w:fill="CCFFCC"/>
    </w:rPr>
  </w:style>
  <w:style w:type="character" w:customStyle="1" w:styleId="ContractSponsor">
    <w:name w:val="Contract Sponsor"/>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Emphasis">
    <w:name w:val="Emphasis"/>
    <w:uiPriority w:val="20"/>
    <w:qFormat/>
    <w:rsid w:val="009A3899"/>
    <w:rPr>
      <w:i/>
      <w:iCs/>
    </w:rPr>
  </w:style>
  <w:style w:type="character" w:styleId="EndnoteReference">
    <w:name w:val="endnote reference"/>
    <w:semiHidden/>
    <w:rsid w:val="009A3899"/>
    <w:rPr>
      <w:vertAlign w:val="superscript"/>
    </w:rPr>
  </w:style>
  <w:style w:type="paragraph" w:styleId="EndnoteText">
    <w:name w:val="endnote text"/>
    <w:basedOn w:val="Normal"/>
    <w:link w:val="EndnoteTextChar"/>
    <w:semiHidden/>
    <w:rsid w:val="009A3899"/>
    <w:rPr>
      <w:rFonts w:ascii="Cambria" w:eastAsia="Cambria" w:hAnsi="Cambria"/>
      <w:lang w:val="x-none" w:eastAsia="x-none"/>
    </w:rPr>
  </w:style>
  <w:style w:type="character" w:customStyle="1" w:styleId="EndnoteTextChar">
    <w:name w:val="Endnote Text Char"/>
    <w:link w:val="EndnoteText"/>
    <w:semiHidden/>
    <w:rsid w:val="009A3899"/>
    <w:rPr>
      <w:rFonts w:ascii="Cambria" w:eastAsia="Cambria" w:hAnsi="Cambria"/>
      <w:sz w:val="20"/>
      <w:szCs w:val="20"/>
    </w:rPr>
  </w:style>
  <w:style w:type="character" w:customStyle="1" w:styleId="eqno">
    <w:name w:val="eq_no"/>
    <w:basedOn w:val="citebase"/>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FollowedHyperlink">
    <w:name w:val="FollowedHyperlink"/>
    <w:rsid w:val="009A3899"/>
    <w:rPr>
      <w:color w:val="800080"/>
      <w:u w:val="single"/>
    </w:rPr>
  </w:style>
  <w:style w:type="paragraph" w:styleId="Footer">
    <w:name w:val="footer"/>
    <w:basedOn w:val="Normal"/>
    <w:link w:val="FooterChar"/>
    <w:rsid w:val="009A3899"/>
    <w:pPr>
      <w:tabs>
        <w:tab w:val="center" w:pos="4320"/>
        <w:tab w:val="right" w:pos="8640"/>
      </w:tabs>
    </w:pPr>
    <w:rPr>
      <w:rFonts w:eastAsia="Times New Roman"/>
      <w:lang w:val="x-none" w:eastAsia="x-none"/>
    </w:rPr>
  </w:style>
  <w:style w:type="character" w:customStyle="1" w:styleId="FooterChar">
    <w:name w:val="Footer Char"/>
    <w:link w:val="Footer"/>
    <w:rsid w:val="009A3899"/>
    <w:rPr>
      <w:rFonts w:ascii="Times New Roman" w:eastAsia="Times New Roman" w:hAnsi="Times New Roman"/>
      <w:sz w:val="20"/>
      <w:szCs w:val="20"/>
    </w:rPr>
  </w:style>
  <w:style w:type="character" w:styleId="FootnoteReference">
    <w:name w:val="footnote reference"/>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Header">
    <w:name w:val="header"/>
    <w:basedOn w:val="Normal"/>
    <w:link w:val="HeaderChar"/>
    <w:rsid w:val="009A3899"/>
    <w:pPr>
      <w:tabs>
        <w:tab w:val="center" w:pos="4320"/>
        <w:tab w:val="right" w:pos="8640"/>
      </w:tabs>
    </w:pPr>
    <w:rPr>
      <w:rFonts w:eastAsia="Times New Roman"/>
      <w:lang w:val="x-none" w:eastAsia="x-none"/>
    </w:rPr>
  </w:style>
  <w:style w:type="character" w:customStyle="1" w:styleId="HeaderChar">
    <w:name w:val="Header Char"/>
    <w:link w:val="Header"/>
    <w:rsid w:val="009A3899"/>
    <w:rPr>
      <w:rFonts w:ascii="Times New Roman" w:eastAsia="Times New Roman" w:hAnsi="Times New Roman"/>
      <w:sz w:val="20"/>
      <w:szCs w:val="20"/>
    </w:rPr>
  </w:style>
  <w:style w:type="character" w:styleId="HTMLAcronym">
    <w:name w:val="HTML Acronym"/>
    <w:basedOn w:val="DefaultParagraphFont"/>
    <w:rsid w:val="009A3899"/>
  </w:style>
  <w:style w:type="character" w:styleId="HTMLCite">
    <w:name w:val="HTML Cite"/>
    <w:rsid w:val="009A3899"/>
    <w:rPr>
      <w:i/>
      <w:iCs/>
    </w:rPr>
  </w:style>
  <w:style w:type="character" w:styleId="HTMLCode">
    <w:name w:val="HTML Code"/>
    <w:rsid w:val="009A3899"/>
    <w:rPr>
      <w:rFonts w:ascii="Courier New" w:hAnsi="Courier New" w:cs="Courier New"/>
      <w:sz w:val="20"/>
      <w:szCs w:val="20"/>
    </w:rPr>
  </w:style>
  <w:style w:type="character" w:styleId="HTMLDefinition">
    <w:name w:val="HTML Definition"/>
    <w:rsid w:val="009A3899"/>
    <w:rPr>
      <w:i/>
      <w:iCs/>
    </w:rPr>
  </w:style>
  <w:style w:type="character" w:styleId="HTMLKeyboard">
    <w:name w:val="HTML Keyboard"/>
    <w:rsid w:val="009A3899"/>
    <w:rPr>
      <w:rFonts w:ascii="Courier New" w:hAnsi="Courier New" w:cs="Courier New"/>
      <w:sz w:val="20"/>
      <w:szCs w:val="20"/>
    </w:rPr>
  </w:style>
  <w:style w:type="paragraph" w:styleId="HTMLPreformatted">
    <w:name w:val="HTML Preformatted"/>
    <w:basedOn w:val="Normal"/>
    <w:link w:val="HTMLPreformattedChar"/>
    <w:rsid w:val="009A3899"/>
    <w:rPr>
      <w:rFonts w:ascii="Consolas" w:eastAsia="Times New Roman" w:hAnsi="Consolas"/>
      <w:lang w:val="x-none" w:eastAsia="x-none"/>
    </w:rPr>
  </w:style>
  <w:style w:type="character" w:customStyle="1" w:styleId="HTMLPreformattedChar">
    <w:name w:val="HTML Preformatted Char"/>
    <w:link w:val="HTMLPreformatted"/>
    <w:rsid w:val="009A3899"/>
    <w:rPr>
      <w:rFonts w:ascii="Consolas" w:eastAsia="Times New Roman" w:hAnsi="Consolas"/>
      <w:sz w:val="20"/>
      <w:szCs w:val="20"/>
    </w:rPr>
  </w:style>
  <w:style w:type="character" w:styleId="HTMLSample">
    <w:name w:val="HTML Sample"/>
    <w:rsid w:val="009A3899"/>
    <w:rPr>
      <w:rFonts w:ascii="Courier New" w:hAnsi="Courier New" w:cs="Courier New"/>
    </w:rPr>
  </w:style>
  <w:style w:type="character" w:styleId="HTMLTypewriter">
    <w:name w:val="HTML Typewriter"/>
    <w:rsid w:val="009A3899"/>
    <w:rPr>
      <w:rFonts w:ascii="Courier New" w:hAnsi="Courier New" w:cs="Courier New"/>
      <w:sz w:val="20"/>
      <w:szCs w:val="20"/>
    </w:rPr>
  </w:style>
  <w:style w:type="character" w:styleId="HTMLVariable">
    <w:name w:val="HTML Variable"/>
    <w:rsid w:val="009A3899"/>
    <w:rPr>
      <w:i/>
      <w:iCs/>
    </w:rPr>
  </w:style>
  <w:style w:type="character" w:styleId="Hyperlink">
    <w:name w:val="Hyperlink"/>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LineNumber">
    <w:name w:val="line number"/>
    <w:basedOn w:val="DefaultParagraphFont"/>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PageNumber">
    <w:name w:val="page number"/>
    <w:basedOn w:val="DefaultParagraphFont"/>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Strong">
    <w:name w:val="Strong"/>
    <w:uiPriority w:val="22"/>
    <w:qFormat/>
    <w:rsid w:val="009A3899"/>
    <w:rPr>
      <w:b/>
      <w:bCs/>
    </w:rPr>
  </w:style>
  <w:style w:type="paragraph" w:customStyle="1" w:styleId="SX-Abstract">
    <w:name w:val="SX-Abstract"/>
    <w:basedOn w:val="Normal"/>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9A3899"/>
    <w:pPr>
      <w:spacing w:after="160" w:line="190" w:lineRule="exact"/>
    </w:pPr>
    <w:rPr>
      <w:rFonts w:ascii="BlissRegular" w:eastAsia="Times New Roman" w:hAnsi="BlissRegular"/>
      <w:sz w:val="16"/>
    </w:rPr>
  </w:style>
  <w:style w:type="paragraph" w:customStyle="1" w:styleId="SX-Articlehead">
    <w:name w:val="SX-Article head"/>
    <w:basedOn w:val="Normal"/>
    <w:qFormat/>
    <w:rsid w:val="009A3899"/>
    <w:pPr>
      <w:spacing w:before="210" w:line="210" w:lineRule="exact"/>
      <w:ind w:firstLine="288"/>
      <w:jc w:val="both"/>
    </w:pPr>
    <w:rPr>
      <w:rFonts w:eastAsia="Times New Roman"/>
      <w:b/>
      <w:sz w:val="18"/>
    </w:rPr>
  </w:style>
  <w:style w:type="paragraph" w:customStyle="1" w:styleId="SX-Authornames">
    <w:name w:val="SX-Author names"/>
    <w:basedOn w:val="Normal"/>
    <w:rsid w:val="009A3899"/>
    <w:pPr>
      <w:spacing w:after="120" w:line="210" w:lineRule="exact"/>
    </w:pPr>
    <w:rPr>
      <w:rFonts w:ascii="BlissMedium" w:eastAsia="Times New Roman" w:hAnsi="BlissMedium"/>
    </w:rPr>
  </w:style>
  <w:style w:type="paragraph" w:customStyle="1" w:styleId="SX-Bodytext">
    <w:name w:val="SX-Body text"/>
    <w:basedOn w:val="Normal"/>
    <w:next w:val="Normal"/>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Normal"/>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Normal"/>
    <w:rsid w:val="009A3899"/>
    <w:pPr>
      <w:spacing w:line="190" w:lineRule="exact"/>
      <w:ind w:left="245" w:hanging="245"/>
      <w:jc w:val="both"/>
    </w:pPr>
    <w:rPr>
      <w:rFonts w:eastAsia="Times New Roman"/>
      <w:sz w:val="16"/>
    </w:rPr>
  </w:style>
  <w:style w:type="paragraph" w:customStyle="1" w:styleId="SX-RefHead">
    <w:name w:val="SX-RefHead"/>
    <w:basedOn w:val="Normal"/>
    <w:rsid w:val="009A3899"/>
    <w:pPr>
      <w:spacing w:before="200" w:line="190" w:lineRule="exact"/>
    </w:pPr>
    <w:rPr>
      <w:rFonts w:eastAsia="Times New Roman"/>
      <w:b/>
      <w:sz w:val="16"/>
    </w:rPr>
  </w:style>
  <w:style w:type="character" w:customStyle="1" w:styleId="SX-reflink">
    <w:name w:val="SX-reflink"/>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Normal"/>
    <w:qFormat/>
    <w:rsid w:val="009A3899"/>
    <w:rPr>
      <w:rFonts w:eastAsia="Times New Roman"/>
      <w:szCs w:val="24"/>
    </w:rPr>
  </w:style>
  <w:style w:type="paragraph" w:customStyle="1" w:styleId="SX-Tablelegend">
    <w:name w:val="SX-Tablelegend"/>
    <w:basedOn w:val="Normal"/>
    <w:qFormat/>
    <w:rsid w:val="009A3899"/>
    <w:pPr>
      <w:spacing w:line="190" w:lineRule="exact"/>
      <w:ind w:left="245" w:hanging="245"/>
      <w:jc w:val="both"/>
    </w:pPr>
    <w:rPr>
      <w:rFonts w:eastAsia="Times New Roman"/>
      <w:sz w:val="16"/>
    </w:rPr>
  </w:style>
  <w:style w:type="paragraph" w:customStyle="1" w:styleId="SX-Tabletext">
    <w:name w:val="SX-Tabletext"/>
    <w:basedOn w:val="Normal"/>
    <w:qFormat/>
    <w:rsid w:val="009A3899"/>
    <w:pPr>
      <w:spacing w:line="210" w:lineRule="exact"/>
      <w:jc w:val="center"/>
    </w:pPr>
    <w:rPr>
      <w:rFonts w:eastAsia="Times New Roman"/>
      <w:sz w:val="18"/>
    </w:rPr>
  </w:style>
  <w:style w:type="paragraph" w:customStyle="1" w:styleId="SX-Tabletitle">
    <w:name w:val="SX-Tabletitle"/>
    <w:basedOn w:val="Normal"/>
    <w:qFormat/>
    <w:rsid w:val="009A3899"/>
    <w:pPr>
      <w:spacing w:after="120" w:line="210" w:lineRule="exact"/>
      <w:jc w:val="both"/>
    </w:pPr>
    <w:rPr>
      <w:rFonts w:ascii="BlissMedium" w:eastAsia="Times New Roman" w:hAnsi="BlissMedium"/>
      <w:sz w:val="18"/>
    </w:rPr>
  </w:style>
  <w:style w:type="paragraph" w:customStyle="1" w:styleId="SX-Title">
    <w:name w:val="SX-Title"/>
    <w:basedOn w:val="Normal"/>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Normal"/>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paragraph" w:customStyle="1" w:styleId="Authornames">
    <w:name w:val="*Author names"/>
    <w:basedOn w:val="Normal"/>
    <w:autoRedefine/>
    <w:rsid w:val="00B37A9F"/>
    <w:pPr>
      <w:spacing w:before="100" w:beforeAutospacing="1" w:after="100" w:afterAutospacing="1" w:line="360" w:lineRule="auto"/>
      <w:jc w:val="both"/>
    </w:pPr>
    <w:rPr>
      <w:rFonts w:ascii="Verdana" w:eastAsia="Times New Roman" w:hAnsi="Verdana"/>
      <w:sz w:val="19"/>
    </w:rPr>
  </w:style>
  <w:style w:type="paragraph" w:customStyle="1" w:styleId="Affiliations">
    <w:name w:val="*Affiliations"/>
    <w:basedOn w:val="Normal"/>
    <w:next w:val="Normal"/>
    <w:autoRedefine/>
    <w:qFormat/>
    <w:rsid w:val="00B37A9F"/>
    <w:pPr>
      <w:spacing w:before="60" w:after="100" w:afterAutospacing="1"/>
      <w:jc w:val="both"/>
    </w:pPr>
    <w:rPr>
      <w:rFonts w:ascii="Verdana" w:eastAsia="Times New Roman" w:hAnsi="Verdana"/>
      <w:sz w:val="19"/>
    </w:rPr>
  </w:style>
  <w:style w:type="paragraph" w:customStyle="1" w:styleId="EndNoteBibliographyTitle">
    <w:name w:val="EndNote Bibliography Title"/>
    <w:basedOn w:val="Normal"/>
    <w:rsid w:val="00B51C0F"/>
    <w:pPr>
      <w:jc w:val="center"/>
    </w:pPr>
  </w:style>
  <w:style w:type="paragraph" w:customStyle="1" w:styleId="EndNoteBibliography">
    <w:name w:val="EndNote Bibliography"/>
    <w:basedOn w:val="Normal"/>
    <w:rsid w:val="00B51C0F"/>
  </w:style>
  <w:style w:type="paragraph" w:customStyle="1" w:styleId="ColorfulList-Accent11">
    <w:name w:val="Colorful List - Accent 11"/>
    <w:basedOn w:val="Normal"/>
    <w:uiPriority w:val="34"/>
    <w:qFormat/>
    <w:rsid w:val="0027788B"/>
    <w:pPr>
      <w:ind w:left="720"/>
      <w:contextualSpacing/>
    </w:pPr>
    <w:rPr>
      <w:rFonts w:ascii="Cambria" w:eastAsia="MS Mincho" w:hAnsi="Cambria"/>
      <w:sz w:val="24"/>
      <w:szCs w:val="24"/>
      <w:lang w:eastAsia="ja-JP"/>
    </w:rPr>
  </w:style>
  <w:style w:type="paragraph" w:customStyle="1" w:styleId="ColorfulShading-Accent11">
    <w:name w:val="Colorful Shading - Accent 11"/>
    <w:hidden/>
    <w:uiPriority w:val="99"/>
    <w:semiHidden/>
    <w:rsid w:val="00BB3124"/>
  </w:style>
  <w:style w:type="character" w:customStyle="1" w:styleId="apple-converted-space">
    <w:name w:val="apple-converted-space"/>
    <w:rsid w:val="00A475CB"/>
  </w:style>
  <w:style w:type="paragraph" w:styleId="NormalWeb">
    <w:name w:val="Normal (Web)"/>
    <w:basedOn w:val="Normal"/>
    <w:uiPriority w:val="99"/>
    <w:unhideWhenUsed/>
    <w:rsid w:val="00A475CB"/>
    <w:pPr>
      <w:spacing w:before="100" w:beforeAutospacing="1" w:after="100" w:afterAutospacing="1"/>
    </w:pPr>
    <w:rPr>
      <w:rFonts w:ascii="Times" w:eastAsia="MS Mincho" w:hAnsi="Times"/>
      <w:lang w:val="en-AU"/>
    </w:rPr>
  </w:style>
  <w:style w:type="table" w:styleId="TableGrid">
    <w:name w:val="Table Grid"/>
    <w:basedOn w:val="TableNormal"/>
    <w:uiPriority w:val="59"/>
    <w:rsid w:val="00236B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728A2"/>
  </w:style>
  <w:style w:type="paragraph" w:styleId="Caption">
    <w:name w:val="caption"/>
    <w:basedOn w:val="Normal"/>
    <w:next w:val="Normal"/>
    <w:uiPriority w:val="35"/>
    <w:unhideWhenUsed/>
    <w:qFormat/>
    <w:rsid w:val="004940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7383">
      <w:bodyDiv w:val="1"/>
      <w:marLeft w:val="0"/>
      <w:marRight w:val="0"/>
      <w:marTop w:val="0"/>
      <w:marBottom w:val="0"/>
      <w:divBdr>
        <w:top w:val="none" w:sz="0" w:space="0" w:color="auto"/>
        <w:left w:val="none" w:sz="0" w:space="0" w:color="auto"/>
        <w:bottom w:val="none" w:sz="0" w:space="0" w:color="auto"/>
        <w:right w:val="none" w:sz="0" w:space="0" w:color="auto"/>
      </w:divBdr>
    </w:div>
    <w:div w:id="189269805">
      <w:bodyDiv w:val="1"/>
      <w:marLeft w:val="0"/>
      <w:marRight w:val="0"/>
      <w:marTop w:val="0"/>
      <w:marBottom w:val="0"/>
      <w:divBdr>
        <w:top w:val="none" w:sz="0" w:space="0" w:color="auto"/>
        <w:left w:val="none" w:sz="0" w:space="0" w:color="auto"/>
        <w:bottom w:val="none" w:sz="0" w:space="0" w:color="auto"/>
        <w:right w:val="none" w:sz="0" w:space="0" w:color="auto"/>
      </w:divBdr>
    </w:div>
    <w:div w:id="341014688">
      <w:bodyDiv w:val="1"/>
      <w:marLeft w:val="0"/>
      <w:marRight w:val="0"/>
      <w:marTop w:val="0"/>
      <w:marBottom w:val="0"/>
      <w:divBdr>
        <w:top w:val="none" w:sz="0" w:space="0" w:color="auto"/>
        <w:left w:val="none" w:sz="0" w:space="0" w:color="auto"/>
        <w:bottom w:val="none" w:sz="0" w:space="0" w:color="auto"/>
        <w:right w:val="none" w:sz="0" w:space="0" w:color="auto"/>
      </w:divBdr>
    </w:div>
    <w:div w:id="581254433">
      <w:bodyDiv w:val="1"/>
      <w:marLeft w:val="0"/>
      <w:marRight w:val="0"/>
      <w:marTop w:val="0"/>
      <w:marBottom w:val="0"/>
      <w:divBdr>
        <w:top w:val="none" w:sz="0" w:space="0" w:color="auto"/>
        <w:left w:val="none" w:sz="0" w:space="0" w:color="auto"/>
        <w:bottom w:val="none" w:sz="0" w:space="0" w:color="auto"/>
        <w:right w:val="none" w:sz="0" w:space="0" w:color="auto"/>
      </w:divBdr>
    </w:div>
    <w:div w:id="684399788">
      <w:bodyDiv w:val="1"/>
      <w:marLeft w:val="0"/>
      <w:marRight w:val="0"/>
      <w:marTop w:val="0"/>
      <w:marBottom w:val="0"/>
      <w:divBdr>
        <w:top w:val="none" w:sz="0" w:space="0" w:color="auto"/>
        <w:left w:val="none" w:sz="0" w:space="0" w:color="auto"/>
        <w:bottom w:val="none" w:sz="0" w:space="0" w:color="auto"/>
        <w:right w:val="none" w:sz="0" w:space="0" w:color="auto"/>
      </w:divBdr>
    </w:div>
    <w:div w:id="856967315">
      <w:bodyDiv w:val="1"/>
      <w:marLeft w:val="0"/>
      <w:marRight w:val="0"/>
      <w:marTop w:val="0"/>
      <w:marBottom w:val="0"/>
      <w:divBdr>
        <w:top w:val="none" w:sz="0" w:space="0" w:color="auto"/>
        <w:left w:val="none" w:sz="0" w:space="0" w:color="auto"/>
        <w:bottom w:val="none" w:sz="0" w:space="0" w:color="auto"/>
        <w:right w:val="none" w:sz="0" w:space="0" w:color="auto"/>
      </w:divBdr>
    </w:div>
    <w:div w:id="880433352">
      <w:bodyDiv w:val="1"/>
      <w:marLeft w:val="0"/>
      <w:marRight w:val="0"/>
      <w:marTop w:val="0"/>
      <w:marBottom w:val="0"/>
      <w:divBdr>
        <w:top w:val="none" w:sz="0" w:space="0" w:color="auto"/>
        <w:left w:val="none" w:sz="0" w:space="0" w:color="auto"/>
        <w:bottom w:val="none" w:sz="0" w:space="0" w:color="auto"/>
        <w:right w:val="none" w:sz="0" w:space="0" w:color="auto"/>
      </w:divBdr>
    </w:div>
    <w:div w:id="1291017058">
      <w:bodyDiv w:val="1"/>
      <w:marLeft w:val="0"/>
      <w:marRight w:val="0"/>
      <w:marTop w:val="0"/>
      <w:marBottom w:val="0"/>
      <w:divBdr>
        <w:top w:val="none" w:sz="0" w:space="0" w:color="auto"/>
        <w:left w:val="none" w:sz="0" w:space="0" w:color="auto"/>
        <w:bottom w:val="none" w:sz="0" w:space="0" w:color="auto"/>
        <w:right w:val="none" w:sz="0" w:space="0" w:color="auto"/>
      </w:divBdr>
    </w:div>
    <w:div w:id="1367484972">
      <w:bodyDiv w:val="1"/>
      <w:marLeft w:val="0"/>
      <w:marRight w:val="0"/>
      <w:marTop w:val="0"/>
      <w:marBottom w:val="0"/>
      <w:divBdr>
        <w:top w:val="none" w:sz="0" w:space="0" w:color="auto"/>
        <w:left w:val="none" w:sz="0" w:space="0" w:color="auto"/>
        <w:bottom w:val="none" w:sz="0" w:space="0" w:color="auto"/>
        <w:right w:val="none" w:sz="0" w:space="0" w:color="auto"/>
      </w:divBdr>
    </w:div>
    <w:div w:id="1397586657">
      <w:bodyDiv w:val="1"/>
      <w:marLeft w:val="0"/>
      <w:marRight w:val="0"/>
      <w:marTop w:val="0"/>
      <w:marBottom w:val="0"/>
      <w:divBdr>
        <w:top w:val="none" w:sz="0" w:space="0" w:color="auto"/>
        <w:left w:val="none" w:sz="0" w:space="0" w:color="auto"/>
        <w:bottom w:val="none" w:sz="0" w:space="0" w:color="auto"/>
        <w:right w:val="none" w:sz="0" w:space="0" w:color="auto"/>
      </w:divBdr>
    </w:div>
    <w:div w:id="1450397194">
      <w:bodyDiv w:val="1"/>
      <w:marLeft w:val="0"/>
      <w:marRight w:val="0"/>
      <w:marTop w:val="0"/>
      <w:marBottom w:val="0"/>
      <w:divBdr>
        <w:top w:val="none" w:sz="0" w:space="0" w:color="auto"/>
        <w:left w:val="none" w:sz="0" w:space="0" w:color="auto"/>
        <w:bottom w:val="none" w:sz="0" w:space="0" w:color="auto"/>
        <w:right w:val="none" w:sz="0" w:space="0" w:color="auto"/>
      </w:divBdr>
    </w:div>
    <w:div w:id="1517885769">
      <w:bodyDiv w:val="1"/>
      <w:marLeft w:val="0"/>
      <w:marRight w:val="0"/>
      <w:marTop w:val="0"/>
      <w:marBottom w:val="0"/>
      <w:divBdr>
        <w:top w:val="none" w:sz="0" w:space="0" w:color="auto"/>
        <w:left w:val="none" w:sz="0" w:space="0" w:color="auto"/>
        <w:bottom w:val="none" w:sz="0" w:space="0" w:color="auto"/>
        <w:right w:val="none" w:sz="0" w:space="0" w:color="auto"/>
      </w:divBdr>
    </w:div>
    <w:div w:id="1545674079">
      <w:bodyDiv w:val="1"/>
      <w:marLeft w:val="0"/>
      <w:marRight w:val="0"/>
      <w:marTop w:val="0"/>
      <w:marBottom w:val="0"/>
      <w:divBdr>
        <w:top w:val="none" w:sz="0" w:space="0" w:color="auto"/>
        <w:left w:val="none" w:sz="0" w:space="0" w:color="auto"/>
        <w:bottom w:val="none" w:sz="0" w:space="0" w:color="auto"/>
        <w:right w:val="none" w:sz="0" w:space="0" w:color="auto"/>
      </w:divBdr>
    </w:div>
    <w:div w:id="1671330230">
      <w:bodyDiv w:val="1"/>
      <w:marLeft w:val="0"/>
      <w:marRight w:val="0"/>
      <w:marTop w:val="0"/>
      <w:marBottom w:val="0"/>
      <w:divBdr>
        <w:top w:val="none" w:sz="0" w:space="0" w:color="auto"/>
        <w:left w:val="none" w:sz="0" w:space="0" w:color="auto"/>
        <w:bottom w:val="none" w:sz="0" w:space="0" w:color="auto"/>
        <w:right w:val="none" w:sz="0" w:space="0" w:color="auto"/>
      </w:divBdr>
    </w:div>
    <w:div w:id="1837383926">
      <w:bodyDiv w:val="1"/>
      <w:marLeft w:val="0"/>
      <w:marRight w:val="0"/>
      <w:marTop w:val="0"/>
      <w:marBottom w:val="0"/>
      <w:divBdr>
        <w:top w:val="none" w:sz="0" w:space="0" w:color="auto"/>
        <w:left w:val="none" w:sz="0" w:space="0" w:color="auto"/>
        <w:bottom w:val="none" w:sz="0" w:space="0" w:color="auto"/>
        <w:right w:val="none" w:sz="0" w:space="0" w:color="auto"/>
      </w:divBdr>
    </w:div>
    <w:div w:id="2041126693">
      <w:bodyDiv w:val="1"/>
      <w:marLeft w:val="0"/>
      <w:marRight w:val="0"/>
      <w:marTop w:val="0"/>
      <w:marBottom w:val="0"/>
      <w:divBdr>
        <w:top w:val="none" w:sz="0" w:space="0" w:color="auto"/>
        <w:left w:val="none" w:sz="0" w:space="0" w:color="auto"/>
        <w:bottom w:val="none" w:sz="0" w:space="0" w:color="auto"/>
        <w:right w:val="none" w:sz="0" w:space="0" w:color="auto"/>
      </w:divBdr>
    </w:div>
    <w:div w:id="213092720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7" Type="http://schemas.microsoft.com/office/2011/relationships/people" Target="people.xml"/><Relationship Id="rId18" Type="http://schemas.microsoft.com/office/2011/relationships/commentsExtended" Target="commentsExtended.xml"/><Relationship Id="rId19" Type="http://schemas.microsoft.com/office/2016/09/relationships/commentsIds" Target="commentsIds.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dkline0@gmail.com" TargetMode="External"/><Relationship Id="rId9" Type="http://schemas.openxmlformats.org/officeDocument/2006/relationships/hyperlink" Target="https://github.com/dkokamoto" TargetMode="External"/><Relationship Id="rId10" Type="http://schemas.openxmlformats.org/officeDocument/2006/relationships/hyperlink" Target="mailto:dkline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16692</Words>
  <Characters>95148</Characters>
  <Application>Microsoft Macintosh Word</Application>
  <DocSecurity>0</DocSecurity>
  <Lines>792</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111617</CharactersWithSpaces>
  <SharedDoc>false</SharedDoc>
  <HLinks>
    <vt:vector size="384" baseType="variant">
      <vt:variant>
        <vt:i4>5439585</vt:i4>
      </vt:variant>
      <vt:variant>
        <vt:i4>371</vt:i4>
      </vt:variant>
      <vt:variant>
        <vt:i4>0</vt:i4>
      </vt:variant>
      <vt:variant>
        <vt:i4>5</vt:i4>
      </vt:variant>
      <vt:variant>
        <vt:lpwstr>mailto:dkline@ucsd.edu</vt:lpwstr>
      </vt:variant>
      <vt:variant>
        <vt:lpwstr/>
      </vt:variant>
      <vt:variant>
        <vt:i4>4522046</vt:i4>
      </vt:variant>
      <vt:variant>
        <vt:i4>364</vt:i4>
      </vt:variant>
      <vt:variant>
        <vt:i4>0</vt:i4>
      </vt:variant>
      <vt:variant>
        <vt:i4>5</vt:i4>
      </vt:variant>
      <vt:variant>
        <vt:lpwstr/>
      </vt:variant>
      <vt:variant>
        <vt:lpwstr>_ENREF_45</vt:lpwstr>
      </vt:variant>
      <vt:variant>
        <vt:i4>4522047</vt:i4>
      </vt:variant>
      <vt:variant>
        <vt:i4>358</vt:i4>
      </vt:variant>
      <vt:variant>
        <vt:i4>0</vt:i4>
      </vt:variant>
      <vt:variant>
        <vt:i4>5</vt:i4>
      </vt:variant>
      <vt:variant>
        <vt:lpwstr/>
      </vt:variant>
      <vt:variant>
        <vt:lpwstr>_ENREF_44</vt:lpwstr>
      </vt:variant>
      <vt:variant>
        <vt:i4>4522040</vt:i4>
      </vt:variant>
      <vt:variant>
        <vt:i4>352</vt:i4>
      </vt:variant>
      <vt:variant>
        <vt:i4>0</vt:i4>
      </vt:variant>
      <vt:variant>
        <vt:i4>5</vt:i4>
      </vt:variant>
      <vt:variant>
        <vt:lpwstr/>
      </vt:variant>
      <vt:variant>
        <vt:lpwstr>_ENREF_43</vt:lpwstr>
      </vt:variant>
      <vt:variant>
        <vt:i4>4522041</vt:i4>
      </vt:variant>
      <vt:variant>
        <vt:i4>346</vt:i4>
      </vt:variant>
      <vt:variant>
        <vt:i4>0</vt:i4>
      </vt:variant>
      <vt:variant>
        <vt:i4>5</vt:i4>
      </vt:variant>
      <vt:variant>
        <vt:lpwstr/>
      </vt:variant>
      <vt:variant>
        <vt:lpwstr>_ENREF_42</vt:lpwstr>
      </vt:variant>
      <vt:variant>
        <vt:i4>4522042</vt:i4>
      </vt:variant>
      <vt:variant>
        <vt:i4>340</vt:i4>
      </vt:variant>
      <vt:variant>
        <vt:i4>0</vt:i4>
      </vt:variant>
      <vt:variant>
        <vt:i4>5</vt:i4>
      </vt:variant>
      <vt:variant>
        <vt:lpwstr/>
      </vt:variant>
      <vt:variant>
        <vt:lpwstr>_ENREF_41</vt:lpwstr>
      </vt:variant>
      <vt:variant>
        <vt:i4>4522043</vt:i4>
      </vt:variant>
      <vt:variant>
        <vt:i4>334</vt:i4>
      </vt:variant>
      <vt:variant>
        <vt:i4>0</vt:i4>
      </vt:variant>
      <vt:variant>
        <vt:i4>5</vt:i4>
      </vt:variant>
      <vt:variant>
        <vt:lpwstr/>
      </vt:variant>
      <vt:variant>
        <vt:lpwstr>_ENREF_40</vt:lpwstr>
      </vt:variant>
      <vt:variant>
        <vt:i4>4194354</vt:i4>
      </vt:variant>
      <vt:variant>
        <vt:i4>328</vt:i4>
      </vt:variant>
      <vt:variant>
        <vt:i4>0</vt:i4>
      </vt:variant>
      <vt:variant>
        <vt:i4>5</vt:i4>
      </vt:variant>
      <vt:variant>
        <vt:lpwstr/>
      </vt:variant>
      <vt:variant>
        <vt:lpwstr>_ENREF_19</vt:lpwstr>
      </vt:variant>
      <vt:variant>
        <vt:i4>4194355</vt:i4>
      </vt:variant>
      <vt:variant>
        <vt:i4>325</vt:i4>
      </vt:variant>
      <vt:variant>
        <vt:i4>0</vt:i4>
      </vt:variant>
      <vt:variant>
        <vt:i4>5</vt:i4>
      </vt:variant>
      <vt:variant>
        <vt:lpwstr/>
      </vt:variant>
      <vt:variant>
        <vt:lpwstr>_ENREF_18</vt:lpwstr>
      </vt:variant>
      <vt:variant>
        <vt:i4>4325426</vt:i4>
      </vt:variant>
      <vt:variant>
        <vt:i4>317</vt:i4>
      </vt:variant>
      <vt:variant>
        <vt:i4>0</vt:i4>
      </vt:variant>
      <vt:variant>
        <vt:i4>5</vt:i4>
      </vt:variant>
      <vt:variant>
        <vt:lpwstr/>
      </vt:variant>
      <vt:variant>
        <vt:lpwstr>_ENREF_39</vt:lpwstr>
      </vt:variant>
      <vt:variant>
        <vt:i4>4325427</vt:i4>
      </vt:variant>
      <vt:variant>
        <vt:i4>314</vt:i4>
      </vt:variant>
      <vt:variant>
        <vt:i4>0</vt:i4>
      </vt:variant>
      <vt:variant>
        <vt:i4>5</vt:i4>
      </vt:variant>
      <vt:variant>
        <vt:lpwstr/>
      </vt:variant>
      <vt:variant>
        <vt:lpwstr>_ENREF_38</vt:lpwstr>
      </vt:variant>
      <vt:variant>
        <vt:i4>4390973</vt:i4>
      </vt:variant>
      <vt:variant>
        <vt:i4>308</vt:i4>
      </vt:variant>
      <vt:variant>
        <vt:i4>0</vt:i4>
      </vt:variant>
      <vt:variant>
        <vt:i4>5</vt:i4>
      </vt:variant>
      <vt:variant>
        <vt:lpwstr/>
      </vt:variant>
      <vt:variant>
        <vt:lpwstr>_ENREF_26</vt:lpwstr>
      </vt:variant>
      <vt:variant>
        <vt:i4>4390973</vt:i4>
      </vt:variant>
      <vt:variant>
        <vt:i4>302</vt:i4>
      </vt:variant>
      <vt:variant>
        <vt:i4>0</vt:i4>
      </vt:variant>
      <vt:variant>
        <vt:i4>5</vt:i4>
      </vt:variant>
      <vt:variant>
        <vt:lpwstr/>
      </vt:variant>
      <vt:variant>
        <vt:lpwstr>_ENREF_26</vt:lpwstr>
      </vt:variant>
      <vt:variant>
        <vt:i4>4325436</vt:i4>
      </vt:variant>
      <vt:variant>
        <vt:i4>296</vt:i4>
      </vt:variant>
      <vt:variant>
        <vt:i4>0</vt:i4>
      </vt:variant>
      <vt:variant>
        <vt:i4>5</vt:i4>
      </vt:variant>
      <vt:variant>
        <vt:lpwstr/>
      </vt:variant>
      <vt:variant>
        <vt:lpwstr>_ENREF_37</vt:lpwstr>
      </vt:variant>
      <vt:variant>
        <vt:i4>4390973</vt:i4>
      </vt:variant>
      <vt:variant>
        <vt:i4>290</vt:i4>
      </vt:variant>
      <vt:variant>
        <vt:i4>0</vt:i4>
      </vt:variant>
      <vt:variant>
        <vt:i4>5</vt:i4>
      </vt:variant>
      <vt:variant>
        <vt:lpwstr/>
      </vt:variant>
      <vt:variant>
        <vt:lpwstr>_ENREF_26</vt:lpwstr>
      </vt:variant>
      <vt:variant>
        <vt:i4>4194354</vt:i4>
      </vt:variant>
      <vt:variant>
        <vt:i4>287</vt:i4>
      </vt:variant>
      <vt:variant>
        <vt:i4>0</vt:i4>
      </vt:variant>
      <vt:variant>
        <vt:i4>5</vt:i4>
      </vt:variant>
      <vt:variant>
        <vt:lpwstr/>
      </vt:variant>
      <vt:variant>
        <vt:lpwstr>_ENREF_19</vt:lpwstr>
      </vt:variant>
      <vt:variant>
        <vt:i4>4194355</vt:i4>
      </vt:variant>
      <vt:variant>
        <vt:i4>284</vt:i4>
      </vt:variant>
      <vt:variant>
        <vt:i4>0</vt:i4>
      </vt:variant>
      <vt:variant>
        <vt:i4>5</vt:i4>
      </vt:variant>
      <vt:variant>
        <vt:lpwstr/>
      </vt:variant>
      <vt:variant>
        <vt:lpwstr>_ENREF_18</vt:lpwstr>
      </vt:variant>
      <vt:variant>
        <vt:i4>4325438</vt:i4>
      </vt:variant>
      <vt:variant>
        <vt:i4>276</vt:i4>
      </vt:variant>
      <vt:variant>
        <vt:i4>0</vt:i4>
      </vt:variant>
      <vt:variant>
        <vt:i4>5</vt:i4>
      </vt:variant>
      <vt:variant>
        <vt:lpwstr/>
      </vt:variant>
      <vt:variant>
        <vt:lpwstr>_ENREF_35</vt:lpwstr>
      </vt:variant>
      <vt:variant>
        <vt:i4>4194367</vt:i4>
      </vt:variant>
      <vt:variant>
        <vt:i4>270</vt:i4>
      </vt:variant>
      <vt:variant>
        <vt:i4>0</vt:i4>
      </vt:variant>
      <vt:variant>
        <vt:i4>5</vt:i4>
      </vt:variant>
      <vt:variant>
        <vt:lpwstr/>
      </vt:variant>
      <vt:variant>
        <vt:lpwstr>_ENREF_14</vt:lpwstr>
      </vt:variant>
      <vt:variant>
        <vt:i4>4194367</vt:i4>
      </vt:variant>
      <vt:variant>
        <vt:i4>264</vt:i4>
      </vt:variant>
      <vt:variant>
        <vt:i4>0</vt:i4>
      </vt:variant>
      <vt:variant>
        <vt:i4>5</vt:i4>
      </vt:variant>
      <vt:variant>
        <vt:lpwstr/>
      </vt:variant>
      <vt:variant>
        <vt:lpwstr>_ENREF_14</vt:lpwstr>
      </vt:variant>
      <vt:variant>
        <vt:i4>4325439</vt:i4>
      </vt:variant>
      <vt:variant>
        <vt:i4>258</vt:i4>
      </vt:variant>
      <vt:variant>
        <vt:i4>0</vt:i4>
      </vt:variant>
      <vt:variant>
        <vt:i4>5</vt:i4>
      </vt:variant>
      <vt:variant>
        <vt:lpwstr/>
      </vt:variant>
      <vt:variant>
        <vt:lpwstr>_ENREF_34</vt:lpwstr>
      </vt:variant>
      <vt:variant>
        <vt:i4>4325432</vt:i4>
      </vt:variant>
      <vt:variant>
        <vt:i4>252</vt:i4>
      </vt:variant>
      <vt:variant>
        <vt:i4>0</vt:i4>
      </vt:variant>
      <vt:variant>
        <vt:i4>5</vt:i4>
      </vt:variant>
      <vt:variant>
        <vt:lpwstr/>
      </vt:variant>
      <vt:variant>
        <vt:lpwstr>_ENREF_33</vt:lpwstr>
      </vt:variant>
      <vt:variant>
        <vt:i4>4325433</vt:i4>
      </vt:variant>
      <vt:variant>
        <vt:i4>246</vt:i4>
      </vt:variant>
      <vt:variant>
        <vt:i4>0</vt:i4>
      </vt:variant>
      <vt:variant>
        <vt:i4>5</vt:i4>
      </vt:variant>
      <vt:variant>
        <vt:lpwstr/>
      </vt:variant>
      <vt:variant>
        <vt:lpwstr>_ENREF_32</vt:lpwstr>
      </vt:variant>
      <vt:variant>
        <vt:i4>4325434</vt:i4>
      </vt:variant>
      <vt:variant>
        <vt:i4>238</vt:i4>
      </vt:variant>
      <vt:variant>
        <vt:i4>0</vt:i4>
      </vt:variant>
      <vt:variant>
        <vt:i4>5</vt:i4>
      </vt:variant>
      <vt:variant>
        <vt:lpwstr/>
      </vt:variant>
      <vt:variant>
        <vt:lpwstr>_ENREF_31</vt:lpwstr>
      </vt:variant>
      <vt:variant>
        <vt:i4>4194366</vt:i4>
      </vt:variant>
      <vt:variant>
        <vt:i4>232</vt:i4>
      </vt:variant>
      <vt:variant>
        <vt:i4>0</vt:i4>
      </vt:variant>
      <vt:variant>
        <vt:i4>5</vt:i4>
      </vt:variant>
      <vt:variant>
        <vt:lpwstr/>
      </vt:variant>
      <vt:variant>
        <vt:lpwstr>_ENREF_15</vt:lpwstr>
      </vt:variant>
      <vt:variant>
        <vt:i4>4325435</vt:i4>
      </vt:variant>
      <vt:variant>
        <vt:i4>226</vt:i4>
      </vt:variant>
      <vt:variant>
        <vt:i4>0</vt:i4>
      </vt:variant>
      <vt:variant>
        <vt:i4>5</vt:i4>
      </vt:variant>
      <vt:variant>
        <vt:lpwstr/>
      </vt:variant>
      <vt:variant>
        <vt:lpwstr>_ENREF_30</vt:lpwstr>
      </vt:variant>
      <vt:variant>
        <vt:i4>4390962</vt:i4>
      </vt:variant>
      <vt:variant>
        <vt:i4>220</vt:i4>
      </vt:variant>
      <vt:variant>
        <vt:i4>0</vt:i4>
      </vt:variant>
      <vt:variant>
        <vt:i4>5</vt:i4>
      </vt:variant>
      <vt:variant>
        <vt:lpwstr/>
      </vt:variant>
      <vt:variant>
        <vt:lpwstr>_ENREF_29</vt:lpwstr>
      </vt:variant>
      <vt:variant>
        <vt:i4>4390963</vt:i4>
      </vt:variant>
      <vt:variant>
        <vt:i4>214</vt:i4>
      </vt:variant>
      <vt:variant>
        <vt:i4>0</vt:i4>
      </vt:variant>
      <vt:variant>
        <vt:i4>5</vt:i4>
      </vt:variant>
      <vt:variant>
        <vt:lpwstr/>
      </vt:variant>
      <vt:variant>
        <vt:lpwstr>_ENREF_28</vt:lpwstr>
      </vt:variant>
      <vt:variant>
        <vt:i4>4390972</vt:i4>
      </vt:variant>
      <vt:variant>
        <vt:i4>208</vt:i4>
      </vt:variant>
      <vt:variant>
        <vt:i4>0</vt:i4>
      </vt:variant>
      <vt:variant>
        <vt:i4>5</vt:i4>
      </vt:variant>
      <vt:variant>
        <vt:lpwstr/>
      </vt:variant>
      <vt:variant>
        <vt:lpwstr>_ENREF_27</vt:lpwstr>
      </vt:variant>
      <vt:variant>
        <vt:i4>4194364</vt:i4>
      </vt:variant>
      <vt:variant>
        <vt:i4>205</vt:i4>
      </vt:variant>
      <vt:variant>
        <vt:i4>0</vt:i4>
      </vt:variant>
      <vt:variant>
        <vt:i4>5</vt:i4>
      </vt:variant>
      <vt:variant>
        <vt:lpwstr/>
      </vt:variant>
      <vt:variant>
        <vt:lpwstr>_ENREF_17</vt:lpwstr>
      </vt:variant>
      <vt:variant>
        <vt:i4>4390974</vt:i4>
      </vt:variant>
      <vt:variant>
        <vt:i4>197</vt:i4>
      </vt:variant>
      <vt:variant>
        <vt:i4>0</vt:i4>
      </vt:variant>
      <vt:variant>
        <vt:i4>5</vt:i4>
      </vt:variant>
      <vt:variant>
        <vt:lpwstr/>
      </vt:variant>
      <vt:variant>
        <vt:lpwstr>_ENREF_25</vt:lpwstr>
      </vt:variant>
      <vt:variant>
        <vt:i4>4390973</vt:i4>
      </vt:variant>
      <vt:variant>
        <vt:i4>191</vt:i4>
      </vt:variant>
      <vt:variant>
        <vt:i4>0</vt:i4>
      </vt:variant>
      <vt:variant>
        <vt:i4>5</vt:i4>
      </vt:variant>
      <vt:variant>
        <vt:lpwstr/>
      </vt:variant>
      <vt:variant>
        <vt:lpwstr>_ENREF_26</vt:lpwstr>
      </vt:variant>
      <vt:variant>
        <vt:i4>4194355</vt:i4>
      </vt:variant>
      <vt:variant>
        <vt:i4>185</vt:i4>
      </vt:variant>
      <vt:variant>
        <vt:i4>0</vt:i4>
      </vt:variant>
      <vt:variant>
        <vt:i4>5</vt:i4>
      </vt:variant>
      <vt:variant>
        <vt:lpwstr/>
      </vt:variant>
      <vt:variant>
        <vt:lpwstr>_ENREF_18</vt:lpwstr>
      </vt:variant>
      <vt:variant>
        <vt:i4>4325387</vt:i4>
      </vt:variant>
      <vt:variant>
        <vt:i4>182</vt:i4>
      </vt:variant>
      <vt:variant>
        <vt:i4>0</vt:i4>
      </vt:variant>
      <vt:variant>
        <vt:i4>5</vt:i4>
      </vt:variant>
      <vt:variant>
        <vt:lpwstr/>
      </vt:variant>
      <vt:variant>
        <vt:lpwstr>_ENREF_3</vt:lpwstr>
      </vt:variant>
      <vt:variant>
        <vt:i4>4194315</vt:i4>
      </vt:variant>
      <vt:variant>
        <vt:i4>159</vt:i4>
      </vt:variant>
      <vt:variant>
        <vt:i4>0</vt:i4>
      </vt:variant>
      <vt:variant>
        <vt:i4>5</vt:i4>
      </vt:variant>
      <vt:variant>
        <vt:lpwstr/>
      </vt:variant>
      <vt:variant>
        <vt:lpwstr>_ENREF_1</vt:lpwstr>
      </vt:variant>
      <vt:variant>
        <vt:i4>4390975</vt:i4>
      </vt:variant>
      <vt:variant>
        <vt:i4>152</vt:i4>
      </vt:variant>
      <vt:variant>
        <vt:i4>0</vt:i4>
      </vt:variant>
      <vt:variant>
        <vt:i4>5</vt:i4>
      </vt:variant>
      <vt:variant>
        <vt:lpwstr/>
      </vt:variant>
      <vt:variant>
        <vt:lpwstr>_ENREF_24</vt:lpwstr>
      </vt:variant>
      <vt:variant>
        <vt:i4>4390975</vt:i4>
      </vt:variant>
      <vt:variant>
        <vt:i4>148</vt:i4>
      </vt:variant>
      <vt:variant>
        <vt:i4>0</vt:i4>
      </vt:variant>
      <vt:variant>
        <vt:i4>5</vt:i4>
      </vt:variant>
      <vt:variant>
        <vt:lpwstr/>
      </vt:variant>
      <vt:variant>
        <vt:lpwstr>_ENREF_24</vt:lpwstr>
      </vt:variant>
      <vt:variant>
        <vt:i4>4390968</vt:i4>
      </vt:variant>
      <vt:variant>
        <vt:i4>145</vt:i4>
      </vt:variant>
      <vt:variant>
        <vt:i4>0</vt:i4>
      </vt:variant>
      <vt:variant>
        <vt:i4>5</vt:i4>
      </vt:variant>
      <vt:variant>
        <vt:lpwstr/>
      </vt:variant>
      <vt:variant>
        <vt:lpwstr>_ENREF_23</vt:lpwstr>
      </vt:variant>
      <vt:variant>
        <vt:i4>4194355</vt:i4>
      </vt:variant>
      <vt:variant>
        <vt:i4>137</vt:i4>
      </vt:variant>
      <vt:variant>
        <vt:i4>0</vt:i4>
      </vt:variant>
      <vt:variant>
        <vt:i4>5</vt:i4>
      </vt:variant>
      <vt:variant>
        <vt:lpwstr/>
      </vt:variant>
      <vt:variant>
        <vt:lpwstr>_ENREF_18</vt:lpwstr>
      </vt:variant>
      <vt:variant>
        <vt:i4>4194364</vt:i4>
      </vt:variant>
      <vt:variant>
        <vt:i4>129</vt:i4>
      </vt:variant>
      <vt:variant>
        <vt:i4>0</vt:i4>
      </vt:variant>
      <vt:variant>
        <vt:i4>5</vt:i4>
      </vt:variant>
      <vt:variant>
        <vt:lpwstr/>
      </vt:variant>
      <vt:variant>
        <vt:lpwstr>_ENREF_17</vt:lpwstr>
      </vt:variant>
      <vt:variant>
        <vt:i4>4390923</vt:i4>
      </vt:variant>
      <vt:variant>
        <vt:i4>126</vt:i4>
      </vt:variant>
      <vt:variant>
        <vt:i4>0</vt:i4>
      </vt:variant>
      <vt:variant>
        <vt:i4>5</vt:i4>
      </vt:variant>
      <vt:variant>
        <vt:lpwstr/>
      </vt:variant>
      <vt:variant>
        <vt:lpwstr>_ENREF_2</vt:lpwstr>
      </vt:variant>
      <vt:variant>
        <vt:i4>4194365</vt:i4>
      </vt:variant>
      <vt:variant>
        <vt:i4>119</vt:i4>
      </vt:variant>
      <vt:variant>
        <vt:i4>0</vt:i4>
      </vt:variant>
      <vt:variant>
        <vt:i4>5</vt:i4>
      </vt:variant>
      <vt:variant>
        <vt:lpwstr/>
      </vt:variant>
      <vt:variant>
        <vt:lpwstr>_ENREF_16</vt:lpwstr>
      </vt:variant>
      <vt:variant>
        <vt:i4>4194365</vt:i4>
      </vt:variant>
      <vt:variant>
        <vt:i4>115</vt:i4>
      </vt:variant>
      <vt:variant>
        <vt:i4>0</vt:i4>
      </vt:variant>
      <vt:variant>
        <vt:i4>5</vt:i4>
      </vt:variant>
      <vt:variant>
        <vt:lpwstr/>
      </vt:variant>
      <vt:variant>
        <vt:lpwstr>_ENREF_16</vt:lpwstr>
      </vt:variant>
      <vt:variant>
        <vt:i4>4194367</vt:i4>
      </vt:variant>
      <vt:variant>
        <vt:i4>112</vt:i4>
      </vt:variant>
      <vt:variant>
        <vt:i4>0</vt:i4>
      </vt:variant>
      <vt:variant>
        <vt:i4>5</vt:i4>
      </vt:variant>
      <vt:variant>
        <vt:lpwstr/>
      </vt:variant>
      <vt:variant>
        <vt:lpwstr>_ENREF_14</vt:lpwstr>
      </vt:variant>
      <vt:variant>
        <vt:i4>4194366</vt:i4>
      </vt:variant>
      <vt:variant>
        <vt:i4>104</vt:i4>
      </vt:variant>
      <vt:variant>
        <vt:i4>0</vt:i4>
      </vt:variant>
      <vt:variant>
        <vt:i4>5</vt:i4>
      </vt:variant>
      <vt:variant>
        <vt:lpwstr/>
      </vt:variant>
      <vt:variant>
        <vt:lpwstr>_ENREF_15</vt:lpwstr>
      </vt:variant>
      <vt:variant>
        <vt:i4>4194367</vt:i4>
      </vt:variant>
      <vt:variant>
        <vt:i4>98</vt:i4>
      </vt:variant>
      <vt:variant>
        <vt:i4>0</vt:i4>
      </vt:variant>
      <vt:variant>
        <vt:i4>5</vt:i4>
      </vt:variant>
      <vt:variant>
        <vt:lpwstr/>
      </vt:variant>
      <vt:variant>
        <vt:lpwstr>_ENREF_14</vt:lpwstr>
      </vt:variant>
      <vt:variant>
        <vt:i4>4194360</vt:i4>
      </vt:variant>
      <vt:variant>
        <vt:i4>92</vt:i4>
      </vt:variant>
      <vt:variant>
        <vt:i4>0</vt:i4>
      </vt:variant>
      <vt:variant>
        <vt:i4>5</vt:i4>
      </vt:variant>
      <vt:variant>
        <vt:lpwstr/>
      </vt:variant>
      <vt:variant>
        <vt:lpwstr>_ENREF_13</vt:lpwstr>
      </vt:variant>
      <vt:variant>
        <vt:i4>4194361</vt:i4>
      </vt:variant>
      <vt:variant>
        <vt:i4>86</vt:i4>
      </vt:variant>
      <vt:variant>
        <vt:i4>0</vt:i4>
      </vt:variant>
      <vt:variant>
        <vt:i4>5</vt:i4>
      </vt:variant>
      <vt:variant>
        <vt:lpwstr/>
      </vt:variant>
      <vt:variant>
        <vt:lpwstr>_ENREF_12</vt:lpwstr>
      </vt:variant>
      <vt:variant>
        <vt:i4>4194362</vt:i4>
      </vt:variant>
      <vt:variant>
        <vt:i4>83</vt:i4>
      </vt:variant>
      <vt:variant>
        <vt:i4>0</vt:i4>
      </vt:variant>
      <vt:variant>
        <vt:i4>5</vt:i4>
      </vt:variant>
      <vt:variant>
        <vt:lpwstr/>
      </vt:variant>
      <vt:variant>
        <vt:lpwstr>_ENREF_11</vt:lpwstr>
      </vt:variant>
      <vt:variant>
        <vt:i4>4194363</vt:i4>
      </vt:variant>
      <vt:variant>
        <vt:i4>77</vt:i4>
      </vt:variant>
      <vt:variant>
        <vt:i4>0</vt:i4>
      </vt:variant>
      <vt:variant>
        <vt:i4>5</vt:i4>
      </vt:variant>
      <vt:variant>
        <vt:lpwstr/>
      </vt:variant>
      <vt:variant>
        <vt:lpwstr>_ENREF_10</vt:lpwstr>
      </vt:variant>
      <vt:variant>
        <vt:i4>4718603</vt:i4>
      </vt:variant>
      <vt:variant>
        <vt:i4>71</vt:i4>
      </vt:variant>
      <vt:variant>
        <vt:i4>0</vt:i4>
      </vt:variant>
      <vt:variant>
        <vt:i4>5</vt:i4>
      </vt:variant>
      <vt:variant>
        <vt:lpwstr/>
      </vt:variant>
      <vt:variant>
        <vt:lpwstr>_ENREF_9</vt:lpwstr>
      </vt:variant>
      <vt:variant>
        <vt:i4>4784139</vt:i4>
      </vt:variant>
      <vt:variant>
        <vt:i4>63</vt:i4>
      </vt:variant>
      <vt:variant>
        <vt:i4>0</vt:i4>
      </vt:variant>
      <vt:variant>
        <vt:i4>5</vt:i4>
      </vt:variant>
      <vt:variant>
        <vt:lpwstr/>
      </vt:variant>
      <vt:variant>
        <vt:lpwstr>_ENREF_8</vt:lpwstr>
      </vt:variant>
      <vt:variant>
        <vt:i4>4587531</vt:i4>
      </vt:variant>
      <vt:variant>
        <vt:i4>57</vt:i4>
      </vt:variant>
      <vt:variant>
        <vt:i4>0</vt:i4>
      </vt:variant>
      <vt:variant>
        <vt:i4>5</vt:i4>
      </vt:variant>
      <vt:variant>
        <vt:lpwstr/>
      </vt:variant>
      <vt:variant>
        <vt:lpwstr>_ENREF_7</vt:lpwstr>
      </vt:variant>
      <vt:variant>
        <vt:i4>4653067</vt:i4>
      </vt:variant>
      <vt:variant>
        <vt:i4>51</vt:i4>
      </vt:variant>
      <vt:variant>
        <vt:i4>0</vt:i4>
      </vt:variant>
      <vt:variant>
        <vt:i4>5</vt:i4>
      </vt:variant>
      <vt:variant>
        <vt:lpwstr/>
      </vt:variant>
      <vt:variant>
        <vt:lpwstr>_ENREF_6</vt:lpwstr>
      </vt:variant>
      <vt:variant>
        <vt:i4>4456459</vt:i4>
      </vt:variant>
      <vt:variant>
        <vt:i4>45</vt:i4>
      </vt:variant>
      <vt:variant>
        <vt:i4>0</vt:i4>
      </vt:variant>
      <vt:variant>
        <vt:i4>5</vt:i4>
      </vt:variant>
      <vt:variant>
        <vt:lpwstr/>
      </vt:variant>
      <vt:variant>
        <vt:lpwstr>_ENREF_5</vt:lpwstr>
      </vt:variant>
      <vt:variant>
        <vt:i4>4325387</vt:i4>
      </vt:variant>
      <vt:variant>
        <vt:i4>39</vt:i4>
      </vt:variant>
      <vt:variant>
        <vt:i4>0</vt:i4>
      </vt:variant>
      <vt:variant>
        <vt:i4>5</vt:i4>
      </vt:variant>
      <vt:variant>
        <vt:lpwstr/>
      </vt:variant>
      <vt:variant>
        <vt:lpwstr>_ENREF_3</vt:lpwstr>
      </vt:variant>
      <vt:variant>
        <vt:i4>4521995</vt:i4>
      </vt:variant>
      <vt:variant>
        <vt:i4>33</vt:i4>
      </vt:variant>
      <vt:variant>
        <vt:i4>0</vt:i4>
      </vt:variant>
      <vt:variant>
        <vt:i4>5</vt:i4>
      </vt:variant>
      <vt:variant>
        <vt:lpwstr/>
      </vt:variant>
      <vt:variant>
        <vt:lpwstr>_ENREF_4</vt:lpwstr>
      </vt:variant>
      <vt:variant>
        <vt:i4>4653067</vt:i4>
      </vt:variant>
      <vt:variant>
        <vt:i4>28</vt:i4>
      </vt:variant>
      <vt:variant>
        <vt:i4>0</vt:i4>
      </vt:variant>
      <vt:variant>
        <vt:i4>5</vt:i4>
      </vt:variant>
      <vt:variant>
        <vt:lpwstr/>
      </vt:variant>
      <vt:variant>
        <vt:lpwstr>_ENREF_6</vt:lpwstr>
      </vt:variant>
      <vt:variant>
        <vt:i4>4325387</vt:i4>
      </vt:variant>
      <vt:variant>
        <vt:i4>24</vt:i4>
      </vt:variant>
      <vt:variant>
        <vt:i4>0</vt:i4>
      </vt:variant>
      <vt:variant>
        <vt:i4>5</vt:i4>
      </vt:variant>
      <vt:variant>
        <vt:lpwstr/>
      </vt:variant>
      <vt:variant>
        <vt:lpwstr>_ENREF_3</vt:lpwstr>
      </vt:variant>
      <vt:variant>
        <vt:i4>4390923</vt:i4>
      </vt:variant>
      <vt:variant>
        <vt:i4>18</vt:i4>
      </vt:variant>
      <vt:variant>
        <vt:i4>0</vt:i4>
      </vt:variant>
      <vt:variant>
        <vt:i4>5</vt:i4>
      </vt:variant>
      <vt:variant>
        <vt:lpwstr/>
      </vt:variant>
      <vt:variant>
        <vt:lpwstr>_ENREF_2</vt:lpwstr>
      </vt:variant>
      <vt:variant>
        <vt:i4>4456459</vt:i4>
      </vt:variant>
      <vt:variant>
        <vt:i4>11</vt:i4>
      </vt:variant>
      <vt:variant>
        <vt:i4>0</vt:i4>
      </vt:variant>
      <vt:variant>
        <vt:i4>5</vt:i4>
      </vt:variant>
      <vt:variant>
        <vt:lpwstr/>
      </vt:variant>
      <vt:variant>
        <vt:lpwstr>_ENREF_5</vt:lpwstr>
      </vt:variant>
      <vt:variant>
        <vt:i4>4194315</vt:i4>
      </vt:variant>
      <vt:variant>
        <vt:i4>7</vt:i4>
      </vt:variant>
      <vt:variant>
        <vt:i4>0</vt:i4>
      </vt:variant>
      <vt:variant>
        <vt:i4>5</vt:i4>
      </vt:variant>
      <vt:variant>
        <vt:lpwstr/>
      </vt:variant>
      <vt:variant>
        <vt:lpwstr>_ENREF_1</vt:lpwstr>
      </vt:variant>
      <vt:variant>
        <vt:i4>5439585</vt:i4>
      </vt:variant>
      <vt:variant>
        <vt:i4>0</vt:i4>
      </vt:variant>
      <vt:variant>
        <vt:i4>0</vt:i4>
      </vt:variant>
      <vt:variant>
        <vt:i4>5</vt:i4>
      </vt:variant>
      <vt:variant>
        <vt:lpwstr>mailto:dkline@ucsd.edu</vt:lpwstr>
      </vt:variant>
      <vt:variant>
        <vt:lpwstr/>
      </vt:variant>
      <vt:variant>
        <vt:i4>3670016</vt:i4>
      </vt:variant>
      <vt:variant>
        <vt:i4>121796</vt:i4>
      </vt:variant>
      <vt:variant>
        <vt:i4>1039</vt:i4>
      </vt:variant>
      <vt:variant>
        <vt:i4>1</vt:i4>
      </vt:variant>
      <vt:variant>
        <vt:lpwstr>03072016 Bioerosion figure4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bhanson</dc:creator>
  <cp:keywords/>
  <dc:description/>
  <cp:lastModifiedBy>David Kline</cp:lastModifiedBy>
  <cp:revision>2</cp:revision>
  <cp:lastPrinted>2019-02-28T00:08:00Z</cp:lastPrinted>
  <dcterms:created xsi:type="dcterms:W3CDTF">2019-08-12T00:05:00Z</dcterms:created>
  <dcterms:modified xsi:type="dcterms:W3CDTF">2019-08-12T00:05:00Z</dcterms:modified>
</cp:coreProperties>
</file>