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24F" w:rsidRDefault="003D324F" w:rsidP="003D324F">
      <w:pPr>
        <w:pStyle w:val="Heading1"/>
        <w:rPr>
          <w:rFonts w:eastAsia="Times New Roman"/>
        </w:rPr>
      </w:pPr>
      <w:r>
        <w:rPr>
          <w:rFonts w:eastAsia="Times New Roman"/>
        </w:rPr>
        <w:t>Project Highlights</w:t>
      </w:r>
    </w:p>
    <w:p w:rsidR="003D324F" w:rsidRDefault="003D324F" w:rsidP="003D324F">
      <w:pPr>
        <w:autoSpaceDE w:val="0"/>
        <w:autoSpaceDN w:val="0"/>
        <w:ind w:right="480"/>
        <w:rPr>
          <w:b/>
          <w:bCs/>
        </w:rPr>
      </w:pPr>
    </w:p>
    <w:p w:rsidR="003D324F" w:rsidRDefault="003D324F" w:rsidP="003D324F">
      <w:pPr>
        <w:autoSpaceDE w:val="0"/>
        <w:autoSpaceDN w:val="0"/>
        <w:ind w:right="480"/>
      </w:pPr>
      <w:r>
        <w:rPr>
          <w:b/>
          <w:bCs/>
        </w:rPr>
        <w:t xml:space="preserve">Imaging AUV </w:t>
      </w:r>
    </w:p>
    <w:p w:rsidR="003D324F" w:rsidRDefault="003D324F" w:rsidP="003D324F">
      <w:pPr>
        <w:pStyle w:val="ListParagraph"/>
        <w:numPr>
          <w:ilvl w:val="0"/>
          <w:numId w:val="1"/>
        </w:numPr>
        <w:autoSpaceDE w:val="0"/>
        <w:autoSpaceDN w:val="0"/>
        <w:ind w:right="480"/>
      </w:pPr>
      <w:r>
        <w:t xml:space="preserve">The team has continued to refine two distinct AUV navigation techniques: a high accuracy mode that requires a single seafloor transponder and a more generalized mode where a surface ship acoustically tracks the AUV and transfers that position fix to the AUV via an acoustic modem.  The AUV was deployed near the MARS node recently and both navigation modes were used to guide the AUV directly over the main node, Eye-in-the-Sea, the EK-60 and the Benthic Rover.  </w:t>
      </w:r>
    </w:p>
    <w:p w:rsidR="003D324F" w:rsidRDefault="003D324F" w:rsidP="003D324F">
      <w:pPr>
        <w:autoSpaceDE w:val="0"/>
        <w:autoSpaceDN w:val="0"/>
        <w:ind w:right="480"/>
      </w:pPr>
    </w:p>
    <w:p w:rsidR="0000620D" w:rsidRDefault="0000620D" w:rsidP="003D324F">
      <w:pPr>
        <w:autoSpaceDE w:val="0"/>
        <w:autoSpaceDN w:val="0"/>
        <w:ind w:right="480"/>
      </w:pPr>
      <w:r>
        <w:t>In Yearly report</w:t>
      </w:r>
    </w:p>
    <w:p w:rsidR="0000620D" w:rsidRDefault="0000620D" w:rsidP="0000620D">
      <w:pPr>
        <w:pStyle w:val="Pa12"/>
        <w:spacing w:before="80" w:after="20"/>
        <w:rPr>
          <w:rFonts w:cs="HelveticaNeue Condensed"/>
          <w:color w:val="005188"/>
          <w:sz w:val="23"/>
          <w:szCs w:val="23"/>
        </w:rPr>
      </w:pPr>
      <w:r>
        <w:rPr>
          <w:rFonts w:cs="HelveticaNeue Condensed"/>
          <w:b/>
          <w:bCs/>
          <w:i/>
          <w:iCs/>
          <w:color w:val="005188"/>
          <w:sz w:val="23"/>
          <w:szCs w:val="23"/>
        </w:rPr>
        <w:t xml:space="preserve">Benthic imaging autonomous underwater vehicle (BIAUV) </w:t>
      </w:r>
    </w:p>
    <w:p w:rsidR="0000620D" w:rsidRDefault="0000620D" w:rsidP="0000620D">
      <w:pPr>
        <w:pStyle w:val="Pa6"/>
        <w:spacing w:after="100"/>
        <w:jc w:val="both"/>
        <w:rPr>
          <w:rFonts w:ascii="Spectrum MT" w:hAnsi="Spectrum MT" w:cs="Spectrum MT"/>
          <w:color w:val="211D1E"/>
          <w:sz w:val="23"/>
          <w:szCs w:val="23"/>
        </w:rPr>
      </w:pPr>
      <w:r>
        <w:rPr>
          <w:rFonts w:ascii="Spectrum MT" w:hAnsi="Spectrum MT" w:cs="Spectrum MT"/>
          <w:color w:val="211D1E"/>
          <w:sz w:val="23"/>
          <w:szCs w:val="23"/>
        </w:rPr>
        <w:t xml:space="preserve">This autonomous system collects high-resolution color images that allow identification of animals to the species level and visual records of significant seafloor features. Using the successful, Dorado-class AUV as its starting point, the BIAUV is comprised of a high-resolution still camera, two xenon strobe lights, an obstacle-avoidance sonar, an acoustic modem and a navigation sonar. The BIAUV can conduct benthic animal time-series surveys in one third the amount of time it takes to run them with the ROV. The BIAUV will also be used for exploratory investigations in tandem with the mapping AUV. </w:t>
      </w:r>
    </w:p>
    <w:p w:rsidR="0000620D" w:rsidRDefault="0000620D" w:rsidP="0000620D">
      <w:pPr>
        <w:pStyle w:val="Pa6"/>
        <w:spacing w:after="100"/>
        <w:jc w:val="both"/>
        <w:rPr>
          <w:rFonts w:ascii="Spectrum MT" w:hAnsi="Spectrum MT" w:cs="Spectrum MT"/>
          <w:color w:val="211D1E"/>
          <w:sz w:val="23"/>
          <w:szCs w:val="23"/>
        </w:rPr>
      </w:pPr>
      <w:r>
        <w:rPr>
          <w:rFonts w:ascii="Spectrum MT" w:hAnsi="Spectrum MT" w:cs="Spectrum MT"/>
          <w:color w:val="211D1E"/>
          <w:sz w:val="23"/>
          <w:szCs w:val="23"/>
        </w:rPr>
        <w:t>Typically programmed to fly three meters off the seafloor at one meter per second, the BIAUV’s camera fires every 1.6 seconds and produces overlapping images four meters wide that can be merged into one continuous mosaic. The resolution of each image at that altitude is sharp enough to resolve even the tiniest of crab antennae (Figure 33). The light from the twin strobes is carefully controlled to evenly illuminate the seafloor beneath the AUV. The high resolution images and illumination greatly enhance the manual animal identification tasks as well as the accu</w:t>
      </w:r>
      <w:r>
        <w:rPr>
          <w:rFonts w:ascii="Spectrum MT" w:hAnsi="Spectrum MT" w:cs="Spectrum MT"/>
          <w:color w:val="211D1E"/>
          <w:sz w:val="23"/>
          <w:szCs w:val="23"/>
        </w:rPr>
        <w:softHyphen/>
        <w:t>racy of the computer-based Automated Visual Event Detection system.</w:t>
      </w:r>
    </w:p>
    <w:p w:rsidR="004F026A" w:rsidRDefault="0000620D" w:rsidP="0000620D">
      <w:pPr>
        <w:rPr>
          <w:rFonts w:ascii="Spectrum MT" w:hAnsi="Spectrum MT" w:cs="Spectrum MT"/>
          <w:color w:val="211D1E"/>
          <w:sz w:val="23"/>
          <w:szCs w:val="23"/>
        </w:rPr>
      </w:pPr>
      <w:r>
        <w:rPr>
          <w:rFonts w:ascii="Spectrum MT" w:hAnsi="Spectrum MT" w:cs="Spectrum MT"/>
          <w:color w:val="211D1E"/>
          <w:sz w:val="23"/>
          <w:szCs w:val="23"/>
        </w:rPr>
        <w:t>Future plans include improving the BIAUV’s capacity to collect images over complex seafloor terrain as well as in the midwater, where there is a wealth of animal life. To further expand the BIAUV’s breadth of capabilities, the team is exploring new terrain-based navigation techniques, cameras that take pictures from farther away, AUV hover</w:t>
      </w:r>
      <w:r>
        <w:rPr>
          <w:rFonts w:ascii="Spectrum MT" w:hAnsi="Spectrum MT" w:cs="Spectrum MT"/>
          <w:color w:val="211D1E"/>
          <w:sz w:val="23"/>
          <w:szCs w:val="23"/>
        </w:rPr>
        <w:softHyphen/>
        <w:t>ing, and automated data processing.</w:t>
      </w:r>
    </w:p>
    <w:p w:rsidR="0000620D" w:rsidRDefault="0000620D" w:rsidP="0000620D">
      <w:pPr>
        <w:rPr>
          <w:rFonts w:cs="HelveticaNeue LightCond"/>
          <w:color w:val="211D1E"/>
          <w:sz w:val="18"/>
          <w:szCs w:val="18"/>
        </w:rPr>
      </w:pPr>
    </w:p>
    <w:p w:rsidR="0000620D" w:rsidRDefault="0000620D" w:rsidP="0000620D">
      <w:pPr>
        <w:rPr>
          <w:rFonts w:cs="HelveticaNeue LightCond"/>
          <w:color w:val="211D1E"/>
          <w:sz w:val="18"/>
          <w:szCs w:val="18"/>
        </w:rPr>
      </w:pPr>
    </w:p>
    <w:p w:rsidR="0000620D" w:rsidRDefault="0000620D" w:rsidP="0000620D">
      <w:pPr>
        <w:rPr>
          <w:rFonts w:ascii="Spectrum MT" w:hAnsi="Spectrum MT" w:cs="Spectrum MT"/>
          <w:color w:val="211D1E"/>
          <w:sz w:val="23"/>
          <w:szCs w:val="23"/>
        </w:rPr>
      </w:pPr>
      <w:r>
        <w:rPr>
          <w:rFonts w:cs="HelveticaNeue LightCond"/>
          <w:color w:val="211D1E"/>
          <w:sz w:val="18"/>
          <w:szCs w:val="18"/>
        </w:rPr>
        <w:t>Figure 33: The Benthic Imaging AUV flew over the Benthic Rover which was at a depth of approximately 900 meters. The close-up shots taken by the AUV’s camera show that it can zoom in close enough to see the antennae on a crab resting on the Benthic Rover.</w:t>
      </w:r>
    </w:p>
    <w:p w:rsidR="0000620D" w:rsidRDefault="0000620D" w:rsidP="0000620D">
      <w:r>
        <w:rPr>
          <w:noProof/>
        </w:rPr>
        <w:lastRenderedPageBreak/>
        <w:drawing>
          <wp:inline distT="0" distB="0" distL="0" distR="0">
            <wp:extent cx="3247855" cy="27146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247855" cy="2714625"/>
                    </a:xfrm>
                    <a:prstGeom prst="rect">
                      <a:avLst/>
                    </a:prstGeom>
                    <a:noFill/>
                    <a:ln w="9525">
                      <a:noFill/>
                      <a:miter lim="800000"/>
                      <a:headEnd/>
                      <a:tailEnd/>
                    </a:ln>
                  </pic:spPr>
                </pic:pic>
              </a:graphicData>
            </a:graphic>
          </wp:inline>
        </w:drawing>
      </w:r>
    </w:p>
    <w:sectPr w:rsidR="0000620D" w:rsidSect="004E513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HelveticaNeue Condensed">
    <w:altName w:val="HelveticaNeue Condense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Spectrum MT">
    <w:altName w:val="Spectrum MT"/>
    <w:panose1 w:val="00000000000000000000"/>
    <w:charset w:val="00"/>
    <w:family w:val="roman"/>
    <w:notTrueType/>
    <w:pitch w:val="default"/>
    <w:sig w:usb0="00000003" w:usb1="00000000" w:usb2="00000000" w:usb3="00000000" w:csb0="00000001" w:csb1="00000000"/>
  </w:font>
  <w:font w:name="HelveticaNeue LightCond">
    <w:altName w:val="HelveticaNeue LightCon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A4022"/>
    <w:multiLevelType w:val="hybridMultilevel"/>
    <w:tmpl w:val="056C7F5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D324F"/>
    <w:rsid w:val="0000620D"/>
    <w:rsid w:val="003D324F"/>
    <w:rsid w:val="004E5131"/>
    <w:rsid w:val="00CB1C77"/>
    <w:rsid w:val="00D630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24F"/>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3D324F"/>
    <w:pPr>
      <w:keepNext/>
      <w:spacing w:before="240" w:after="60"/>
      <w:outlineLvl w:val="0"/>
    </w:pPr>
    <w:rPr>
      <w:rFonts w:ascii="Arial" w:hAnsi="Arial" w:cs="Arial"/>
      <w:kern w:val="3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24F"/>
    <w:rPr>
      <w:rFonts w:ascii="Arial" w:hAnsi="Arial" w:cs="Arial"/>
      <w:kern w:val="36"/>
      <w:sz w:val="24"/>
      <w:szCs w:val="24"/>
      <w:u w:val="single"/>
    </w:rPr>
  </w:style>
  <w:style w:type="paragraph" w:styleId="ListParagraph">
    <w:name w:val="List Paragraph"/>
    <w:basedOn w:val="Normal"/>
    <w:uiPriority w:val="34"/>
    <w:qFormat/>
    <w:rsid w:val="003D324F"/>
    <w:pPr>
      <w:ind w:left="720"/>
    </w:pPr>
  </w:style>
  <w:style w:type="paragraph" w:customStyle="1" w:styleId="Pa12">
    <w:name w:val="Pa12"/>
    <w:basedOn w:val="Normal"/>
    <w:next w:val="Normal"/>
    <w:uiPriority w:val="99"/>
    <w:rsid w:val="0000620D"/>
    <w:pPr>
      <w:autoSpaceDE w:val="0"/>
      <w:autoSpaceDN w:val="0"/>
      <w:adjustRightInd w:val="0"/>
      <w:spacing w:line="241" w:lineRule="atLeast"/>
    </w:pPr>
    <w:rPr>
      <w:rFonts w:ascii="HelveticaNeue Condensed" w:hAnsi="HelveticaNeue Condensed" w:cstheme="minorBidi"/>
    </w:rPr>
  </w:style>
  <w:style w:type="paragraph" w:customStyle="1" w:styleId="Pa6">
    <w:name w:val="Pa6"/>
    <w:basedOn w:val="Normal"/>
    <w:next w:val="Normal"/>
    <w:uiPriority w:val="99"/>
    <w:rsid w:val="0000620D"/>
    <w:pPr>
      <w:autoSpaceDE w:val="0"/>
      <w:autoSpaceDN w:val="0"/>
      <w:adjustRightInd w:val="0"/>
      <w:spacing w:line="231" w:lineRule="atLeast"/>
    </w:pPr>
    <w:rPr>
      <w:rFonts w:ascii="HelveticaNeue Condensed" w:hAnsi="HelveticaNeue Condensed" w:cstheme="minorBidi"/>
    </w:rPr>
  </w:style>
  <w:style w:type="paragraph" w:styleId="BalloonText">
    <w:name w:val="Balloon Text"/>
    <w:basedOn w:val="Normal"/>
    <w:link w:val="BalloonTextChar"/>
    <w:uiPriority w:val="99"/>
    <w:semiHidden/>
    <w:unhideWhenUsed/>
    <w:rsid w:val="0000620D"/>
    <w:rPr>
      <w:rFonts w:ascii="Tahoma" w:hAnsi="Tahoma" w:cs="Tahoma"/>
      <w:sz w:val="16"/>
      <w:szCs w:val="16"/>
    </w:rPr>
  </w:style>
  <w:style w:type="character" w:customStyle="1" w:styleId="BalloonTextChar">
    <w:name w:val="Balloon Text Char"/>
    <w:basedOn w:val="DefaultParagraphFont"/>
    <w:link w:val="BalloonText"/>
    <w:uiPriority w:val="99"/>
    <w:semiHidden/>
    <w:rsid w:val="000062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2644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2083</Characters>
  <Application>Microsoft Office Word</Application>
  <DocSecurity>0</DocSecurity>
  <Lines>17</Lines>
  <Paragraphs>4</Paragraphs>
  <ScaleCrop>false</ScaleCrop>
  <Company>MBARI</Company>
  <LinksUpToDate>false</LinksUpToDate>
  <CharactersWithSpaces>2444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Hobson</dc:creator>
  <cp:keywords/>
  <dc:description/>
  <cp:lastModifiedBy>Brett Hobson</cp:lastModifiedBy>
  <cp:revision>2</cp:revision>
  <dcterms:created xsi:type="dcterms:W3CDTF">2011-01-31T23:09:00Z</dcterms:created>
  <dcterms:modified xsi:type="dcterms:W3CDTF">2011-01-31T23:09:00Z</dcterms:modified>
</cp:coreProperties>
</file>