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A0" w:rsidRDefault="009254A0" w:rsidP="009254A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901006 Benthic Event Detectors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Rating: 1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MT contact: Doug/Andy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Management Team Feedback</w:t>
      </w:r>
    </w:p>
    <w:p w:rsidR="009254A0" w:rsidRDefault="009254A0" w:rsidP="009254A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>General Comments: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The management team supports the build out and testing of BEDs in 2014. The Wave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Glider work is also supported.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Charlie Paull has been asked to adjust his portfolio of projects so they are spread over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lang w:eastAsia="en-US"/>
        </w:rPr>
        <w:t>multiple</w:t>
      </w:r>
      <w:proofErr w:type="gramEnd"/>
      <w:r>
        <w:rPr>
          <w:rFonts w:ascii="TimesNewRomanPSMT" w:eastAsiaTheme="minorHAnsi" w:hAnsi="TimesNewRomanPSMT" w:cs="TimesNewRomanPSMT"/>
          <w:lang w:eastAsia="en-US"/>
        </w:rPr>
        <w:t xml:space="preserve"> years. One possible scenario is that the Coordinated Canyon Experiment will be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lang w:eastAsia="en-US"/>
        </w:rPr>
        <w:t>postponed</w:t>
      </w:r>
      <w:proofErr w:type="gramEnd"/>
      <w:r>
        <w:rPr>
          <w:rFonts w:ascii="TimesNewRomanPSMT" w:eastAsiaTheme="minorHAnsi" w:hAnsi="TimesNewRomanPSMT" w:cs="TimesNewRomanPSMT"/>
          <w:lang w:eastAsia="en-US"/>
        </w:rPr>
        <w:t xml:space="preserve"> until 2015. If this happens, can milestones 4 and 5 be deferred to 2015?</w:t>
      </w:r>
    </w:p>
    <w:p w:rsidR="009254A0" w:rsidRDefault="009254A0" w:rsidP="009254A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9254A0" w:rsidRDefault="009254A0" w:rsidP="009254A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2014 Proposal Process – Phase I MT Feedback</w:t>
      </w:r>
    </w:p>
    <w:p w:rsidR="009254A0" w:rsidRDefault="009254A0" w:rsidP="009254A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:rsidR="009254A0" w:rsidRDefault="009254A0" w:rsidP="009254A0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>For Phase 2 please address the following: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We would like to see a review of the processed suite of instrument data to ensure that the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lang w:eastAsia="en-US"/>
        </w:rPr>
        <w:t>quality</w:t>
      </w:r>
      <w:proofErr w:type="gramEnd"/>
      <w:r>
        <w:rPr>
          <w:rFonts w:ascii="TimesNewRomanPSMT" w:eastAsiaTheme="minorHAnsi" w:hAnsi="TimesNewRomanPSMT" w:cs="TimesNewRomanPSMT"/>
          <w:lang w:eastAsia="en-US"/>
        </w:rPr>
        <w:t xml:space="preserve"> and integrity meet science requirements. See Andy Hamilton to arrange this.</w:t>
      </w:r>
    </w:p>
    <w:p w:rsidR="004C26D7" w:rsidRPr="00CF7410" w:rsidRDefault="00CF741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lang w:eastAsia="en-US"/>
        </w:rPr>
      </w:pPr>
      <w:r w:rsidRPr="00CF7410">
        <w:rPr>
          <w:rFonts w:ascii="TimesNewRomanPSMT" w:eastAsiaTheme="minorHAnsi" w:hAnsi="TimesNewRomanPSMT" w:cs="TimesNewRomanPSMT"/>
          <w:b/>
          <w:lang w:eastAsia="en-US"/>
        </w:rPr>
        <w:t>A review of the data will be occurring as part of the scheduled critical design review in 2013</w:t>
      </w:r>
      <w:r>
        <w:rPr>
          <w:rFonts w:ascii="TimesNewRomanPSMT" w:eastAsiaTheme="minorHAnsi" w:hAnsi="TimesNewRomanPSMT" w:cs="TimesNewRomanPSMT"/>
          <w:b/>
          <w:lang w:eastAsia="en-US"/>
        </w:rPr>
        <w:t>.</w:t>
      </w:r>
    </w:p>
    <w:p w:rsidR="00CF7410" w:rsidRDefault="00CF741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Alana Sherman’s time (300 hours) was requested in the proposal but not entered in the</w:t>
      </w: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lang w:eastAsia="en-US"/>
        </w:rPr>
        <w:t>budget</w:t>
      </w:r>
      <w:proofErr w:type="gramEnd"/>
      <w:r>
        <w:rPr>
          <w:rFonts w:ascii="TimesNewRomanPSMT" w:eastAsiaTheme="minorHAnsi" w:hAnsi="TimesNewRomanPSMT" w:cs="TimesNewRomanPSMT"/>
          <w:lang w:eastAsia="en-US"/>
        </w:rPr>
        <w:t>. Please add the necessary hours to the budget.</w:t>
      </w:r>
    </w:p>
    <w:p w:rsidR="004C26D7" w:rsidRPr="00CF7410" w:rsidRDefault="00CF741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lang w:eastAsia="en-US"/>
        </w:rPr>
      </w:pPr>
      <w:r w:rsidRPr="00CF7410">
        <w:rPr>
          <w:rFonts w:ascii="TimesNewRomanPSMT" w:eastAsiaTheme="minorHAnsi" w:hAnsi="TimesNewRomanPSMT" w:cs="TimesNewRomanPSMT"/>
          <w:b/>
          <w:lang w:eastAsia="en-US"/>
        </w:rPr>
        <w:t xml:space="preserve">This has been adjusted in the budget entry website. </w:t>
      </w:r>
    </w:p>
    <w:p w:rsidR="004C26D7" w:rsidRDefault="004C26D7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:rsidR="009254A0" w:rsidRDefault="009254A0" w:rsidP="009254A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Adjust the labor and project budget requests as needed to accommodate Charlie’s overall</w:t>
      </w:r>
    </w:p>
    <w:p w:rsidR="009254A0" w:rsidRDefault="009254A0" w:rsidP="009254A0">
      <w:pPr>
        <w:rPr>
          <w:rFonts w:ascii="TimesNewRomanPSMT" w:eastAsiaTheme="minorHAnsi" w:hAnsi="TimesNewRomanPSMT" w:cs="TimesNewRomanPSMT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lang w:eastAsia="en-US"/>
        </w:rPr>
        <w:t>revised</w:t>
      </w:r>
      <w:proofErr w:type="gramEnd"/>
      <w:r>
        <w:rPr>
          <w:rFonts w:ascii="TimesNewRomanPSMT" w:eastAsiaTheme="minorHAnsi" w:hAnsi="TimesNewRomanPSMT" w:cs="TimesNewRomanPSMT"/>
          <w:lang w:eastAsia="en-US"/>
        </w:rPr>
        <w:t xml:space="preserve"> suite of project plans (e.g., if milestones 4 and 5 are deferred</w:t>
      </w:r>
    </w:p>
    <w:p w:rsidR="004C26D7" w:rsidRPr="004D59BB" w:rsidRDefault="004C26D7" w:rsidP="009254A0">
      <w:pPr>
        <w:rPr>
          <w:b/>
        </w:rPr>
      </w:pPr>
      <w:r w:rsidRPr="004C26D7">
        <w:rPr>
          <w:rFonts w:ascii="TimesNewRomanPSMT" w:eastAsiaTheme="minorHAnsi" w:hAnsi="TimesNewRomanPSMT" w:cs="TimesNewRomanPSMT"/>
          <w:b/>
          <w:lang w:eastAsia="en-US"/>
        </w:rPr>
        <w:t xml:space="preserve">This has been updated. Please reference the table below. Additionally, budget entry for labor and expenses has been updated. </w:t>
      </w:r>
      <w:r w:rsidR="004D59BB" w:rsidRPr="004D59BB">
        <w:rPr>
          <w:rFonts w:eastAsia="Times New Roman"/>
          <w:b/>
        </w:rPr>
        <w:t xml:space="preserve">Funds to build an additional 2 BEDS have been added to the budget based on </w:t>
      </w:r>
      <w:r w:rsidR="004D59BB" w:rsidRPr="004D59BB">
        <w:rPr>
          <w:rFonts w:eastAsia="Times New Roman"/>
          <w:b/>
        </w:rPr>
        <w:t>feedback</w:t>
      </w:r>
      <w:r w:rsidR="004D59BB" w:rsidRPr="004D59BB">
        <w:rPr>
          <w:rFonts w:eastAsia="Times New Roman"/>
          <w:b/>
        </w:rPr>
        <w:t xml:space="preserve"> and discussions with the Management Team and Charlie Paull.  The intent is to provide additional instruments to use during the Wave Glider</w:t>
      </w:r>
      <w:r w:rsidR="004D59BB">
        <w:rPr>
          <w:rFonts w:eastAsia="Times New Roman"/>
          <w:b/>
        </w:rPr>
        <w:t xml:space="preserve"> tests which will now presumably</w:t>
      </w:r>
      <w:r w:rsidR="004D59BB" w:rsidRPr="004D59BB">
        <w:rPr>
          <w:rFonts w:eastAsia="Times New Roman"/>
          <w:b/>
        </w:rPr>
        <w:t xml:space="preserve"> continue into early 2015, and yet still have enough BED instruments for the Coordinated Canyon Experiment deployments (~October 2015). It will be less work in</w:t>
      </w:r>
      <w:bookmarkStart w:id="0" w:name="_GoBack"/>
      <w:bookmarkEnd w:id="0"/>
      <w:r w:rsidR="004D59BB" w:rsidRPr="004D59BB">
        <w:rPr>
          <w:rFonts w:eastAsia="Times New Roman"/>
          <w:b/>
        </w:rPr>
        <w:t xml:space="preserve"> the long run to fabricate all the instruments at once.</w:t>
      </w:r>
    </w:p>
    <w:p w:rsidR="009254A0" w:rsidRDefault="009254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1215"/>
        <w:gridCol w:w="1242"/>
        <w:gridCol w:w="1242"/>
        <w:gridCol w:w="1242"/>
        <w:gridCol w:w="1294"/>
        <w:gridCol w:w="1278"/>
      </w:tblGrid>
      <w:tr w:rsidR="00706E60" w:rsidRPr="00CB2511" w:rsidTr="00455840">
        <w:trPr>
          <w:trHeight w:val="569"/>
        </w:trPr>
        <w:tc>
          <w:tcPr>
            <w:tcW w:w="1368" w:type="dxa"/>
          </w:tcPr>
          <w:p w:rsidR="00706E60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2014 Project Start Date: </w:t>
            </w:r>
          </w:p>
          <w:bookmarkStart w:id="1" w:name="Text9"/>
          <w:p w:rsidR="00706E60" w:rsidRPr="001A1006" w:rsidRDefault="00706E60" w:rsidP="00455840">
            <w:pPr>
              <w:rPr>
                <w:b/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MM/DD/2014"/>
                  </w:textInput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MM/DD/2014</w:t>
            </w:r>
            <w:r>
              <w:rPr>
                <w:sz w:val="16"/>
              </w:rPr>
              <w:fldChar w:fldCharType="end"/>
            </w:r>
            <w:bookmarkEnd w:id="1"/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jc w:val="center"/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Milestone 1</w:t>
            </w:r>
          </w:p>
        </w:tc>
        <w:tc>
          <w:tcPr>
            <w:tcW w:w="1242" w:type="dxa"/>
          </w:tcPr>
          <w:p w:rsidR="00706E60" w:rsidRDefault="00706E60" w:rsidP="00455840">
            <w:pPr>
              <w:jc w:val="center"/>
              <w:rPr>
                <w:b/>
                <w:sz w:val="20"/>
              </w:rPr>
            </w:pPr>
          </w:p>
          <w:p w:rsidR="00706E60" w:rsidRPr="00CB2511" w:rsidRDefault="00706E60" w:rsidP="0045584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Milestone 2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jc w:val="center"/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 xml:space="preserve">Milestone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jc w:val="center"/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 xml:space="preserve">Milestone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jc w:val="center"/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 xml:space="preserve">Milestone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278" w:type="dxa"/>
            <w:vMerge w:val="restart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Total Resources</w:t>
            </w:r>
            <w:r w:rsidRPr="00CB2511">
              <w:rPr>
                <w:rStyle w:val="FootnoteReference"/>
                <w:b/>
                <w:sz w:val="20"/>
              </w:rPr>
              <w:footnoteReference w:id="1"/>
            </w:r>
            <w:r w:rsidRPr="00CB2511">
              <w:rPr>
                <w:b/>
                <w:sz w:val="20"/>
              </w:rPr>
              <w:t xml:space="preserve"> </w:t>
            </w:r>
            <w:r w:rsidRPr="00CB2511">
              <w:rPr>
                <w:sz w:val="20"/>
              </w:rPr>
              <w:t>for each resource category for all milestones listed here</w:t>
            </w:r>
          </w:p>
        </w:tc>
      </w:tr>
      <w:tr w:rsidR="00706E60" w:rsidRPr="00CB2511" w:rsidTr="00C30924">
        <w:trPr>
          <w:trHeight w:val="569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Milestone Date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Q1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Q2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Q2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Q4</w:t>
            </w: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Merge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</w:tr>
      <w:tr w:rsidR="00706E60" w:rsidRPr="00CB2511" w:rsidTr="00455840">
        <w:trPr>
          <w:trHeight w:val="569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Milestone Description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Software and hardware upgrades completed</w:t>
            </w:r>
          </w:p>
        </w:tc>
        <w:tc>
          <w:tcPr>
            <w:tcW w:w="1242" w:type="dxa"/>
          </w:tcPr>
          <w:p w:rsidR="00706E60" w:rsidRDefault="00706E60" w:rsidP="00455840">
            <w:pPr>
              <w:rPr>
                <w:b/>
                <w:sz w:val="20"/>
              </w:rPr>
            </w:pPr>
          </w:p>
          <w:p w:rsidR="00706E60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Monument and Bed experiment</w:t>
            </w:r>
          </w:p>
        </w:tc>
        <w:tc>
          <w:tcPr>
            <w:tcW w:w="1242" w:type="dxa"/>
            <w:vAlign w:val="center"/>
          </w:tcPr>
          <w:p w:rsidR="00706E60" w:rsidRPr="00CB2511" w:rsidRDefault="009254A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706E60">
              <w:rPr>
                <w:b/>
                <w:sz w:val="20"/>
              </w:rPr>
              <w:t xml:space="preserve"> additional BEDs constructed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706E6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Support BED deployment in canyon throughout year </w:t>
            </w: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Merge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</w:tr>
      <w:tr w:rsidR="00706E60" w:rsidRPr="00CB2511" w:rsidTr="00455840">
        <w:trPr>
          <w:trHeight w:val="570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EE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1242" w:type="dxa"/>
          </w:tcPr>
          <w:p w:rsidR="00706E60" w:rsidRDefault="00706E60" w:rsidP="00455840">
            <w:pPr>
              <w:rPr>
                <w:b/>
                <w:sz w:val="20"/>
              </w:rPr>
            </w:pPr>
          </w:p>
          <w:p w:rsidR="00706E60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9254A0" w:rsidP="009254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525</w:t>
            </w:r>
            <w:r w:rsidR="00706E60">
              <w:rPr>
                <w:b/>
                <w:sz w:val="20"/>
              </w:rPr>
              <w:t xml:space="preserve"> (</w:t>
            </w:r>
            <w:r>
              <w:rPr>
                <w:b/>
                <w:sz w:val="20"/>
              </w:rPr>
              <w:t>275</w:t>
            </w:r>
            <w:r w:rsidR="00706E60">
              <w:rPr>
                <w:b/>
                <w:sz w:val="20"/>
              </w:rPr>
              <w:t xml:space="preserve"> DK, </w:t>
            </w:r>
            <w:r>
              <w:rPr>
                <w:b/>
                <w:sz w:val="20"/>
              </w:rPr>
              <w:t>250</w:t>
            </w:r>
            <w:r w:rsidR="00706E60">
              <w:rPr>
                <w:b/>
                <w:sz w:val="20"/>
              </w:rPr>
              <w:t xml:space="preserve"> AS)</w:t>
            </w:r>
          </w:p>
        </w:tc>
      </w:tr>
      <w:tr w:rsidR="00706E60" w:rsidRPr="00CB2511" w:rsidTr="00455840">
        <w:trPr>
          <w:trHeight w:val="569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SE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500</w:t>
            </w:r>
          </w:p>
        </w:tc>
        <w:tc>
          <w:tcPr>
            <w:tcW w:w="1242" w:type="dxa"/>
          </w:tcPr>
          <w:p w:rsidR="00706E60" w:rsidRDefault="00706E60" w:rsidP="00455840">
            <w:pPr>
              <w:rPr>
                <w:b/>
                <w:sz w:val="20"/>
              </w:rPr>
            </w:pPr>
          </w:p>
          <w:p w:rsidR="00706E60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9254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254A0">
              <w:rPr>
                <w:b/>
                <w:sz w:val="20"/>
              </w:rPr>
              <w:t>25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9254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9254A0">
              <w:rPr>
                <w:b/>
                <w:sz w:val="20"/>
              </w:rPr>
              <w:t>00</w:t>
            </w: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706E60" w:rsidP="00706E6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(450 BH, 375 BK, 200 MM)</w:t>
            </w:r>
          </w:p>
        </w:tc>
      </w:tr>
      <w:tr w:rsidR="00706E60" w:rsidRPr="00CB2511" w:rsidTr="00455840">
        <w:trPr>
          <w:trHeight w:val="569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ME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242" w:type="dxa"/>
          </w:tcPr>
          <w:p w:rsidR="00706E60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Del="00ED6A66">
              <w:rPr>
                <w:b/>
                <w:sz w:val="20"/>
              </w:rPr>
              <w:t>75</w:t>
            </w: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355 (DG 178, LB </w:t>
            </w:r>
            <w:r>
              <w:rPr>
                <w:b/>
                <w:sz w:val="20"/>
              </w:rPr>
              <w:lastRenderedPageBreak/>
              <w:t>177)</w:t>
            </w:r>
          </w:p>
        </w:tc>
      </w:tr>
      <w:tr w:rsidR="00706E60" w:rsidRPr="00CB2511" w:rsidTr="00455840">
        <w:trPr>
          <w:trHeight w:val="570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lastRenderedPageBreak/>
              <w:t>EE Tech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242" w:type="dxa"/>
          </w:tcPr>
          <w:p w:rsidR="00706E60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125 (TM)</w:t>
            </w:r>
          </w:p>
        </w:tc>
      </w:tr>
      <w:tr w:rsidR="00706E60" w:rsidRPr="00CB2511" w:rsidTr="00455840">
        <w:trPr>
          <w:trHeight w:val="570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SE Tech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</w:tr>
      <w:tr w:rsidR="00706E60" w:rsidRPr="00CB2511" w:rsidTr="00455840">
        <w:trPr>
          <w:trHeight w:val="570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ME Tech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</w:tr>
      <w:tr w:rsidR="00706E60" w:rsidRPr="00CB2511" w:rsidTr="00455840">
        <w:trPr>
          <w:trHeight w:val="570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 w:rsidRPr="00CB2511">
              <w:rPr>
                <w:b/>
                <w:sz w:val="20"/>
              </w:rPr>
              <w:t>Machine Shop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</w:tcPr>
          <w:p w:rsidR="00706E60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</w:tr>
      <w:tr w:rsidR="00706E60" w:rsidRPr="00CB2511" w:rsidTr="00455840">
        <w:trPr>
          <w:trHeight w:val="570"/>
        </w:trPr>
        <w:tc>
          <w:tcPr>
            <w:tcW w:w="136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Divers</w:t>
            </w:r>
          </w:p>
        </w:tc>
        <w:tc>
          <w:tcPr>
            <w:tcW w:w="1215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42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94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  <w:tc>
          <w:tcPr>
            <w:tcW w:w="1278" w:type="dxa"/>
            <w:vAlign w:val="center"/>
          </w:tcPr>
          <w:p w:rsidR="00706E60" w:rsidRPr="00CB2511" w:rsidRDefault="00706E60" w:rsidP="00455840">
            <w:pPr>
              <w:rPr>
                <w:b/>
                <w:sz w:val="20"/>
              </w:rPr>
            </w:pPr>
          </w:p>
        </w:tc>
      </w:tr>
    </w:tbl>
    <w:p w:rsidR="00A8301D" w:rsidRDefault="00A8301D" w:rsidP="009254A0"/>
    <w:sectPr w:rsidR="00A83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E60" w:rsidRDefault="00706E60" w:rsidP="00706E60">
      <w:r>
        <w:separator/>
      </w:r>
    </w:p>
  </w:endnote>
  <w:endnote w:type="continuationSeparator" w:id="0">
    <w:p w:rsidR="00706E60" w:rsidRDefault="00706E60" w:rsidP="0070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E60" w:rsidRDefault="00706E60" w:rsidP="00706E60">
      <w:r>
        <w:separator/>
      </w:r>
    </w:p>
  </w:footnote>
  <w:footnote w:type="continuationSeparator" w:id="0">
    <w:p w:rsidR="00706E60" w:rsidRDefault="00706E60" w:rsidP="00706E60">
      <w:r>
        <w:continuationSeparator/>
      </w:r>
    </w:p>
  </w:footnote>
  <w:footnote w:id="1">
    <w:p w:rsidR="00706E60" w:rsidRDefault="00706E60" w:rsidP="00706E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60"/>
    <w:rsid w:val="004C26D7"/>
    <w:rsid w:val="004D59BB"/>
    <w:rsid w:val="00706E60"/>
    <w:rsid w:val="009254A0"/>
    <w:rsid w:val="00A8301D"/>
    <w:rsid w:val="00C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6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706E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6E60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rsid w:val="00706E6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6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706E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6E60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rsid w:val="00706E6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3</cp:revision>
  <dcterms:created xsi:type="dcterms:W3CDTF">2013-09-03T19:32:00Z</dcterms:created>
  <dcterms:modified xsi:type="dcterms:W3CDTF">2013-09-03T20:34:00Z</dcterms:modified>
</cp:coreProperties>
</file>