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0E5" w:rsidRDefault="00D05AEF" w:rsidP="009404D7">
      <w:pPr>
        <w:pStyle w:val="Title"/>
      </w:pPr>
      <w:bookmarkStart w:id="0" w:name="_Toc308787510"/>
      <w:r>
        <w:rPr>
          <w:noProof/>
        </w:rPr>
        <w:drawing>
          <wp:anchor distT="0" distB="0" distL="114300" distR="114300" simplePos="0" relativeHeight="251657728" behindDoc="1" locked="0" layoutInCell="1" allowOverlap="1">
            <wp:simplePos x="0" y="0"/>
            <wp:positionH relativeFrom="column">
              <wp:posOffset>-30480</wp:posOffset>
            </wp:positionH>
            <wp:positionV relativeFrom="paragraph">
              <wp:posOffset>-156845</wp:posOffset>
            </wp:positionV>
            <wp:extent cx="1611630" cy="940435"/>
            <wp:effectExtent l="0" t="0" r="7620" b="0"/>
            <wp:wrapNone/>
            <wp:docPr id="2" name="Picture 2"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1611630" cy="94043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rsidR="00947E48" w:rsidRDefault="00947E48" w:rsidP="00077408"/>
    <w:p w:rsidR="00947E48" w:rsidRDefault="00947E48" w:rsidP="00077408">
      <w:pPr>
        <w:pBdr>
          <w:bottom w:val="single" w:sz="6" w:space="1" w:color="auto"/>
        </w:pBdr>
      </w:pPr>
    </w:p>
    <w:p w:rsidR="004030E5" w:rsidRPr="00711873" w:rsidRDefault="00711873" w:rsidP="00711873">
      <w:pPr>
        <w:jc w:val="center"/>
        <w:rPr>
          <w:sz w:val="28"/>
          <w:szCs w:val="28"/>
        </w:rPr>
      </w:pPr>
      <w:r w:rsidRPr="00711873">
        <w:rPr>
          <w:sz w:val="28"/>
          <w:szCs w:val="28"/>
        </w:rPr>
        <w:t>Inspection report</w:t>
      </w:r>
    </w:p>
    <w:p w:rsidR="00947E48" w:rsidRDefault="00FA01CF" w:rsidP="00077408">
      <w:r>
        <w:t>Program Number: 901006</w:t>
      </w:r>
    </w:p>
    <w:p w:rsidR="00551966" w:rsidRDefault="00711873" w:rsidP="00077408">
      <w:r>
        <w:t>BEDS Benthic Even Detector</w:t>
      </w:r>
    </w:p>
    <w:p w:rsidR="009404D7" w:rsidRDefault="009404D7" w:rsidP="00077408">
      <w:r>
        <w:t xml:space="preserve">Author: Denis </w:t>
      </w:r>
      <w:proofErr w:type="spellStart"/>
      <w:r>
        <w:t>Klimov</w:t>
      </w:r>
      <w:proofErr w:type="spellEnd"/>
    </w:p>
    <w:p w:rsidR="009404D7" w:rsidRDefault="009404D7" w:rsidP="00077408">
      <w:r>
        <w:t>Date: 5/9/2014</w:t>
      </w:r>
    </w:p>
    <w:p w:rsidR="00B956EB" w:rsidRDefault="00B956EB" w:rsidP="00077408"/>
    <w:p w:rsidR="00B956EB" w:rsidRPr="00B956EB" w:rsidRDefault="00B956EB" w:rsidP="00077408">
      <w:pPr>
        <w:rPr>
          <w:b/>
        </w:rPr>
      </w:pPr>
      <w:r w:rsidRPr="00B956EB">
        <w:rPr>
          <w:b/>
        </w:rPr>
        <w:t xml:space="preserve">Hardware affected: </w:t>
      </w:r>
    </w:p>
    <w:p w:rsidR="00B956EB" w:rsidRDefault="00B956EB" w:rsidP="00077408">
      <w:r>
        <w:t>BEDS#3 (AS1 SN003 12/2013)</w:t>
      </w:r>
    </w:p>
    <w:p w:rsidR="00EF5E15" w:rsidRDefault="00EF5E15" w:rsidP="00077408">
      <w:r>
        <w:t xml:space="preserve">Cell </w:t>
      </w:r>
      <w:proofErr w:type="spellStart"/>
      <w:r>
        <w:t>Electrochem</w:t>
      </w:r>
      <w:proofErr w:type="spellEnd"/>
      <w:r>
        <w:t xml:space="preserve"> model </w:t>
      </w:r>
      <w:r w:rsidRPr="00EF5E15">
        <w:t>CSC93DD</w:t>
      </w:r>
      <w:r>
        <w:t xml:space="preserve"> part# </w:t>
      </w:r>
      <w:r w:rsidRPr="00EF5E15">
        <w:t>3B0036-XB</w:t>
      </w:r>
      <w:r>
        <w:t xml:space="preserve">, batch </w:t>
      </w:r>
      <w:r w:rsidRPr="00EF5E15">
        <w:t>2334026</w:t>
      </w:r>
      <w:r>
        <w:t>, SN</w:t>
      </w:r>
      <w:r w:rsidRPr="00EF5E15">
        <w:t xml:space="preserve"> 3027</w:t>
      </w:r>
    </w:p>
    <w:p w:rsidR="00711873" w:rsidRDefault="00711873" w:rsidP="00077408"/>
    <w:p w:rsidR="00711873" w:rsidRPr="00B956EB" w:rsidRDefault="00711873" w:rsidP="00077408">
      <w:pPr>
        <w:rPr>
          <w:b/>
        </w:rPr>
      </w:pPr>
      <w:proofErr w:type="gramStart"/>
      <w:r w:rsidRPr="00B956EB">
        <w:rPr>
          <w:b/>
        </w:rPr>
        <w:t>Background.</w:t>
      </w:r>
      <w:proofErr w:type="gramEnd"/>
      <w:r w:rsidRPr="00B956EB">
        <w:rPr>
          <w:b/>
        </w:rPr>
        <w:t xml:space="preserve"> </w:t>
      </w:r>
    </w:p>
    <w:p w:rsidR="00711873" w:rsidRDefault="00E659D1" w:rsidP="00077408">
      <w:r>
        <w:t>BEDS</w:t>
      </w:r>
      <w:r w:rsidR="00711873">
        <w:t xml:space="preserve">#3 (AS1 SN003 12/2013) was </w:t>
      </w:r>
      <w:r>
        <w:t xml:space="preserve">built 12/6/2013 and deployed in December 2013 in Monterey Canyon at approximate depth of 290 meters. Initial environmental conditions inside of </w:t>
      </w:r>
      <w:proofErr w:type="gramStart"/>
      <w:r>
        <w:t>a housing</w:t>
      </w:r>
      <w:proofErr w:type="gramEnd"/>
      <w:r>
        <w:t xml:space="preserve"> were recorded by on-board sensor set at humidity 9%, temperature 8-9C, internal pressure 14.5 PSI</w:t>
      </w:r>
    </w:p>
    <w:p w:rsidR="00E659D1" w:rsidRDefault="00E659D1" w:rsidP="00077408">
      <w:r>
        <w:t xml:space="preserve">4/28/2014 an elevated humidity level was detected (85%; 9C; 14.8PSI) and decision was made to recover instrument as soon as possible. </w:t>
      </w:r>
    </w:p>
    <w:p w:rsidR="00E659D1" w:rsidRDefault="00E659D1" w:rsidP="00077408">
      <w:r>
        <w:t xml:space="preserve">5/1/2014 at about 11:00 another read of environmental sensors was performed (89%; 9C, 14.8 PSI). </w:t>
      </w:r>
    </w:p>
    <w:p w:rsidR="00E659D1" w:rsidRDefault="00E659D1" w:rsidP="00077408">
      <w:r>
        <w:t xml:space="preserve">5/1/2014 at about 16:00 BEDS instrument was recovered by </w:t>
      </w:r>
      <w:r w:rsidR="00B956EB">
        <w:t xml:space="preserve">means of ROV Tiburon and R/V Western Flyer, brought to Moss Landing and stored on site until next Monday. </w:t>
      </w:r>
    </w:p>
    <w:p w:rsidR="00B956EB" w:rsidRDefault="00B956EB" w:rsidP="00077408">
      <w:r>
        <w:t xml:space="preserve">5/5/2014 ~ 13:00, the instrument was opened for inspection. </w:t>
      </w:r>
    </w:p>
    <w:p w:rsidR="00B956EB" w:rsidRDefault="00B956EB" w:rsidP="00077408"/>
    <w:p w:rsidR="00EF5E15" w:rsidRPr="00EF5E15" w:rsidRDefault="00EF5E15" w:rsidP="00077408">
      <w:pPr>
        <w:rPr>
          <w:b/>
        </w:rPr>
      </w:pPr>
      <w:r w:rsidRPr="00EF5E15">
        <w:rPr>
          <w:b/>
        </w:rPr>
        <w:t>Initial Inspection</w:t>
      </w:r>
    </w:p>
    <w:p w:rsidR="00EF5E15" w:rsidRDefault="00037552" w:rsidP="00077408">
      <w:r>
        <w:t xml:space="preserve">Housing does not have any signs of damage. </w:t>
      </w:r>
      <w:r w:rsidR="00EF5E15">
        <w:t xml:space="preserve">Pressure slightly elevated, large clamps were used to hold housing’s end plated until pressure released as a safety measure (no pressure read was performed right before opening). Subjectively, internal pressure was not more </w:t>
      </w:r>
      <w:r w:rsidR="009404D7">
        <w:t>than</w:t>
      </w:r>
      <w:r w:rsidR="00EF5E15">
        <w:t xml:space="preserve"> 110% of atmospheric pressure. </w:t>
      </w:r>
    </w:p>
    <w:p w:rsidR="00EF5E15" w:rsidRDefault="00D05AEF" w:rsidP="00077408">
      <w:r>
        <w:rPr>
          <w:noProof/>
        </w:rPr>
        <w:drawing>
          <wp:inline distT="0" distB="0" distL="0" distR="0">
            <wp:extent cx="5019675" cy="2838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9675" cy="2838450"/>
                    </a:xfrm>
                    <a:prstGeom prst="rect">
                      <a:avLst/>
                    </a:prstGeom>
                    <a:noFill/>
                    <a:ln>
                      <a:noFill/>
                    </a:ln>
                  </pic:spPr>
                </pic:pic>
              </a:graphicData>
            </a:graphic>
          </wp:inline>
        </w:drawing>
      </w:r>
    </w:p>
    <w:p w:rsidR="002E1F14" w:rsidRDefault="002E1F14" w:rsidP="00077408">
      <w:r>
        <w:br w:type="page"/>
      </w:r>
      <w:r w:rsidR="009404D7">
        <w:lastRenderedPageBreak/>
        <w:t xml:space="preserve">Once housing </w:t>
      </w:r>
      <w:r w:rsidR="00037552">
        <w:t>was</w:t>
      </w:r>
      <w:r w:rsidR="009404D7">
        <w:t xml:space="preserve"> open, presence of light-green liquid and chlorine smell became evident</w:t>
      </w:r>
    </w:p>
    <w:p w:rsidR="002E1F14" w:rsidRDefault="00D05AEF" w:rsidP="00077408">
      <w:r>
        <w:rPr>
          <w:noProof/>
        </w:rPr>
        <w:drawing>
          <wp:inline distT="0" distB="0" distL="0" distR="0">
            <wp:extent cx="5010150" cy="3000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3000375"/>
                    </a:xfrm>
                    <a:prstGeom prst="rect">
                      <a:avLst/>
                    </a:prstGeom>
                    <a:noFill/>
                    <a:ln>
                      <a:noFill/>
                    </a:ln>
                  </pic:spPr>
                </pic:pic>
              </a:graphicData>
            </a:graphic>
          </wp:inline>
        </w:drawing>
      </w:r>
    </w:p>
    <w:p w:rsidR="002E1F14" w:rsidRDefault="002E1F14" w:rsidP="00077408"/>
    <w:p w:rsidR="002E1F14" w:rsidRDefault="002E1F14" w:rsidP="00077408"/>
    <w:p w:rsidR="002E1F14" w:rsidRDefault="009404D7" w:rsidP="00077408">
      <w:r>
        <w:t>About 25-35mL o</w:t>
      </w:r>
      <w:r w:rsidR="00037552">
        <w:t>f</w:t>
      </w:r>
      <w:r>
        <w:t xml:space="preserve"> the light-green liquid was collected from the housing</w:t>
      </w:r>
      <w:r w:rsidR="00037552">
        <w:t xml:space="preserve"> into polyethylene container. </w:t>
      </w:r>
    </w:p>
    <w:p w:rsidR="00EF5E15" w:rsidRDefault="00D05AEF" w:rsidP="00077408">
      <w:r>
        <w:rPr>
          <w:noProof/>
        </w:rPr>
        <w:drawing>
          <wp:inline distT="0" distB="0" distL="0" distR="0">
            <wp:extent cx="5010150" cy="3762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150" cy="3762375"/>
                    </a:xfrm>
                    <a:prstGeom prst="rect">
                      <a:avLst/>
                    </a:prstGeom>
                    <a:noFill/>
                    <a:ln>
                      <a:noFill/>
                    </a:ln>
                  </pic:spPr>
                </pic:pic>
              </a:graphicData>
            </a:graphic>
          </wp:inline>
        </w:drawing>
      </w:r>
    </w:p>
    <w:p w:rsidR="00037552" w:rsidRDefault="00037552" w:rsidP="00077408">
      <w:pPr>
        <w:rPr>
          <w:u w:val="single"/>
        </w:rPr>
      </w:pPr>
    </w:p>
    <w:p w:rsidR="00037552" w:rsidRDefault="00037552" w:rsidP="00077408">
      <w:pPr>
        <w:rPr>
          <w:u w:val="single"/>
        </w:rPr>
      </w:pPr>
      <w:r>
        <w:rPr>
          <w:u w:val="single"/>
        </w:rPr>
        <w:br w:type="page"/>
      </w:r>
      <w:r>
        <w:lastRenderedPageBreak/>
        <w:t xml:space="preserve">Housing does not have any signs of mechanical damage. Inside surface of the housing contaminated with light-green fluid. </w:t>
      </w:r>
    </w:p>
    <w:p w:rsidR="00037552" w:rsidRPr="00235CC7" w:rsidRDefault="00D05AEF" w:rsidP="00077408">
      <w:r>
        <w:rPr>
          <w:noProof/>
        </w:rPr>
        <w:drawing>
          <wp:inline distT="0" distB="0" distL="0" distR="0">
            <wp:extent cx="5029200" cy="3581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581400"/>
                    </a:xfrm>
                    <a:prstGeom prst="rect">
                      <a:avLst/>
                    </a:prstGeom>
                    <a:noFill/>
                    <a:ln>
                      <a:noFill/>
                    </a:ln>
                  </pic:spPr>
                </pic:pic>
              </a:graphicData>
            </a:graphic>
          </wp:inline>
        </w:drawing>
      </w:r>
    </w:p>
    <w:p w:rsidR="00037552" w:rsidRDefault="00037552" w:rsidP="00077408"/>
    <w:p w:rsidR="00235CC7" w:rsidRPr="00235CC7" w:rsidRDefault="00235CC7" w:rsidP="00077408"/>
    <w:p w:rsidR="00037552" w:rsidRDefault="00037552" w:rsidP="00077408">
      <w:r w:rsidRPr="00037552">
        <w:t xml:space="preserve">Left </w:t>
      </w:r>
      <w:r>
        <w:t xml:space="preserve">Black </w:t>
      </w:r>
      <w:proofErr w:type="spellStart"/>
      <w:r>
        <w:t>Delrin</w:t>
      </w:r>
      <w:proofErr w:type="spellEnd"/>
      <w:r>
        <w:t xml:space="preserve"> endplate holding battery sticks found missing about 1x3 cm section adjacent to Battery Stick marked L2 (means: stick “2”, oriented to the </w:t>
      </w:r>
      <w:r w:rsidR="00235CC7">
        <w:t>left end plate, assembly AS3-LEFT</w:t>
      </w:r>
      <w:r>
        <w:t>)</w:t>
      </w:r>
      <w:r w:rsidR="00235CC7">
        <w:t xml:space="preserve">. </w:t>
      </w:r>
    </w:p>
    <w:p w:rsidR="00037552" w:rsidRDefault="00D05AEF" w:rsidP="00077408">
      <w:pPr>
        <w:rPr>
          <w:u w:val="single"/>
        </w:rPr>
      </w:pPr>
      <w:r>
        <w:rPr>
          <w:noProof/>
          <w:u w:val="single"/>
        </w:rPr>
        <w:drawing>
          <wp:inline distT="0" distB="0" distL="0" distR="0">
            <wp:extent cx="5010150" cy="3705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0150" cy="3705225"/>
                    </a:xfrm>
                    <a:prstGeom prst="rect">
                      <a:avLst/>
                    </a:prstGeom>
                    <a:noFill/>
                    <a:ln>
                      <a:noFill/>
                    </a:ln>
                  </pic:spPr>
                </pic:pic>
              </a:graphicData>
            </a:graphic>
          </wp:inline>
        </w:drawing>
      </w:r>
    </w:p>
    <w:p w:rsidR="00037552" w:rsidRPr="00235CC7" w:rsidRDefault="00037552" w:rsidP="00077408"/>
    <w:p w:rsidR="00235CC7" w:rsidRPr="00235CC7" w:rsidRDefault="00235CC7" w:rsidP="00235CC7">
      <w:r w:rsidRPr="00235CC7">
        <w:t xml:space="preserve">Edges of the missing section appeared “rounded” as if melted or chemically etched. </w:t>
      </w:r>
    </w:p>
    <w:p w:rsidR="00235CC7" w:rsidRPr="00235CC7" w:rsidRDefault="00D05AEF" w:rsidP="00077408">
      <w:r>
        <w:rPr>
          <w:noProof/>
        </w:rPr>
        <w:drawing>
          <wp:inline distT="0" distB="0" distL="0" distR="0">
            <wp:extent cx="5010150" cy="3705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0150" cy="3705225"/>
                    </a:xfrm>
                    <a:prstGeom prst="rect">
                      <a:avLst/>
                    </a:prstGeom>
                    <a:noFill/>
                    <a:ln>
                      <a:noFill/>
                    </a:ln>
                  </pic:spPr>
                </pic:pic>
              </a:graphicData>
            </a:graphic>
          </wp:inline>
        </w:drawing>
      </w:r>
    </w:p>
    <w:p w:rsidR="00235CC7" w:rsidRPr="00235CC7" w:rsidRDefault="00235CC7" w:rsidP="00077408"/>
    <w:p w:rsidR="00235CC7" w:rsidRPr="00235CC7" w:rsidRDefault="00235CC7" w:rsidP="00077408">
      <w:r w:rsidRPr="00235CC7">
        <w:t xml:space="preserve">Internals of </w:t>
      </w:r>
      <w:proofErr w:type="spellStart"/>
      <w:r w:rsidRPr="00235CC7">
        <w:t>Electropack</w:t>
      </w:r>
      <w:proofErr w:type="spellEnd"/>
      <w:r w:rsidRPr="00235CC7">
        <w:t xml:space="preserve"> Assembly –AS1 look </w:t>
      </w:r>
      <w:r>
        <w:t>undisturbed aside of presence of light-green fluid on some surfaces, and some discoloration of metals: pressure sensor housing, solder on PCB boards and so on:</w:t>
      </w:r>
    </w:p>
    <w:p w:rsidR="009404D7" w:rsidRDefault="00D05AEF" w:rsidP="00077408">
      <w:r>
        <w:rPr>
          <w:noProof/>
        </w:rPr>
        <w:drawing>
          <wp:inline distT="0" distB="0" distL="0" distR="0">
            <wp:extent cx="5010150" cy="3352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0" cy="3352800"/>
                    </a:xfrm>
                    <a:prstGeom prst="rect">
                      <a:avLst/>
                    </a:prstGeom>
                    <a:noFill/>
                    <a:ln>
                      <a:noFill/>
                    </a:ln>
                  </pic:spPr>
                </pic:pic>
              </a:graphicData>
            </a:graphic>
          </wp:inline>
        </w:drawing>
      </w:r>
      <w:r w:rsidR="009404D7" w:rsidRPr="00235CC7">
        <w:br w:type="page"/>
      </w:r>
    </w:p>
    <w:p w:rsidR="000372C7" w:rsidRDefault="000372C7" w:rsidP="00077408">
      <w:r>
        <w:lastRenderedPageBreak/>
        <w:t>Battery pack board (10020895-BPB1) mounted on right end plate (10020895-AS3-RIGHT) has signs of corrosion near connectors J1-J2</w:t>
      </w:r>
      <w:r w:rsidR="00A1367B">
        <w:t>, but</w:t>
      </w:r>
      <w:r w:rsidR="005724E6">
        <w:t xml:space="preserve"> later </w:t>
      </w:r>
      <w:r w:rsidR="00A1367B">
        <w:t>tested to be fully functional</w:t>
      </w:r>
    </w:p>
    <w:p w:rsidR="000372C7" w:rsidRDefault="00D05AEF" w:rsidP="00077408">
      <w:r>
        <w:rPr>
          <w:noProof/>
        </w:rPr>
        <w:drawing>
          <wp:inline distT="0" distB="0" distL="0" distR="0">
            <wp:extent cx="5010150" cy="3371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0150" cy="3371850"/>
                    </a:xfrm>
                    <a:prstGeom prst="rect">
                      <a:avLst/>
                    </a:prstGeom>
                    <a:noFill/>
                    <a:ln>
                      <a:noFill/>
                    </a:ln>
                  </pic:spPr>
                </pic:pic>
              </a:graphicData>
            </a:graphic>
          </wp:inline>
        </w:drawing>
      </w:r>
    </w:p>
    <w:p w:rsidR="000372C7" w:rsidRDefault="000372C7" w:rsidP="00077408"/>
    <w:p w:rsidR="005724E6" w:rsidRDefault="00A1367B" w:rsidP="00077408">
      <w:r>
        <w:t xml:space="preserve">Battery pack board (10020895-BPB1) mounted on LEFT end plate (10020895-AS3-LEFT) is corroded near connectors J1-J2 with black-green deposits </w:t>
      </w:r>
      <w:r w:rsidR="005724E6">
        <w:t xml:space="preserve">covering connectors pins; </w:t>
      </w:r>
      <w:r>
        <w:t xml:space="preserve">and later tested NOT to be </w:t>
      </w:r>
      <w:r w:rsidR="005724E6">
        <w:t xml:space="preserve">functional. Damage to the board include dissolved traces between pins J1.1 and J2.2, and J1.1 and copper pour net name “+ BATT” on Top and BOTTOM layers. </w:t>
      </w:r>
    </w:p>
    <w:p w:rsidR="00A1367B" w:rsidRDefault="00D05AEF" w:rsidP="00077408">
      <w:r>
        <w:rPr>
          <w:noProof/>
        </w:rPr>
        <w:drawing>
          <wp:inline distT="0" distB="0" distL="0" distR="0">
            <wp:extent cx="5019675" cy="33813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9675" cy="3381375"/>
                    </a:xfrm>
                    <a:prstGeom prst="rect">
                      <a:avLst/>
                    </a:prstGeom>
                    <a:noFill/>
                    <a:ln>
                      <a:noFill/>
                    </a:ln>
                  </pic:spPr>
                </pic:pic>
              </a:graphicData>
            </a:graphic>
          </wp:inline>
        </w:drawing>
      </w:r>
    </w:p>
    <w:p w:rsidR="000372C7" w:rsidRDefault="000372C7" w:rsidP="00077408"/>
    <w:p w:rsidR="00FB52EE" w:rsidRDefault="00FB52EE" w:rsidP="00077408">
      <w:r>
        <w:lastRenderedPageBreak/>
        <w:t xml:space="preserve">Black </w:t>
      </w:r>
      <w:proofErr w:type="spellStart"/>
      <w:r>
        <w:t>Delrin</w:t>
      </w:r>
      <w:proofErr w:type="spellEnd"/>
      <w:r>
        <w:t xml:space="preserve"> under the LEFT battery pack board is corroded with approximately 15x5x1mm mass missing, with discoloration and pitting in surrounding areas as if the electrolyte was trapped inside the channel under the PCB board enabling galvanic corrosion between energized connector pins.</w:t>
      </w:r>
    </w:p>
    <w:p w:rsidR="00FB52EE" w:rsidRPr="00235CC7" w:rsidRDefault="00D05AEF" w:rsidP="00077408">
      <w:r>
        <w:rPr>
          <w:noProof/>
        </w:rPr>
        <w:drawing>
          <wp:inline distT="0" distB="0" distL="0" distR="0">
            <wp:extent cx="5000625" cy="39719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0625" cy="3971925"/>
                    </a:xfrm>
                    <a:prstGeom prst="rect">
                      <a:avLst/>
                    </a:prstGeom>
                    <a:noFill/>
                    <a:ln>
                      <a:noFill/>
                    </a:ln>
                  </pic:spPr>
                </pic:pic>
              </a:graphicData>
            </a:graphic>
          </wp:inline>
        </w:drawing>
      </w:r>
    </w:p>
    <w:p w:rsidR="00FB52EE" w:rsidRDefault="00FB52EE" w:rsidP="00077408"/>
    <w:p w:rsidR="00FB52EE" w:rsidRDefault="00FB52EE" w:rsidP="00077408">
      <w:r>
        <w:t xml:space="preserve">Fused Power Harnesses delivering power from each Battery Pack Board to Mother Board are intact and later tested to be functional. </w:t>
      </w:r>
    </w:p>
    <w:p w:rsidR="00FB52EE" w:rsidRDefault="00D05AEF" w:rsidP="00077408">
      <w:r>
        <w:rPr>
          <w:noProof/>
        </w:rPr>
        <w:drawing>
          <wp:inline distT="0" distB="0" distL="0" distR="0">
            <wp:extent cx="5029200" cy="30099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009900"/>
                    </a:xfrm>
                    <a:prstGeom prst="rect">
                      <a:avLst/>
                    </a:prstGeom>
                    <a:noFill/>
                    <a:ln>
                      <a:noFill/>
                    </a:ln>
                  </pic:spPr>
                </pic:pic>
              </a:graphicData>
            </a:graphic>
          </wp:inline>
        </w:drawing>
      </w:r>
    </w:p>
    <w:p w:rsidR="00FB52EE" w:rsidRDefault="00FB52EE" w:rsidP="00077408"/>
    <w:p w:rsidR="00241346" w:rsidRDefault="00FB52EE" w:rsidP="00077408">
      <w:r>
        <w:br w:type="page"/>
      </w:r>
      <w:proofErr w:type="gramStart"/>
      <w:r w:rsidR="00241346">
        <w:lastRenderedPageBreak/>
        <w:t>Inspection of battery sticks and cells</w:t>
      </w:r>
      <w:r w:rsidR="00B63FBF">
        <w:t>.</w:t>
      </w:r>
      <w:proofErr w:type="gramEnd"/>
      <w:r w:rsidR="00B63FBF">
        <w:t xml:space="preserve"> Table below indicates serial numbers of the cells installed in each slot as well as voltage of each cell measure at the time of the assembly and a the time of inspection after battery failure. Drawing below illustrates slots allocation in respective AS3- assembly. </w:t>
      </w:r>
    </w:p>
    <w:p w:rsidR="00E655E1" w:rsidRDefault="00E655E1" w:rsidP="00077408"/>
    <w:tbl>
      <w:tblPr>
        <w:tblW w:w="10060" w:type="dxa"/>
        <w:tblInd w:w="93" w:type="dxa"/>
        <w:tblLook w:val="04A0" w:firstRow="1" w:lastRow="0" w:firstColumn="1" w:lastColumn="0" w:noHBand="0" w:noVBand="1"/>
      </w:tblPr>
      <w:tblGrid>
        <w:gridCol w:w="1061"/>
        <w:gridCol w:w="1150"/>
        <w:gridCol w:w="1089"/>
        <w:gridCol w:w="995"/>
        <w:gridCol w:w="715"/>
        <w:gridCol w:w="1217"/>
        <w:gridCol w:w="1036"/>
        <w:gridCol w:w="2797"/>
      </w:tblGrid>
      <w:tr w:rsidR="00E655E1" w:rsidTr="00E655E1">
        <w:trPr>
          <w:trHeight w:val="510"/>
        </w:trPr>
        <w:tc>
          <w:tcPr>
            <w:tcW w:w="1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Model</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Part#</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Batch#</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SN#</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Voltage 11/26/2013</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Voltage 5/9/2014</w:t>
            </w:r>
          </w:p>
        </w:tc>
        <w:tc>
          <w:tcPr>
            <w:tcW w:w="2960" w:type="dxa"/>
            <w:tcBorders>
              <w:top w:val="single" w:sz="4" w:space="0" w:color="auto"/>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Note</w:t>
            </w:r>
          </w:p>
        </w:tc>
      </w:tr>
      <w:tr w:rsidR="00E655E1" w:rsidTr="00E655E1">
        <w:trPr>
          <w:trHeight w:val="510"/>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L1</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CSC93DD</w:t>
            </w:r>
          </w:p>
        </w:tc>
        <w:tc>
          <w:tcPr>
            <w:tcW w:w="110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3B0036-XB</w:t>
            </w:r>
          </w:p>
        </w:tc>
        <w:tc>
          <w:tcPr>
            <w:tcW w:w="90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2334026</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3027</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3.859</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positive wire missing; signs of corrosion under paper disk</w:t>
            </w:r>
          </w:p>
        </w:tc>
      </w:tr>
      <w:tr w:rsidR="00E655E1" w:rsidTr="00E655E1">
        <w:trPr>
          <w:trHeight w:val="765"/>
        </w:trPr>
        <w:tc>
          <w:tcPr>
            <w:tcW w:w="1100" w:type="dxa"/>
            <w:tcBorders>
              <w:top w:val="nil"/>
              <w:left w:val="single" w:sz="4" w:space="0" w:color="auto"/>
              <w:bottom w:val="single" w:sz="4" w:space="0" w:color="auto"/>
              <w:right w:val="single" w:sz="4" w:space="0" w:color="auto"/>
            </w:tcBorders>
            <w:shd w:val="clear" w:color="000000" w:fill="FFC000"/>
            <w:vAlign w:val="bottom"/>
            <w:hideMark/>
          </w:tcPr>
          <w:p w:rsidR="00E655E1" w:rsidRDefault="00E655E1">
            <w:pPr>
              <w:rPr>
                <w:rFonts w:ascii="Arial" w:hAnsi="Arial" w:cs="Arial"/>
                <w:sz w:val="20"/>
                <w:szCs w:val="20"/>
              </w:rPr>
            </w:pPr>
            <w:r>
              <w:rPr>
                <w:rFonts w:ascii="Arial" w:hAnsi="Arial" w:cs="Arial"/>
                <w:sz w:val="20"/>
                <w:szCs w:val="20"/>
              </w:rPr>
              <w:t>Slot L2</w:t>
            </w:r>
          </w:p>
        </w:tc>
        <w:tc>
          <w:tcPr>
            <w:tcW w:w="1120" w:type="dxa"/>
            <w:tcBorders>
              <w:top w:val="nil"/>
              <w:left w:val="nil"/>
              <w:bottom w:val="single" w:sz="4" w:space="0" w:color="auto"/>
              <w:right w:val="single" w:sz="4" w:space="0" w:color="auto"/>
            </w:tcBorders>
            <w:shd w:val="clear" w:color="000000" w:fill="FFC000"/>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C000"/>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C000"/>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000000" w:fill="FFC000"/>
            <w:vAlign w:val="bottom"/>
            <w:hideMark/>
          </w:tcPr>
          <w:p w:rsidR="00E655E1" w:rsidRDefault="00E655E1">
            <w:pPr>
              <w:jc w:val="right"/>
              <w:rPr>
                <w:rFonts w:ascii="Arial" w:hAnsi="Arial" w:cs="Arial"/>
                <w:sz w:val="20"/>
                <w:szCs w:val="20"/>
              </w:rPr>
            </w:pPr>
            <w:r>
              <w:rPr>
                <w:rFonts w:ascii="Arial" w:hAnsi="Arial" w:cs="Arial"/>
                <w:sz w:val="20"/>
                <w:szCs w:val="20"/>
              </w:rPr>
              <w:t>7331</w:t>
            </w:r>
          </w:p>
        </w:tc>
        <w:tc>
          <w:tcPr>
            <w:tcW w:w="1120" w:type="dxa"/>
            <w:tcBorders>
              <w:top w:val="nil"/>
              <w:left w:val="nil"/>
              <w:bottom w:val="single" w:sz="4" w:space="0" w:color="auto"/>
              <w:right w:val="single" w:sz="4" w:space="0" w:color="auto"/>
            </w:tcBorders>
            <w:shd w:val="clear" w:color="000000" w:fill="FFC000"/>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000000" w:fill="FFC000"/>
            <w:vAlign w:val="bottom"/>
            <w:hideMark/>
          </w:tcPr>
          <w:p w:rsidR="00E655E1" w:rsidRDefault="00E655E1">
            <w:pPr>
              <w:jc w:val="right"/>
              <w:rPr>
                <w:rFonts w:ascii="Arial" w:hAnsi="Arial" w:cs="Arial"/>
                <w:sz w:val="20"/>
                <w:szCs w:val="20"/>
              </w:rPr>
            </w:pPr>
            <w:r>
              <w:rPr>
                <w:rFonts w:ascii="Arial" w:hAnsi="Arial" w:cs="Arial"/>
                <w:sz w:val="20"/>
                <w:szCs w:val="20"/>
              </w:rPr>
              <w:t>3.86</w:t>
            </w:r>
          </w:p>
        </w:tc>
        <w:tc>
          <w:tcPr>
            <w:tcW w:w="2960" w:type="dxa"/>
            <w:tcBorders>
              <w:top w:val="nil"/>
              <w:left w:val="nil"/>
              <w:bottom w:val="single" w:sz="4" w:space="0" w:color="auto"/>
              <w:right w:val="single" w:sz="4" w:space="0" w:color="auto"/>
            </w:tcBorders>
            <w:shd w:val="clear" w:color="000000" w:fill="FFC000"/>
            <w:vAlign w:val="bottom"/>
            <w:hideMark/>
          </w:tcPr>
          <w:p w:rsidR="00E655E1" w:rsidRDefault="00E655E1">
            <w:pPr>
              <w:rPr>
                <w:rFonts w:ascii="Arial" w:hAnsi="Arial" w:cs="Arial"/>
                <w:sz w:val="20"/>
                <w:szCs w:val="20"/>
              </w:rPr>
            </w:pPr>
            <w:r>
              <w:rPr>
                <w:rFonts w:ascii="Arial" w:hAnsi="Arial" w:cs="Arial"/>
                <w:sz w:val="20"/>
                <w:szCs w:val="20"/>
              </w:rPr>
              <w:t>failed cell; 2 pitted areas on the edge on positive side; electrolyte leaked out</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L3</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7305</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3.344</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L4</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7306</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severe connector corrosion</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L5</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7339</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3.061</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L6</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7340</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3.739</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L7</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7334</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3.852</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 </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R7</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3026</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R6</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7332</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other side of failed cell in slot L2</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R5</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7325</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R4</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7336</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3.885</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R3</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7335</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R2</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3029</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3.857</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r w:rsidR="00E655E1" w:rsidTr="00E655E1">
        <w:trPr>
          <w:trHeight w:val="255"/>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Slot R1</w:t>
            </w:r>
          </w:p>
        </w:tc>
        <w:tc>
          <w:tcPr>
            <w:tcW w:w="112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11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900" w:type="dxa"/>
            <w:tcBorders>
              <w:top w:val="nil"/>
              <w:left w:val="nil"/>
              <w:bottom w:val="single" w:sz="4" w:space="0" w:color="auto"/>
              <w:right w:val="single" w:sz="4" w:space="0" w:color="auto"/>
            </w:tcBorders>
            <w:shd w:val="clear" w:color="000000" w:fill="FFFFFF"/>
            <w:vAlign w:val="bottom"/>
            <w:hideMark/>
          </w:tcPr>
          <w:p w:rsidR="00E655E1" w:rsidRDefault="00E655E1">
            <w:pPr>
              <w:rPr>
                <w:rFonts w:ascii="Arial" w:hAnsi="Arial" w:cs="Arial"/>
                <w:sz w:val="20"/>
                <w:szCs w:val="20"/>
              </w:rPr>
            </w:pPr>
            <w:r>
              <w:rPr>
                <w:rFonts w:ascii="Arial" w:hAnsi="Arial" w:cs="Arial"/>
                <w:sz w:val="20"/>
                <w:szCs w:val="20"/>
              </w:rPr>
              <w:t>same</w:t>
            </w:r>
          </w:p>
        </w:tc>
        <w:tc>
          <w:tcPr>
            <w:tcW w:w="7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7327</w:t>
            </w:r>
          </w:p>
        </w:tc>
        <w:tc>
          <w:tcPr>
            <w:tcW w:w="112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3.886</w:t>
            </w:r>
          </w:p>
        </w:tc>
        <w:tc>
          <w:tcPr>
            <w:tcW w:w="1040" w:type="dxa"/>
            <w:tcBorders>
              <w:top w:val="nil"/>
              <w:left w:val="nil"/>
              <w:bottom w:val="single" w:sz="4" w:space="0" w:color="auto"/>
              <w:right w:val="single" w:sz="4" w:space="0" w:color="auto"/>
            </w:tcBorders>
            <w:shd w:val="clear" w:color="auto" w:fill="auto"/>
            <w:vAlign w:val="bottom"/>
            <w:hideMark/>
          </w:tcPr>
          <w:p w:rsidR="00E655E1" w:rsidRDefault="00E655E1">
            <w:pPr>
              <w:jc w:val="right"/>
              <w:rPr>
                <w:rFonts w:ascii="Arial" w:hAnsi="Arial" w:cs="Arial"/>
                <w:sz w:val="20"/>
                <w:szCs w:val="20"/>
              </w:rPr>
            </w:pPr>
            <w:r>
              <w:rPr>
                <w:rFonts w:ascii="Arial" w:hAnsi="Arial" w:cs="Arial"/>
                <w:sz w:val="20"/>
                <w:szCs w:val="20"/>
              </w:rPr>
              <w:t>3.856</w:t>
            </w:r>
          </w:p>
        </w:tc>
        <w:tc>
          <w:tcPr>
            <w:tcW w:w="2960" w:type="dxa"/>
            <w:tcBorders>
              <w:top w:val="nil"/>
              <w:left w:val="nil"/>
              <w:bottom w:val="single" w:sz="4" w:space="0" w:color="auto"/>
              <w:right w:val="single" w:sz="4" w:space="0" w:color="auto"/>
            </w:tcBorders>
            <w:shd w:val="clear" w:color="auto" w:fill="auto"/>
            <w:vAlign w:val="bottom"/>
            <w:hideMark/>
          </w:tcPr>
          <w:p w:rsidR="00E655E1" w:rsidRDefault="00E655E1">
            <w:pPr>
              <w:rPr>
                <w:rFonts w:ascii="Arial" w:hAnsi="Arial" w:cs="Arial"/>
                <w:sz w:val="20"/>
                <w:szCs w:val="20"/>
              </w:rPr>
            </w:pPr>
            <w:r>
              <w:rPr>
                <w:rFonts w:ascii="Arial" w:hAnsi="Arial" w:cs="Arial"/>
                <w:sz w:val="20"/>
                <w:szCs w:val="20"/>
              </w:rPr>
              <w:t> </w:t>
            </w:r>
          </w:p>
        </w:tc>
      </w:tr>
    </w:tbl>
    <w:p w:rsidR="00E655E1" w:rsidRDefault="00E655E1" w:rsidP="00077408"/>
    <w:p w:rsidR="00FB52EE" w:rsidRDefault="00D05AEF" w:rsidP="00077408">
      <w:r>
        <w:rPr>
          <w:noProof/>
        </w:rPr>
        <w:drawing>
          <wp:inline distT="0" distB="0" distL="0" distR="0">
            <wp:extent cx="5943600" cy="3524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rsidR="00E073B6" w:rsidRDefault="00E655E1">
      <w:r>
        <w:br w:type="page"/>
      </w:r>
      <w:r w:rsidR="00E073B6">
        <w:lastRenderedPageBreak/>
        <w:br w:type="page"/>
      </w:r>
      <w:bookmarkStart w:id="1" w:name="_GoBack"/>
      <w:bookmarkEnd w:id="1"/>
    </w:p>
    <w:p w:rsidR="00024E04" w:rsidRDefault="00024E04"/>
    <w:p w:rsidR="00024E04" w:rsidRDefault="00024E04"/>
    <w:p w:rsidR="00024E04" w:rsidRDefault="00024E04"/>
    <w:p w:rsidR="00FB52EE" w:rsidRPr="00E655E1" w:rsidRDefault="00E655E1" w:rsidP="00077408">
      <w:pPr>
        <w:rPr>
          <w:b/>
        </w:rPr>
      </w:pPr>
      <w:r w:rsidRPr="00E655E1">
        <w:rPr>
          <w:b/>
        </w:rPr>
        <w:t xml:space="preserve">Conclusions of system-level inspection: </w:t>
      </w:r>
    </w:p>
    <w:p w:rsidR="00E655E1" w:rsidRDefault="00E655E1" w:rsidP="00E655E1">
      <w:pPr>
        <w:numPr>
          <w:ilvl w:val="0"/>
          <w:numId w:val="44"/>
        </w:numPr>
      </w:pPr>
      <w:r>
        <w:t xml:space="preserve">Damage to the electrical system of the BEDS assembly is caused by a presence of corrosive liquid inside the housing. </w:t>
      </w:r>
    </w:p>
    <w:p w:rsidR="00E655E1" w:rsidRDefault="00E655E1" w:rsidP="00E655E1">
      <w:pPr>
        <w:numPr>
          <w:ilvl w:val="0"/>
          <w:numId w:val="44"/>
        </w:numPr>
      </w:pPr>
      <w:r>
        <w:t>Source of the liquid:</w:t>
      </w:r>
    </w:p>
    <w:p w:rsidR="00E655E1" w:rsidRDefault="00E655E1" w:rsidP="00E655E1">
      <w:pPr>
        <w:numPr>
          <w:ilvl w:val="1"/>
          <w:numId w:val="44"/>
        </w:numPr>
      </w:pPr>
      <w:r>
        <w:t>Battery cell SN 7331 located in a Slot L2 of the LEFT half-pack</w:t>
      </w:r>
    </w:p>
    <w:p w:rsidR="00E655E1" w:rsidRDefault="00E655E1" w:rsidP="00077408">
      <w:pPr>
        <w:numPr>
          <w:ilvl w:val="1"/>
          <w:numId w:val="44"/>
        </w:numPr>
      </w:pPr>
      <w:r>
        <w:t>Possibly, presence of seawater inside of the housing</w:t>
      </w:r>
    </w:p>
    <w:p w:rsidR="006977D3" w:rsidRDefault="006977D3" w:rsidP="006977D3">
      <w:pPr>
        <w:numPr>
          <w:ilvl w:val="0"/>
          <w:numId w:val="44"/>
        </w:numPr>
      </w:pPr>
      <w:r>
        <w:t xml:space="preserve">LEFT half-pack failed due to corrosion of battery pack board traces. Channel milled under battery pack board negatively affected reliability allowing liquid to be trapped under the board and electrochemical corrosion to occur. </w:t>
      </w:r>
      <w:r w:rsidR="00F27324">
        <w:t xml:space="preserve">Due to damage to the battery pack board, other cells in the same LEFT half-pack were affected (partially discharged beyond </w:t>
      </w:r>
      <w:r w:rsidR="00FB14E7">
        <w:t>unaffected</w:t>
      </w:r>
      <w:r w:rsidR="00F27324">
        <w:t xml:space="preserve"> cells) as indicated by their voltage at the time of the inspection. </w:t>
      </w:r>
    </w:p>
    <w:p w:rsidR="006977D3" w:rsidRDefault="00FB14E7" w:rsidP="00E655E1">
      <w:pPr>
        <w:numPr>
          <w:ilvl w:val="0"/>
          <w:numId w:val="44"/>
        </w:numPr>
      </w:pPr>
      <w:r>
        <w:t xml:space="preserve">RIGHT half-pack retained full functionality and </w:t>
      </w:r>
      <w:r w:rsidR="006977D3">
        <w:t>continued supplying power to Mother Board</w:t>
      </w:r>
      <w:r>
        <w:t xml:space="preserve">. </w:t>
      </w:r>
    </w:p>
    <w:p w:rsidR="006977D3" w:rsidRDefault="006977D3" w:rsidP="00E655E1">
      <w:pPr>
        <w:numPr>
          <w:ilvl w:val="0"/>
          <w:numId w:val="44"/>
        </w:numPr>
      </w:pPr>
    </w:p>
    <w:p w:rsidR="006977D3" w:rsidRDefault="006977D3" w:rsidP="006977D3"/>
    <w:p w:rsidR="006977D3" w:rsidRPr="006977D3" w:rsidRDefault="006977D3" w:rsidP="006977D3">
      <w:pPr>
        <w:rPr>
          <w:b/>
        </w:rPr>
      </w:pPr>
      <w:r>
        <w:rPr>
          <w:b/>
        </w:rPr>
        <w:t xml:space="preserve">Suggestions and improvements: </w:t>
      </w:r>
    </w:p>
    <w:p w:rsidR="006977D3" w:rsidRDefault="006977D3" w:rsidP="00FB14E7">
      <w:pPr>
        <w:numPr>
          <w:ilvl w:val="0"/>
          <w:numId w:val="46"/>
        </w:numPr>
      </w:pPr>
    </w:p>
    <w:p w:rsidR="00B956EB" w:rsidRPr="00235CC7" w:rsidRDefault="00B956EB" w:rsidP="00077408">
      <w:r w:rsidRPr="00235CC7">
        <w:t xml:space="preserve">Batteries: </w:t>
      </w:r>
    </w:p>
    <w:p w:rsidR="00B956EB" w:rsidRPr="00235CC7" w:rsidRDefault="00B956EB" w:rsidP="00077408">
      <w:r w:rsidRPr="00235CC7">
        <w:t xml:space="preserve">Slot </w:t>
      </w:r>
    </w:p>
    <w:p w:rsidR="00B956EB" w:rsidRPr="00235CC7" w:rsidRDefault="00B956EB" w:rsidP="00077408"/>
    <w:p w:rsidR="00B956EB" w:rsidRPr="00235CC7" w:rsidRDefault="00B956EB" w:rsidP="00077408"/>
    <w:p w:rsidR="00E659D1" w:rsidRDefault="00E659D1" w:rsidP="00077408"/>
    <w:p w:rsidR="00711873" w:rsidRDefault="00711873" w:rsidP="00077408"/>
    <w:p w:rsidR="00711873" w:rsidRPr="00711873" w:rsidRDefault="00711873" w:rsidP="00711873">
      <w:r w:rsidRPr="00711873">
        <w:t xml:space="preserve">Battery and electrical: </w:t>
      </w:r>
    </w:p>
    <w:p w:rsidR="000F7331" w:rsidRPr="00711873" w:rsidRDefault="00711873" w:rsidP="00711873">
      <w:pPr>
        <w:numPr>
          <w:ilvl w:val="0"/>
          <w:numId w:val="43"/>
        </w:numPr>
      </w:pPr>
      <w:r w:rsidRPr="00711873">
        <w:t xml:space="preserve">Pack configuration: </w:t>
      </w:r>
      <w:proofErr w:type="spellStart"/>
      <w:r w:rsidRPr="00711873">
        <w:t>Electrochem</w:t>
      </w:r>
      <w:proofErr w:type="spellEnd"/>
      <w:r w:rsidRPr="00711873">
        <w:t xml:space="preserve"> CSC93, 7s2p </w:t>
      </w:r>
    </w:p>
    <w:p w:rsidR="000F7331" w:rsidRPr="00711873" w:rsidRDefault="00711873" w:rsidP="00711873">
      <w:pPr>
        <w:numPr>
          <w:ilvl w:val="0"/>
          <w:numId w:val="43"/>
        </w:numPr>
      </w:pPr>
      <w:r w:rsidRPr="00711873">
        <w:t>DC load discharge range: 27.5 to 17.5 VDC</w:t>
      </w:r>
    </w:p>
    <w:p w:rsidR="000F7331" w:rsidRPr="00711873" w:rsidRDefault="00711873" w:rsidP="00711873">
      <w:pPr>
        <w:numPr>
          <w:ilvl w:val="0"/>
          <w:numId w:val="43"/>
        </w:numPr>
      </w:pPr>
      <w:r w:rsidRPr="00711873">
        <w:t xml:space="preserve">Pulse load discharge range: 17.5 to 13.5V at 4A peak </w:t>
      </w:r>
    </w:p>
    <w:p w:rsidR="00711873" w:rsidRDefault="00711873" w:rsidP="00077408"/>
    <w:p w:rsidR="00711873" w:rsidRDefault="00711873" w:rsidP="00077408">
      <w:r>
        <w:t xml:space="preserve">Configuration </w:t>
      </w:r>
    </w:p>
    <w:p w:rsidR="00711873" w:rsidRDefault="00711873" w:rsidP="00077408"/>
    <w:p w:rsidR="00356260" w:rsidRDefault="00F91411" w:rsidP="00077408">
      <w:r>
        <w:br w:type="page"/>
      </w:r>
    </w:p>
    <w:sectPr w:rsidR="00356260" w:rsidSect="0012534A">
      <w:headerReference w:type="default" r:id="rId22"/>
      <w:footerReference w:type="default" r:id="rId23"/>
      <w:pgSz w:w="12240" w:h="15840" w:code="1"/>
      <w:pgMar w:top="1440" w:right="1080" w:bottom="108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331" w:rsidRDefault="000F7331">
      <w:r>
        <w:separator/>
      </w:r>
    </w:p>
  </w:endnote>
  <w:endnote w:type="continuationSeparator" w:id="0">
    <w:p w:rsidR="000F7331" w:rsidRDefault="000F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FB" w:rsidRDefault="00E915FB" w:rsidP="00D813EB">
    <w:pPr>
      <w:pStyle w:val="Footer"/>
      <w:jc w:val="center"/>
    </w:pPr>
    <w:r>
      <w:rPr>
        <w:rStyle w:val="PageNumber"/>
      </w:rPr>
      <w:fldChar w:fldCharType="begin"/>
    </w:r>
    <w:r>
      <w:rPr>
        <w:rStyle w:val="PageNumber"/>
      </w:rPr>
      <w:instrText xml:space="preserve"> PAGE </w:instrText>
    </w:r>
    <w:r>
      <w:rPr>
        <w:rStyle w:val="PageNumber"/>
      </w:rPr>
      <w:fldChar w:fldCharType="separate"/>
    </w:r>
    <w:r w:rsidR="00024E04">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331" w:rsidRDefault="000F7331">
      <w:r>
        <w:separator/>
      </w:r>
    </w:p>
  </w:footnote>
  <w:footnote w:type="continuationSeparator" w:id="0">
    <w:p w:rsidR="000F7331" w:rsidRDefault="000F7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FB" w:rsidRPr="00086D0D" w:rsidRDefault="00E915FB" w:rsidP="00086D0D">
    <w:pPr>
      <w:pStyle w:val="Header"/>
      <w:jc w:val="right"/>
      <w:rPr>
        <w:szCs w:val="20"/>
      </w:rPr>
    </w:pPr>
    <w:r>
      <w:rPr>
        <w:szCs w:val="20"/>
      </w:rPr>
      <w:fldChar w:fldCharType="begin"/>
    </w:r>
    <w:r>
      <w:rPr>
        <w:szCs w:val="20"/>
      </w:rPr>
      <w:instrText xml:space="preserve"> FILENAME   \* MERGEFORMAT </w:instrText>
    </w:r>
    <w:r>
      <w:rPr>
        <w:szCs w:val="20"/>
      </w:rPr>
      <w:fldChar w:fldCharType="separate"/>
    </w:r>
    <w:r w:rsidR="00711873">
      <w:rPr>
        <w:noProof/>
        <w:szCs w:val="20"/>
      </w:rPr>
      <w:t>2014-05-09-Battery-Failure-Inspection-Report.doc</w:t>
    </w:r>
    <w:r>
      <w:rPr>
        <w:szCs w:val="20"/>
      </w:rPr>
      <w:fldChar w:fldCharType="end"/>
    </w:r>
    <w:r w:rsidRPr="00086D0D">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649A38"/>
    <w:lvl w:ilvl="0">
      <w:start w:val="1"/>
      <w:numFmt w:val="decimal"/>
      <w:lvlText w:val="%1."/>
      <w:lvlJc w:val="left"/>
      <w:pPr>
        <w:tabs>
          <w:tab w:val="num" w:pos="1800"/>
        </w:tabs>
        <w:ind w:left="1800" w:hanging="360"/>
      </w:pPr>
    </w:lvl>
  </w:abstractNum>
  <w:abstractNum w:abstractNumId="1">
    <w:nsid w:val="FFFFFF7D"/>
    <w:multiLevelType w:val="singleLevel"/>
    <w:tmpl w:val="0CCC58DE"/>
    <w:lvl w:ilvl="0">
      <w:start w:val="1"/>
      <w:numFmt w:val="decimal"/>
      <w:lvlText w:val="%1."/>
      <w:lvlJc w:val="left"/>
      <w:pPr>
        <w:tabs>
          <w:tab w:val="num" w:pos="1440"/>
        </w:tabs>
        <w:ind w:left="1440" w:hanging="360"/>
      </w:pPr>
    </w:lvl>
  </w:abstractNum>
  <w:abstractNum w:abstractNumId="2">
    <w:nsid w:val="FFFFFF7E"/>
    <w:multiLevelType w:val="singleLevel"/>
    <w:tmpl w:val="E464701C"/>
    <w:lvl w:ilvl="0">
      <w:start w:val="1"/>
      <w:numFmt w:val="decimal"/>
      <w:lvlText w:val="%1."/>
      <w:lvlJc w:val="left"/>
      <w:pPr>
        <w:tabs>
          <w:tab w:val="num" w:pos="1080"/>
        </w:tabs>
        <w:ind w:left="1080" w:hanging="360"/>
      </w:pPr>
    </w:lvl>
  </w:abstractNum>
  <w:abstractNum w:abstractNumId="3">
    <w:nsid w:val="FFFFFF7F"/>
    <w:multiLevelType w:val="singleLevel"/>
    <w:tmpl w:val="DDB62D2A"/>
    <w:lvl w:ilvl="0">
      <w:start w:val="1"/>
      <w:numFmt w:val="decimal"/>
      <w:lvlText w:val="%1."/>
      <w:lvlJc w:val="left"/>
      <w:pPr>
        <w:tabs>
          <w:tab w:val="num" w:pos="720"/>
        </w:tabs>
        <w:ind w:left="720" w:hanging="360"/>
      </w:pPr>
    </w:lvl>
  </w:abstractNum>
  <w:abstractNum w:abstractNumId="4">
    <w:nsid w:val="FFFFFF80"/>
    <w:multiLevelType w:val="singleLevel"/>
    <w:tmpl w:val="BA42131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1A49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2863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A0C62B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EC2502"/>
    <w:lvl w:ilvl="0">
      <w:start w:val="1"/>
      <w:numFmt w:val="decimal"/>
      <w:lvlText w:val="%1."/>
      <w:lvlJc w:val="left"/>
      <w:pPr>
        <w:tabs>
          <w:tab w:val="num" w:pos="360"/>
        </w:tabs>
        <w:ind w:left="360" w:hanging="360"/>
      </w:pPr>
    </w:lvl>
  </w:abstractNum>
  <w:abstractNum w:abstractNumId="9">
    <w:nsid w:val="FFFFFF89"/>
    <w:multiLevelType w:val="singleLevel"/>
    <w:tmpl w:val="6BFABE04"/>
    <w:lvl w:ilvl="0">
      <w:start w:val="1"/>
      <w:numFmt w:val="bullet"/>
      <w:lvlText w:val=""/>
      <w:lvlJc w:val="left"/>
      <w:pPr>
        <w:tabs>
          <w:tab w:val="num" w:pos="360"/>
        </w:tabs>
        <w:ind w:left="360" w:hanging="360"/>
      </w:pPr>
      <w:rPr>
        <w:rFonts w:ascii="Symbol" w:hAnsi="Symbol" w:hint="default"/>
      </w:rPr>
    </w:lvl>
  </w:abstractNum>
  <w:abstractNum w:abstractNumId="10">
    <w:nsid w:val="03D2468E"/>
    <w:multiLevelType w:val="hybridMultilevel"/>
    <w:tmpl w:val="0BF2B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1C5B19"/>
    <w:multiLevelType w:val="hybridMultilevel"/>
    <w:tmpl w:val="32EE5F6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0DE70E3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0E2546E4"/>
    <w:multiLevelType w:val="hybridMultilevel"/>
    <w:tmpl w:val="4350C3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837704"/>
    <w:multiLevelType w:val="hybridMultilevel"/>
    <w:tmpl w:val="E678471E"/>
    <w:lvl w:ilvl="0" w:tplc="937EAC34">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1074548E"/>
    <w:multiLevelType w:val="hybridMultilevel"/>
    <w:tmpl w:val="2E6A1F44"/>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0F77B33"/>
    <w:multiLevelType w:val="hybridMultilevel"/>
    <w:tmpl w:val="3F2E2B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3861EB9"/>
    <w:multiLevelType w:val="hybridMultilevel"/>
    <w:tmpl w:val="AB824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3943A62"/>
    <w:multiLevelType w:val="hybridMultilevel"/>
    <w:tmpl w:val="82E87B28"/>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69041F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18535C72"/>
    <w:multiLevelType w:val="hybridMultilevel"/>
    <w:tmpl w:val="A7CCBE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1D504C3E"/>
    <w:multiLevelType w:val="hybridMultilevel"/>
    <w:tmpl w:val="335805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FDA227C"/>
    <w:multiLevelType w:val="hybridMultilevel"/>
    <w:tmpl w:val="25BA9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78524E"/>
    <w:multiLevelType w:val="hybridMultilevel"/>
    <w:tmpl w:val="A3C42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B1A4A1B"/>
    <w:multiLevelType w:val="hybridMultilevel"/>
    <w:tmpl w:val="5286615A"/>
    <w:lvl w:ilvl="0" w:tplc="0D467D60">
      <w:start w:val="1"/>
      <w:numFmt w:val="bullet"/>
      <w:lvlText w:val="•"/>
      <w:lvlJc w:val="left"/>
      <w:pPr>
        <w:tabs>
          <w:tab w:val="num" w:pos="720"/>
        </w:tabs>
        <w:ind w:left="720" w:hanging="360"/>
      </w:pPr>
      <w:rPr>
        <w:rFonts w:ascii="Arial" w:hAnsi="Arial" w:hint="default"/>
      </w:rPr>
    </w:lvl>
    <w:lvl w:ilvl="1" w:tplc="6F9088F2" w:tentative="1">
      <w:start w:val="1"/>
      <w:numFmt w:val="bullet"/>
      <w:lvlText w:val="•"/>
      <w:lvlJc w:val="left"/>
      <w:pPr>
        <w:tabs>
          <w:tab w:val="num" w:pos="1440"/>
        </w:tabs>
        <w:ind w:left="1440" w:hanging="360"/>
      </w:pPr>
      <w:rPr>
        <w:rFonts w:ascii="Arial" w:hAnsi="Arial" w:hint="default"/>
      </w:rPr>
    </w:lvl>
    <w:lvl w:ilvl="2" w:tplc="1E0C2E7E" w:tentative="1">
      <w:start w:val="1"/>
      <w:numFmt w:val="bullet"/>
      <w:lvlText w:val="•"/>
      <w:lvlJc w:val="left"/>
      <w:pPr>
        <w:tabs>
          <w:tab w:val="num" w:pos="2160"/>
        </w:tabs>
        <w:ind w:left="2160" w:hanging="360"/>
      </w:pPr>
      <w:rPr>
        <w:rFonts w:ascii="Arial" w:hAnsi="Arial" w:hint="default"/>
      </w:rPr>
    </w:lvl>
    <w:lvl w:ilvl="3" w:tplc="E9D4F940" w:tentative="1">
      <w:start w:val="1"/>
      <w:numFmt w:val="bullet"/>
      <w:lvlText w:val="•"/>
      <w:lvlJc w:val="left"/>
      <w:pPr>
        <w:tabs>
          <w:tab w:val="num" w:pos="2880"/>
        </w:tabs>
        <w:ind w:left="2880" w:hanging="360"/>
      </w:pPr>
      <w:rPr>
        <w:rFonts w:ascii="Arial" w:hAnsi="Arial" w:hint="default"/>
      </w:rPr>
    </w:lvl>
    <w:lvl w:ilvl="4" w:tplc="BEBCE99E" w:tentative="1">
      <w:start w:val="1"/>
      <w:numFmt w:val="bullet"/>
      <w:lvlText w:val="•"/>
      <w:lvlJc w:val="left"/>
      <w:pPr>
        <w:tabs>
          <w:tab w:val="num" w:pos="3600"/>
        </w:tabs>
        <w:ind w:left="3600" w:hanging="360"/>
      </w:pPr>
      <w:rPr>
        <w:rFonts w:ascii="Arial" w:hAnsi="Arial" w:hint="default"/>
      </w:rPr>
    </w:lvl>
    <w:lvl w:ilvl="5" w:tplc="F2BC99EA" w:tentative="1">
      <w:start w:val="1"/>
      <w:numFmt w:val="bullet"/>
      <w:lvlText w:val="•"/>
      <w:lvlJc w:val="left"/>
      <w:pPr>
        <w:tabs>
          <w:tab w:val="num" w:pos="4320"/>
        </w:tabs>
        <w:ind w:left="4320" w:hanging="360"/>
      </w:pPr>
      <w:rPr>
        <w:rFonts w:ascii="Arial" w:hAnsi="Arial" w:hint="default"/>
      </w:rPr>
    </w:lvl>
    <w:lvl w:ilvl="6" w:tplc="3514B2AC" w:tentative="1">
      <w:start w:val="1"/>
      <w:numFmt w:val="bullet"/>
      <w:lvlText w:val="•"/>
      <w:lvlJc w:val="left"/>
      <w:pPr>
        <w:tabs>
          <w:tab w:val="num" w:pos="5040"/>
        </w:tabs>
        <w:ind w:left="5040" w:hanging="360"/>
      </w:pPr>
      <w:rPr>
        <w:rFonts w:ascii="Arial" w:hAnsi="Arial" w:hint="default"/>
      </w:rPr>
    </w:lvl>
    <w:lvl w:ilvl="7" w:tplc="22FC7898" w:tentative="1">
      <w:start w:val="1"/>
      <w:numFmt w:val="bullet"/>
      <w:lvlText w:val="•"/>
      <w:lvlJc w:val="left"/>
      <w:pPr>
        <w:tabs>
          <w:tab w:val="num" w:pos="5760"/>
        </w:tabs>
        <w:ind w:left="5760" w:hanging="360"/>
      </w:pPr>
      <w:rPr>
        <w:rFonts w:ascii="Arial" w:hAnsi="Arial" w:hint="default"/>
      </w:rPr>
    </w:lvl>
    <w:lvl w:ilvl="8" w:tplc="BC50C294" w:tentative="1">
      <w:start w:val="1"/>
      <w:numFmt w:val="bullet"/>
      <w:lvlText w:val="•"/>
      <w:lvlJc w:val="left"/>
      <w:pPr>
        <w:tabs>
          <w:tab w:val="num" w:pos="6480"/>
        </w:tabs>
        <w:ind w:left="6480" w:hanging="360"/>
      </w:pPr>
      <w:rPr>
        <w:rFonts w:ascii="Arial" w:hAnsi="Arial" w:hint="default"/>
      </w:rPr>
    </w:lvl>
  </w:abstractNum>
  <w:abstractNum w:abstractNumId="25">
    <w:nsid w:val="308D482C"/>
    <w:multiLevelType w:val="hybridMultilevel"/>
    <w:tmpl w:val="D4BA5DC6"/>
    <w:lvl w:ilvl="0" w:tplc="0E6E01A6">
      <w:start w:val="1"/>
      <w:numFmt w:val="bullet"/>
      <w:lvlText w:val="•"/>
      <w:lvlJc w:val="left"/>
      <w:pPr>
        <w:tabs>
          <w:tab w:val="num" w:pos="720"/>
        </w:tabs>
        <w:ind w:left="720" w:hanging="360"/>
      </w:pPr>
      <w:rPr>
        <w:rFonts w:ascii="Arial" w:hAnsi="Arial" w:hint="default"/>
      </w:rPr>
    </w:lvl>
    <w:lvl w:ilvl="1" w:tplc="98267446" w:tentative="1">
      <w:start w:val="1"/>
      <w:numFmt w:val="bullet"/>
      <w:lvlText w:val="•"/>
      <w:lvlJc w:val="left"/>
      <w:pPr>
        <w:tabs>
          <w:tab w:val="num" w:pos="1440"/>
        </w:tabs>
        <w:ind w:left="1440" w:hanging="360"/>
      </w:pPr>
      <w:rPr>
        <w:rFonts w:ascii="Arial" w:hAnsi="Arial" w:hint="default"/>
      </w:rPr>
    </w:lvl>
    <w:lvl w:ilvl="2" w:tplc="2C9A9A16" w:tentative="1">
      <w:start w:val="1"/>
      <w:numFmt w:val="bullet"/>
      <w:lvlText w:val="•"/>
      <w:lvlJc w:val="left"/>
      <w:pPr>
        <w:tabs>
          <w:tab w:val="num" w:pos="2160"/>
        </w:tabs>
        <w:ind w:left="2160" w:hanging="360"/>
      </w:pPr>
      <w:rPr>
        <w:rFonts w:ascii="Arial" w:hAnsi="Arial" w:hint="default"/>
      </w:rPr>
    </w:lvl>
    <w:lvl w:ilvl="3" w:tplc="AC6C4624" w:tentative="1">
      <w:start w:val="1"/>
      <w:numFmt w:val="bullet"/>
      <w:lvlText w:val="•"/>
      <w:lvlJc w:val="left"/>
      <w:pPr>
        <w:tabs>
          <w:tab w:val="num" w:pos="2880"/>
        </w:tabs>
        <w:ind w:left="2880" w:hanging="360"/>
      </w:pPr>
      <w:rPr>
        <w:rFonts w:ascii="Arial" w:hAnsi="Arial" w:hint="default"/>
      </w:rPr>
    </w:lvl>
    <w:lvl w:ilvl="4" w:tplc="5944E582" w:tentative="1">
      <w:start w:val="1"/>
      <w:numFmt w:val="bullet"/>
      <w:lvlText w:val="•"/>
      <w:lvlJc w:val="left"/>
      <w:pPr>
        <w:tabs>
          <w:tab w:val="num" w:pos="3600"/>
        </w:tabs>
        <w:ind w:left="3600" w:hanging="360"/>
      </w:pPr>
      <w:rPr>
        <w:rFonts w:ascii="Arial" w:hAnsi="Arial" w:hint="default"/>
      </w:rPr>
    </w:lvl>
    <w:lvl w:ilvl="5" w:tplc="4B8E0068" w:tentative="1">
      <w:start w:val="1"/>
      <w:numFmt w:val="bullet"/>
      <w:lvlText w:val="•"/>
      <w:lvlJc w:val="left"/>
      <w:pPr>
        <w:tabs>
          <w:tab w:val="num" w:pos="4320"/>
        </w:tabs>
        <w:ind w:left="4320" w:hanging="360"/>
      </w:pPr>
      <w:rPr>
        <w:rFonts w:ascii="Arial" w:hAnsi="Arial" w:hint="default"/>
      </w:rPr>
    </w:lvl>
    <w:lvl w:ilvl="6" w:tplc="E1AC3BA2" w:tentative="1">
      <w:start w:val="1"/>
      <w:numFmt w:val="bullet"/>
      <w:lvlText w:val="•"/>
      <w:lvlJc w:val="left"/>
      <w:pPr>
        <w:tabs>
          <w:tab w:val="num" w:pos="5040"/>
        </w:tabs>
        <w:ind w:left="5040" w:hanging="360"/>
      </w:pPr>
      <w:rPr>
        <w:rFonts w:ascii="Arial" w:hAnsi="Arial" w:hint="default"/>
      </w:rPr>
    </w:lvl>
    <w:lvl w:ilvl="7" w:tplc="398CF994" w:tentative="1">
      <w:start w:val="1"/>
      <w:numFmt w:val="bullet"/>
      <w:lvlText w:val="•"/>
      <w:lvlJc w:val="left"/>
      <w:pPr>
        <w:tabs>
          <w:tab w:val="num" w:pos="5760"/>
        </w:tabs>
        <w:ind w:left="5760" w:hanging="360"/>
      </w:pPr>
      <w:rPr>
        <w:rFonts w:ascii="Arial" w:hAnsi="Arial" w:hint="default"/>
      </w:rPr>
    </w:lvl>
    <w:lvl w:ilvl="8" w:tplc="3F5C18D6" w:tentative="1">
      <w:start w:val="1"/>
      <w:numFmt w:val="bullet"/>
      <w:lvlText w:val="•"/>
      <w:lvlJc w:val="left"/>
      <w:pPr>
        <w:tabs>
          <w:tab w:val="num" w:pos="6480"/>
        </w:tabs>
        <w:ind w:left="6480" w:hanging="360"/>
      </w:pPr>
      <w:rPr>
        <w:rFonts w:ascii="Arial" w:hAnsi="Arial" w:hint="default"/>
      </w:rPr>
    </w:lvl>
  </w:abstractNum>
  <w:abstractNum w:abstractNumId="26">
    <w:nsid w:val="32800AD8"/>
    <w:multiLevelType w:val="hybridMultilevel"/>
    <w:tmpl w:val="846474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6B90762"/>
    <w:multiLevelType w:val="hybridMultilevel"/>
    <w:tmpl w:val="99C6ABD0"/>
    <w:lvl w:ilvl="0" w:tplc="5F00D5F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3E5052FE"/>
    <w:multiLevelType w:val="hybridMultilevel"/>
    <w:tmpl w:val="60B8C8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6A44A94"/>
    <w:multiLevelType w:val="hybridMultilevel"/>
    <w:tmpl w:val="B1162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A9C1949"/>
    <w:multiLevelType w:val="multilevel"/>
    <w:tmpl w:val="AD5E76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sz w:val="28"/>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16143F4"/>
    <w:multiLevelType w:val="hybridMultilevel"/>
    <w:tmpl w:val="507AC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1DF19DA"/>
    <w:multiLevelType w:val="hybridMultilevel"/>
    <w:tmpl w:val="1A3CE1DA"/>
    <w:lvl w:ilvl="0" w:tplc="937EAC34">
      <w:start w:val="1"/>
      <w:numFmt w:val="decimal"/>
      <w:lvlText w:val="%1.)"/>
      <w:lvlJc w:val="left"/>
      <w:pPr>
        <w:tabs>
          <w:tab w:val="num" w:pos="2160"/>
        </w:tabs>
        <w:ind w:left="2160" w:hanging="360"/>
      </w:pPr>
      <w:rPr>
        <w:rFonts w:hint="default"/>
      </w:rPr>
    </w:lvl>
    <w:lvl w:ilvl="1" w:tplc="1690F7E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23D2A20"/>
    <w:multiLevelType w:val="hybridMultilevel"/>
    <w:tmpl w:val="368AD9AA"/>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3B45E03"/>
    <w:multiLevelType w:val="hybridMultilevel"/>
    <w:tmpl w:val="016607C6"/>
    <w:lvl w:ilvl="0" w:tplc="9DEA921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7092ACE"/>
    <w:multiLevelType w:val="hybridMultilevel"/>
    <w:tmpl w:val="B3CAFD7A"/>
    <w:lvl w:ilvl="0" w:tplc="61683B20">
      <w:start w:val="2010"/>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Symbo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Symbol"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Symbol"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6">
    <w:nsid w:val="5E70293D"/>
    <w:multiLevelType w:val="hybridMultilevel"/>
    <w:tmpl w:val="375C48AE"/>
    <w:lvl w:ilvl="0" w:tplc="9C3E9FBA">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nsid w:val="652D3DBA"/>
    <w:multiLevelType w:val="hybridMultilevel"/>
    <w:tmpl w:val="B7FE1786"/>
    <w:lvl w:ilvl="0" w:tplc="937EAC34">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D01749"/>
    <w:multiLevelType w:val="hybridMultilevel"/>
    <w:tmpl w:val="232C9CAC"/>
    <w:lvl w:ilvl="0" w:tplc="F8E2B47E">
      <w:start w:val="1"/>
      <w:numFmt w:val="bullet"/>
      <w:lvlText w:val="•"/>
      <w:lvlJc w:val="left"/>
      <w:pPr>
        <w:tabs>
          <w:tab w:val="num" w:pos="720"/>
        </w:tabs>
        <w:ind w:left="720" w:hanging="360"/>
      </w:pPr>
      <w:rPr>
        <w:rFonts w:ascii="Arial" w:hAnsi="Arial" w:hint="default"/>
      </w:rPr>
    </w:lvl>
    <w:lvl w:ilvl="1" w:tplc="D37CCAAC" w:tentative="1">
      <w:start w:val="1"/>
      <w:numFmt w:val="bullet"/>
      <w:lvlText w:val="•"/>
      <w:lvlJc w:val="left"/>
      <w:pPr>
        <w:tabs>
          <w:tab w:val="num" w:pos="1440"/>
        </w:tabs>
        <w:ind w:left="1440" w:hanging="360"/>
      </w:pPr>
      <w:rPr>
        <w:rFonts w:ascii="Arial" w:hAnsi="Arial" w:hint="default"/>
      </w:rPr>
    </w:lvl>
    <w:lvl w:ilvl="2" w:tplc="C31243EE" w:tentative="1">
      <w:start w:val="1"/>
      <w:numFmt w:val="bullet"/>
      <w:lvlText w:val="•"/>
      <w:lvlJc w:val="left"/>
      <w:pPr>
        <w:tabs>
          <w:tab w:val="num" w:pos="2160"/>
        </w:tabs>
        <w:ind w:left="2160" w:hanging="360"/>
      </w:pPr>
      <w:rPr>
        <w:rFonts w:ascii="Arial" w:hAnsi="Arial" w:hint="default"/>
      </w:rPr>
    </w:lvl>
    <w:lvl w:ilvl="3" w:tplc="684A4402" w:tentative="1">
      <w:start w:val="1"/>
      <w:numFmt w:val="bullet"/>
      <w:lvlText w:val="•"/>
      <w:lvlJc w:val="left"/>
      <w:pPr>
        <w:tabs>
          <w:tab w:val="num" w:pos="2880"/>
        </w:tabs>
        <w:ind w:left="2880" w:hanging="360"/>
      </w:pPr>
      <w:rPr>
        <w:rFonts w:ascii="Arial" w:hAnsi="Arial" w:hint="default"/>
      </w:rPr>
    </w:lvl>
    <w:lvl w:ilvl="4" w:tplc="853E2E4C" w:tentative="1">
      <w:start w:val="1"/>
      <w:numFmt w:val="bullet"/>
      <w:lvlText w:val="•"/>
      <w:lvlJc w:val="left"/>
      <w:pPr>
        <w:tabs>
          <w:tab w:val="num" w:pos="3600"/>
        </w:tabs>
        <w:ind w:left="3600" w:hanging="360"/>
      </w:pPr>
      <w:rPr>
        <w:rFonts w:ascii="Arial" w:hAnsi="Arial" w:hint="default"/>
      </w:rPr>
    </w:lvl>
    <w:lvl w:ilvl="5" w:tplc="9998E45A" w:tentative="1">
      <w:start w:val="1"/>
      <w:numFmt w:val="bullet"/>
      <w:lvlText w:val="•"/>
      <w:lvlJc w:val="left"/>
      <w:pPr>
        <w:tabs>
          <w:tab w:val="num" w:pos="4320"/>
        </w:tabs>
        <w:ind w:left="4320" w:hanging="360"/>
      </w:pPr>
      <w:rPr>
        <w:rFonts w:ascii="Arial" w:hAnsi="Arial" w:hint="default"/>
      </w:rPr>
    </w:lvl>
    <w:lvl w:ilvl="6" w:tplc="D5CA5052" w:tentative="1">
      <w:start w:val="1"/>
      <w:numFmt w:val="bullet"/>
      <w:lvlText w:val="•"/>
      <w:lvlJc w:val="left"/>
      <w:pPr>
        <w:tabs>
          <w:tab w:val="num" w:pos="5040"/>
        </w:tabs>
        <w:ind w:left="5040" w:hanging="360"/>
      </w:pPr>
      <w:rPr>
        <w:rFonts w:ascii="Arial" w:hAnsi="Arial" w:hint="default"/>
      </w:rPr>
    </w:lvl>
    <w:lvl w:ilvl="7" w:tplc="ED601F7E" w:tentative="1">
      <w:start w:val="1"/>
      <w:numFmt w:val="bullet"/>
      <w:lvlText w:val="•"/>
      <w:lvlJc w:val="left"/>
      <w:pPr>
        <w:tabs>
          <w:tab w:val="num" w:pos="5760"/>
        </w:tabs>
        <w:ind w:left="5760" w:hanging="360"/>
      </w:pPr>
      <w:rPr>
        <w:rFonts w:ascii="Arial" w:hAnsi="Arial" w:hint="default"/>
      </w:rPr>
    </w:lvl>
    <w:lvl w:ilvl="8" w:tplc="8BEA09CC" w:tentative="1">
      <w:start w:val="1"/>
      <w:numFmt w:val="bullet"/>
      <w:lvlText w:val="•"/>
      <w:lvlJc w:val="left"/>
      <w:pPr>
        <w:tabs>
          <w:tab w:val="num" w:pos="6480"/>
        </w:tabs>
        <w:ind w:left="6480" w:hanging="360"/>
      </w:pPr>
      <w:rPr>
        <w:rFonts w:ascii="Arial" w:hAnsi="Arial" w:hint="default"/>
      </w:rPr>
    </w:lvl>
  </w:abstractNum>
  <w:abstractNum w:abstractNumId="39">
    <w:nsid w:val="66756703"/>
    <w:multiLevelType w:val="hybridMultilevel"/>
    <w:tmpl w:val="56F8E922"/>
    <w:lvl w:ilvl="0" w:tplc="57224938">
      <w:start w:val="1"/>
      <w:numFmt w:val="bullet"/>
      <w:lvlText w:val="•"/>
      <w:lvlJc w:val="left"/>
      <w:pPr>
        <w:tabs>
          <w:tab w:val="num" w:pos="720"/>
        </w:tabs>
        <w:ind w:left="720" w:hanging="360"/>
      </w:pPr>
      <w:rPr>
        <w:rFonts w:ascii="Arial" w:hAnsi="Arial" w:hint="default"/>
      </w:rPr>
    </w:lvl>
    <w:lvl w:ilvl="1" w:tplc="7E261F96" w:tentative="1">
      <w:start w:val="1"/>
      <w:numFmt w:val="bullet"/>
      <w:lvlText w:val="•"/>
      <w:lvlJc w:val="left"/>
      <w:pPr>
        <w:tabs>
          <w:tab w:val="num" w:pos="1440"/>
        </w:tabs>
        <w:ind w:left="1440" w:hanging="360"/>
      </w:pPr>
      <w:rPr>
        <w:rFonts w:ascii="Arial" w:hAnsi="Arial" w:hint="default"/>
      </w:rPr>
    </w:lvl>
    <w:lvl w:ilvl="2" w:tplc="1374C738" w:tentative="1">
      <w:start w:val="1"/>
      <w:numFmt w:val="bullet"/>
      <w:lvlText w:val="•"/>
      <w:lvlJc w:val="left"/>
      <w:pPr>
        <w:tabs>
          <w:tab w:val="num" w:pos="2160"/>
        </w:tabs>
        <w:ind w:left="2160" w:hanging="360"/>
      </w:pPr>
      <w:rPr>
        <w:rFonts w:ascii="Arial" w:hAnsi="Arial" w:hint="default"/>
      </w:rPr>
    </w:lvl>
    <w:lvl w:ilvl="3" w:tplc="32E8730C" w:tentative="1">
      <w:start w:val="1"/>
      <w:numFmt w:val="bullet"/>
      <w:lvlText w:val="•"/>
      <w:lvlJc w:val="left"/>
      <w:pPr>
        <w:tabs>
          <w:tab w:val="num" w:pos="2880"/>
        </w:tabs>
        <w:ind w:left="2880" w:hanging="360"/>
      </w:pPr>
      <w:rPr>
        <w:rFonts w:ascii="Arial" w:hAnsi="Arial" w:hint="default"/>
      </w:rPr>
    </w:lvl>
    <w:lvl w:ilvl="4" w:tplc="143C9558" w:tentative="1">
      <w:start w:val="1"/>
      <w:numFmt w:val="bullet"/>
      <w:lvlText w:val="•"/>
      <w:lvlJc w:val="left"/>
      <w:pPr>
        <w:tabs>
          <w:tab w:val="num" w:pos="3600"/>
        </w:tabs>
        <w:ind w:left="3600" w:hanging="360"/>
      </w:pPr>
      <w:rPr>
        <w:rFonts w:ascii="Arial" w:hAnsi="Arial" w:hint="default"/>
      </w:rPr>
    </w:lvl>
    <w:lvl w:ilvl="5" w:tplc="FFD42D92" w:tentative="1">
      <w:start w:val="1"/>
      <w:numFmt w:val="bullet"/>
      <w:lvlText w:val="•"/>
      <w:lvlJc w:val="left"/>
      <w:pPr>
        <w:tabs>
          <w:tab w:val="num" w:pos="4320"/>
        </w:tabs>
        <w:ind w:left="4320" w:hanging="360"/>
      </w:pPr>
      <w:rPr>
        <w:rFonts w:ascii="Arial" w:hAnsi="Arial" w:hint="default"/>
      </w:rPr>
    </w:lvl>
    <w:lvl w:ilvl="6" w:tplc="9A6C9F22" w:tentative="1">
      <w:start w:val="1"/>
      <w:numFmt w:val="bullet"/>
      <w:lvlText w:val="•"/>
      <w:lvlJc w:val="left"/>
      <w:pPr>
        <w:tabs>
          <w:tab w:val="num" w:pos="5040"/>
        </w:tabs>
        <w:ind w:left="5040" w:hanging="360"/>
      </w:pPr>
      <w:rPr>
        <w:rFonts w:ascii="Arial" w:hAnsi="Arial" w:hint="default"/>
      </w:rPr>
    </w:lvl>
    <w:lvl w:ilvl="7" w:tplc="7DB2B79E" w:tentative="1">
      <w:start w:val="1"/>
      <w:numFmt w:val="bullet"/>
      <w:lvlText w:val="•"/>
      <w:lvlJc w:val="left"/>
      <w:pPr>
        <w:tabs>
          <w:tab w:val="num" w:pos="5760"/>
        </w:tabs>
        <w:ind w:left="5760" w:hanging="360"/>
      </w:pPr>
      <w:rPr>
        <w:rFonts w:ascii="Arial" w:hAnsi="Arial" w:hint="default"/>
      </w:rPr>
    </w:lvl>
    <w:lvl w:ilvl="8" w:tplc="99B067B8" w:tentative="1">
      <w:start w:val="1"/>
      <w:numFmt w:val="bullet"/>
      <w:lvlText w:val="•"/>
      <w:lvlJc w:val="left"/>
      <w:pPr>
        <w:tabs>
          <w:tab w:val="num" w:pos="6480"/>
        </w:tabs>
        <w:ind w:left="6480" w:hanging="360"/>
      </w:pPr>
      <w:rPr>
        <w:rFonts w:ascii="Arial" w:hAnsi="Arial" w:hint="default"/>
      </w:rPr>
    </w:lvl>
  </w:abstractNum>
  <w:abstractNum w:abstractNumId="40">
    <w:nsid w:val="66C732AF"/>
    <w:multiLevelType w:val="hybridMultilevel"/>
    <w:tmpl w:val="8256BB42"/>
    <w:lvl w:ilvl="0" w:tplc="92BE0F5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nsid w:val="68710707"/>
    <w:multiLevelType w:val="hybridMultilevel"/>
    <w:tmpl w:val="B9F2F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065D6F"/>
    <w:multiLevelType w:val="hybridMultilevel"/>
    <w:tmpl w:val="EF424F9C"/>
    <w:lvl w:ilvl="0" w:tplc="7DB2768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D116631"/>
    <w:multiLevelType w:val="hybridMultilevel"/>
    <w:tmpl w:val="BC36FB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DD24E43"/>
    <w:multiLevelType w:val="hybridMultilevel"/>
    <w:tmpl w:val="4572AD14"/>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CE17F2"/>
    <w:multiLevelType w:val="hybridMultilevel"/>
    <w:tmpl w:val="D406A7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0"/>
  </w:num>
  <w:num w:numId="3">
    <w:abstractNumId w:val="19"/>
  </w:num>
  <w:num w:numId="4">
    <w:abstractNumId w:val="34"/>
  </w:num>
  <w:num w:numId="5">
    <w:abstractNumId w:val="2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32"/>
  </w:num>
  <w:num w:numId="18">
    <w:abstractNumId w:val="37"/>
  </w:num>
  <w:num w:numId="19">
    <w:abstractNumId w:val="44"/>
  </w:num>
  <w:num w:numId="20">
    <w:abstractNumId w:val="15"/>
  </w:num>
  <w:num w:numId="21">
    <w:abstractNumId w:val="43"/>
  </w:num>
  <w:num w:numId="22">
    <w:abstractNumId w:val="35"/>
  </w:num>
  <w:num w:numId="23">
    <w:abstractNumId w:val="33"/>
  </w:num>
  <w:num w:numId="24">
    <w:abstractNumId w:val="21"/>
  </w:num>
  <w:num w:numId="25">
    <w:abstractNumId w:val="40"/>
  </w:num>
  <w:num w:numId="26">
    <w:abstractNumId w:val="20"/>
  </w:num>
  <w:num w:numId="27">
    <w:abstractNumId w:val="36"/>
  </w:num>
  <w:num w:numId="28">
    <w:abstractNumId w:val="18"/>
  </w:num>
  <w:num w:numId="29">
    <w:abstractNumId w:val="13"/>
  </w:num>
  <w:num w:numId="30">
    <w:abstractNumId w:val="23"/>
  </w:num>
  <w:num w:numId="31">
    <w:abstractNumId w:val="42"/>
  </w:num>
  <w:num w:numId="32">
    <w:abstractNumId w:val="26"/>
  </w:num>
  <w:num w:numId="33">
    <w:abstractNumId w:val="11"/>
  </w:num>
  <w:num w:numId="34">
    <w:abstractNumId w:val="28"/>
  </w:num>
  <w:num w:numId="35">
    <w:abstractNumId w:val="16"/>
  </w:num>
  <w:num w:numId="36">
    <w:abstractNumId w:val="29"/>
  </w:num>
  <w:num w:numId="37">
    <w:abstractNumId w:val="17"/>
  </w:num>
  <w:num w:numId="38">
    <w:abstractNumId w:val="10"/>
  </w:num>
  <w:num w:numId="39">
    <w:abstractNumId w:val="31"/>
  </w:num>
  <w:num w:numId="40">
    <w:abstractNumId w:val="25"/>
  </w:num>
  <w:num w:numId="41">
    <w:abstractNumId w:val="38"/>
  </w:num>
  <w:num w:numId="42">
    <w:abstractNumId w:val="39"/>
  </w:num>
  <w:num w:numId="43">
    <w:abstractNumId w:val="24"/>
  </w:num>
  <w:num w:numId="44">
    <w:abstractNumId w:val="45"/>
  </w:num>
  <w:num w:numId="45">
    <w:abstractNumId w:val="41"/>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4AB"/>
    <w:rsid w:val="000015C9"/>
    <w:rsid w:val="00010BED"/>
    <w:rsid w:val="00010F22"/>
    <w:rsid w:val="000122B3"/>
    <w:rsid w:val="00016149"/>
    <w:rsid w:val="00020003"/>
    <w:rsid w:val="00020FA0"/>
    <w:rsid w:val="00022493"/>
    <w:rsid w:val="00024E04"/>
    <w:rsid w:val="00026277"/>
    <w:rsid w:val="000319FB"/>
    <w:rsid w:val="00033665"/>
    <w:rsid w:val="00035E56"/>
    <w:rsid w:val="000372C7"/>
    <w:rsid w:val="00037552"/>
    <w:rsid w:val="0004441C"/>
    <w:rsid w:val="00044629"/>
    <w:rsid w:val="00066A2E"/>
    <w:rsid w:val="00071FEC"/>
    <w:rsid w:val="00072BD1"/>
    <w:rsid w:val="00073386"/>
    <w:rsid w:val="00075502"/>
    <w:rsid w:val="00077408"/>
    <w:rsid w:val="0008066A"/>
    <w:rsid w:val="00085FD7"/>
    <w:rsid w:val="00086D0D"/>
    <w:rsid w:val="00091705"/>
    <w:rsid w:val="00092395"/>
    <w:rsid w:val="00092729"/>
    <w:rsid w:val="00097109"/>
    <w:rsid w:val="000A219B"/>
    <w:rsid w:val="000A7702"/>
    <w:rsid w:val="000B17F3"/>
    <w:rsid w:val="000B6675"/>
    <w:rsid w:val="000C2491"/>
    <w:rsid w:val="000D692C"/>
    <w:rsid w:val="000E0FF6"/>
    <w:rsid w:val="000E3F36"/>
    <w:rsid w:val="000F149F"/>
    <w:rsid w:val="000F6AD6"/>
    <w:rsid w:val="000F7331"/>
    <w:rsid w:val="001048A3"/>
    <w:rsid w:val="00104F2B"/>
    <w:rsid w:val="00105890"/>
    <w:rsid w:val="00107D6C"/>
    <w:rsid w:val="00113621"/>
    <w:rsid w:val="00113DC9"/>
    <w:rsid w:val="001214F7"/>
    <w:rsid w:val="00123CDB"/>
    <w:rsid w:val="0012534A"/>
    <w:rsid w:val="00144DA4"/>
    <w:rsid w:val="00150836"/>
    <w:rsid w:val="0015419B"/>
    <w:rsid w:val="001544D1"/>
    <w:rsid w:val="0015486F"/>
    <w:rsid w:val="001565D7"/>
    <w:rsid w:val="00156B99"/>
    <w:rsid w:val="00157E53"/>
    <w:rsid w:val="0016160B"/>
    <w:rsid w:val="00161642"/>
    <w:rsid w:val="00172311"/>
    <w:rsid w:val="001824AC"/>
    <w:rsid w:val="001A13DD"/>
    <w:rsid w:val="001A2564"/>
    <w:rsid w:val="001A2642"/>
    <w:rsid w:val="001A7045"/>
    <w:rsid w:val="001B455B"/>
    <w:rsid w:val="001C21DE"/>
    <w:rsid w:val="001C2F0F"/>
    <w:rsid w:val="001D1EC3"/>
    <w:rsid w:val="001D3697"/>
    <w:rsid w:val="001D5ED2"/>
    <w:rsid w:val="001E05C0"/>
    <w:rsid w:val="001E1CA1"/>
    <w:rsid w:val="001F2D53"/>
    <w:rsid w:val="0020521F"/>
    <w:rsid w:val="002056B0"/>
    <w:rsid w:val="00205A8A"/>
    <w:rsid w:val="00211686"/>
    <w:rsid w:val="002133DB"/>
    <w:rsid w:val="002168F8"/>
    <w:rsid w:val="002209B4"/>
    <w:rsid w:val="002302BD"/>
    <w:rsid w:val="00233696"/>
    <w:rsid w:val="00235CC7"/>
    <w:rsid w:val="00241346"/>
    <w:rsid w:val="00241DED"/>
    <w:rsid w:val="00245CBB"/>
    <w:rsid w:val="00247695"/>
    <w:rsid w:val="00247DCF"/>
    <w:rsid w:val="002528DB"/>
    <w:rsid w:val="002548E8"/>
    <w:rsid w:val="00255DF9"/>
    <w:rsid w:val="00263312"/>
    <w:rsid w:val="00263A0F"/>
    <w:rsid w:val="00281911"/>
    <w:rsid w:val="0028324E"/>
    <w:rsid w:val="00287599"/>
    <w:rsid w:val="002A78F9"/>
    <w:rsid w:val="002B229D"/>
    <w:rsid w:val="002B69CD"/>
    <w:rsid w:val="002C31FF"/>
    <w:rsid w:val="002C423C"/>
    <w:rsid w:val="002C52A7"/>
    <w:rsid w:val="002D338F"/>
    <w:rsid w:val="002D394A"/>
    <w:rsid w:val="002E1F14"/>
    <w:rsid w:val="002E3130"/>
    <w:rsid w:val="002E585A"/>
    <w:rsid w:val="002F64C1"/>
    <w:rsid w:val="00303107"/>
    <w:rsid w:val="00304362"/>
    <w:rsid w:val="00306112"/>
    <w:rsid w:val="0031763E"/>
    <w:rsid w:val="0032140D"/>
    <w:rsid w:val="00327D54"/>
    <w:rsid w:val="00331E7C"/>
    <w:rsid w:val="00344B2E"/>
    <w:rsid w:val="00345F2E"/>
    <w:rsid w:val="00345FE3"/>
    <w:rsid w:val="00350423"/>
    <w:rsid w:val="00354D42"/>
    <w:rsid w:val="003558BF"/>
    <w:rsid w:val="00356260"/>
    <w:rsid w:val="00372331"/>
    <w:rsid w:val="00373FE9"/>
    <w:rsid w:val="00375BA2"/>
    <w:rsid w:val="003772BA"/>
    <w:rsid w:val="003774AE"/>
    <w:rsid w:val="0038525F"/>
    <w:rsid w:val="003921CA"/>
    <w:rsid w:val="00392677"/>
    <w:rsid w:val="0039565A"/>
    <w:rsid w:val="003A3F15"/>
    <w:rsid w:val="003B2BE4"/>
    <w:rsid w:val="003B475B"/>
    <w:rsid w:val="003B7DD4"/>
    <w:rsid w:val="003E34C3"/>
    <w:rsid w:val="003E4650"/>
    <w:rsid w:val="003F23F1"/>
    <w:rsid w:val="004030E5"/>
    <w:rsid w:val="00405125"/>
    <w:rsid w:val="004104C4"/>
    <w:rsid w:val="00415C73"/>
    <w:rsid w:val="00416693"/>
    <w:rsid w:val="00420D3D"/>
    <w:rsid w:val="004251F7"/>
    <w:rsid w:val="004263E4"/>
    <w:rsid w:val="00431631"/>
    <w:rsid w:val="004339D7"/>
    <w:rsid w:val="00436E1F"/>
    <w:rsid w:val="0044055C"/>
    <w:rsid w:val="004423B5"/>
    <w:rsid w:val="004528ED"/>
    <w:rsid w:val="00452C95"/>
    <w:rsid w:val="00456BC4"/>
    <w:rsid w:val="00480076"/>
    <w:rsid w:val="00484CC0"/>
    <w:rsid w:val="00491E4B"/>
    <w:rsid w:val="004941F5"/>
    <w:rsid w:val="00494911"/>
    <w:rsid w:val="00495353"/>
    <w:rsid w:val="004A54B1"/>
    <w:rsid w:val="004A7BA3"/>
    <w:rsid w:val="004B11EA"/>
    <w:rsid w:val="004B3CB7"/>
    <w:rsid w:val="004B7602"/>
    <w:rsid w:val="004C0775"/>
    <w:rsid w:val="004D1BDE"/>
    <w:rsid w:val="004D4AA1"/>
    <w:rsid w:val="004D7F4D"/>
    <w:rsid w:val="004E2BE3"/>
    <w:rsid w:val="004F2E76"/>
    <w:rsid w:val="004F666F"/>
    <w:rsid w:val="00500627"/>
    <w:rsid w:val="00503518"/>
    <w:rsid w:val="00505696"/>
    <w:rsid w:val="00514D4D"/>
    <w:rsid w:val="00514F74"/>
    <w:rsid w:val="0052006E"/>
    <w:rsid w:val="00531BE9"/>
    <w:rsid w:val="00532A06"/>
    <w:rsid w:val="0054328C"/>
    <w:rsid w:val="00551966"/>
    <w:rsid w:val="0055342A"/>
    <w:rsid w:val="005556C3"/>
    <w:rsid w:val="0055711F"/>
    <w:rsid w:val="005724E6"/>
    <w:rsid w:val="005762E0"/>
    <w:rsid w:val="005943E1"/>
    <w:rsid w:val="005945ED"/>
    <w:rsid w:val="005955E3"/>
    <w:rsid w:val="0059643E"/>
    <w:rsid w:val="005B026C"/>
    <w:rsid w:val="005B5854"/>
    <w:rsid w:val="005C4E27"/>
    <w:rsid w:val="005C4E8B"/>
    <w:rsid w:val="005D0027"/>
    <w:rsid w:val="005D3920"/>
    <w:rsid w:val="005D52F7"/>
    <w:rsid w:val="005D7D1F"/>
    <w:rsid w:val="005E0636"/>
    <w:rsid w:val="005E2F19"/>
    <w:rsid w:val="005E554B"/>
    <w:rsid w:val="005E77D9"/>
    <w:rsid w:val="005F19BB"/>
    <w:rsid w:val="005F3EB0"/>
    <w:rsid w:val="00602BE4"/>
    <w:rsid w:val="00603438"/>
    <w:rsid w:val="00612A90"/>
    <w:rsid w:val="00631EAD"/>
    <w:rsid w:val="00641537"/>
    <w:rsid w:val="0064163A"/>
    <w:rsid w:val="0064699C"/>
    <w:rsid w:val="00652A5B"/>
    <w:rsid w:val="00654136"/>
    <w:rsid w:val="00667A2B"/>
    <w:rsid w:val="006716F8"/>
    <w:rsid w:val="006748F3"/>
    <w:rsid w:val="00675072"/>
    <w:rsid w:val="00675956"/>
    <w:rsid w:val="00681CB4"/>
    <w:rsid w:val="00686372"/>
    <w:rsid w:val="00690790"/>
    <w:rsid w:val="00691CD1"/>
    <w:rsid w:val="00691E5B"/>
    <w:rsid w:val="00695CEE"/>
    <w:rsid w:val="006977D3"/>
    <w:rsid w:val="006A2A42"/>
    <w:rsid w:val="006A2DB6"/>
    <w:rsid w:val="006B193F"/>
    <w:rsid w:val="006B30B8"/>
    <w:rsid w:val="006C2CF2"/>
    <w:rsid w:val="006C3A7B"/>
    <w:rsid w:val="006C3EB3"/>
    <w:rsid w:val="006C4E26"/>
    <w:rsid w:val="006C6BE7"/>
    <w:rsid w:val="006C706C"/>
    <w:rsid w:val="006D33F0"/>
    <w:rsid w:val="006E50BE"/>
    <w:rsid w:val="006E76F5"/>
    <w:rsid w:val="0070041C"/>
    <w:rsid w:val="00702F85"/>
    <w:rsid w:val="00703016"/>
    <w:rsid w:val="00704507"/>
    <w:rsid w:val="00711873"/>
    <w:rsid w:val="00711E74"/>
    <w:rsid w:val="007130FB"/>
    <w:rsid w:val="00713842"/>
    <w:rsid w:val="00713D0A"/>
    <w:rsid w:val="00717CF4"/>
    <w:rsid w:val="00721F29"/>
    <w:rsid w:val="00727EAF"/>
    <w:rsid w:val="00741882"/>
    <w:rsid w:val="007425CB"/>
    <w:rsid w:val="00744260"/>
    <w:rsid w:val="00752B89"/>
    <w:rsid w:val="007707BB"/>
    <w:rsid w:val="00776039"/>
    <w:rsid w:val="00777C1E"/>
    <w:rsid w:val="00780357"/>
    <w:rsid w:val="007812A8"/>
    <w:rsid w:val="00795971"/>
    <w:rsid w:val="00795F4C"/>
    <w:rsid w:val="007A0AC9"/>
    <w:rsid w:val="007A1948"/>
    <w:rsid w:val="007A2916"/>
    <w:rsid w:val="007A371A"/>
    <w:rsid w:val="007B5C79"/>
    <w:rsid w:val="007C6285"/>
    <w:rsid w:val="007C7046"/>
    <w:rsid w:val="007C7339"/>
    <w:rsid w:val="007D58BA"/>
    <w:rsid w:val="007D74FC"/>
    <w:rsid w:val="007E539A"/>
    <w:rsid w:val="007F6A2E"/>
    <w:rsid w:val="00804B0C"/>
    <w:rsid w:val="008143E6"/>
    <w:rsid w:val="00814BA3"/>
    <w:rsid w:val="0082759F"/>
    <w:rsid w:val="0083025A"/>
    <w:rsid w:val="0083091E"/>
    <w:rsid w:val="00831D66"/>
    <w:rsid w:val="00835FFB"/>
    <w:rsid w:val="00846BD3"/>
    <w:rsid w:val="00847758"/>
    <w:rsid w:val="00851C7D"/>
    <w:rsid w:val="008648CE"/>
    <w:rsid w:val="00875C78"/>
    <w:rsid w:val="00882018"/>
    <w:rsid w:val="008826F7"/>
    <w:rsid w:val="00883047"/>
    <w:rsid w:val="00891824"/>
    <w:rsid w:val="00895342"/>
    <w:rsid w:val="00895CC5"/>
    <w:rsid w:val="008A7D4C"/>
    <w:rsid w:val="008B1597"/>
    <w:rsid w:val="008B7A54"/>
    <w:rsid w:val="008C2BEF"/>
    <w:rsid w:val="008C424A"/>
    <w:rsid w:val="008C425C"/>
    <w:rsid w:val="008C7ACE"/>
    <w:rsid w:val="008D447E"/>
    <w:rsid w:val="008D54D9"/>
    <w:rsid w:val="008D571C"/>
    <w:rsid w:val="008E0CEC"/>
    <w:rsid w:val="008E2498"/>
    <w:rsid w:val="008E4156"/>
    <w:rsid w:val="008E44E4"/>
    <w:rsid w:val="008E49B9"/>
    <w:rsid w:val="008F4675"/>
    <w:rsid w:val="008F6594"/>
    <w:rsid w:val="00900993"/>
    <w:rsid w:val="00901CFE"/>
    <w:rsid w:val="00907F6D"/>
    <w:rsid w:val="00911FE0"/>
    <w:rsid w:val="0091404A"/>
    <w:rsid w:val="0092281D"/>
    <w:rsid w:val="00924DFA"/>
    <w:rsid w:val="00927501"/>
    <w:rsid w:val="00934000"/>
    <w:rsid w:val="009404D7"/>
    <w:rsid w:val="0094087E"/>
    <w:rsid w:val="00947E48"/>
    <w:rsid w:val="0095510E"/>
    <w:rsid w:val="00956111"/>
    <w:rsid w:val="00963C3F"/>
    <w:rsid w:val="0097008B"/>
    <w:rsid w:val="00972502"/>
    <w:rsid w:val="00974F61"/>
    <w:rsid w:val="00977C17"/>
    <w:rsid w:val="00981A52"/>
    <w:rsid w:val="009824C3"/>
    <w:rsid w:val="009824FE"/>
    <w:rsid w:val="00992758"/>
    <w:rsid w:val="00997222"/>
    <w:rsid w:val="009A195F"/>
    <w:rsid w:val="009A6F67"/>
    <w:rsid w:val="009B5407"/>
    <w:rsid w:val="009B66B2"/>
    <w:rsid w:val="009C4F82"/>
    <w:rsid w:val="009D3268"/>
    <w:rsid w:val="009E772D"/>
    <w:rsid w:val="009E7D6F"/>
    <w:rsid w:val="009F3FFD"/>
    <w:rsid w:val="009F4EA0"/>
    <w:rsid w:val="009F6884"/>
    <w:rsid w:val="009F7371"/>
    <w:rsid w:val="00A006FE"/>
    <w:rsid w:val="00A01276"/>
    <w:rsid w:val="00A01F05"/>
    <w:rsid w:val="00A10A9F"/>
    <w:rsid w:val="00A11A52"/>
    <w:rsid w:val="00A127C2"/>
    <w:rsid w:val="00A1367B"/>
    <w:rsid w:val="00A1479B"/>
    <w:rsid w:val="00A22574"/>
    <w:rsid w:val="00A24126"/>
    <w:rsid w:val="00A36638"/>
    <w:rsid w:val="00A374CD"/>
    <w:rsid w:val="00A518BC"/>
    <w:rsid w:val="00A7144D"/>
    <w:rsid w:val="00A77760"/>
    <w:rsid w:val="00A85C4B"/>
    <w:rsid w:val="00A9597B"/>
    <w:rsid w:val="00AA6059"/>
    <w:rsid w:val="00AB11EF"/>
    <w:rsid w:val="00AB48BC"/>
    <w:rsid w:val="00AC59FD"/>
    <w:rsid w:val="00AD1C6A"/>
    <w:rsid w:val="00AD6BE3"/>
    <w:rsid w:val="00AD6EA0"/>
    <w:rsid w:val="00AD7720"/>
    <w:rsid w:val="00AE41C3"/>
    <w:rsid w:val="00B00C26"/>
    <w:rsid w:val="00B0370B"/>
    <w:rsid w:val="00B10F1D"/>
    <w:rsid w:val="00B1473A"/>
    <w:rsid w:val="00B1783E"/>
    <w:rsid w:val="00B17EAC"/>
    <w:rsid w:val="00B25FA1"/>
    <w:rsid w:val="00B32DC9"/>
    <w:rsid w:val="00B544AB"/>
    <w:rsid w:val="00B60665"/>
    <w:rsid w:val="00B6146F"/>
    <w:rsid w:val="00B633BF"/>
    <w:rsid w:val="00B63FBF"/>
    <w:rsid w:val="00B74E9F"/>
    <w:rsid w:val="00B7588E"/>
    <w:rsid w:val="00B8383D"/>
    <w:rsid w:val="00B84603"/>
    <w:rsid w:val="00B90980"/>
    <w:rsid w:val="00B956EB"/>
    <w:rsid w:val="00B964AA"/>
    <w:rsid w:val="00BA1C27"/>
    <w:rsid w:val="00BB37B9"/>
    <w:rsid w:val="00BC1B18"/>
    <w:rsid w:val="00BC7D3F"/>
    <w:rsid w:val="00BD122C"/>
    <w:rsid w:val="00BD5320"/>
    <w:rsid w:val="00BE2FF1"/>
    <w:rsid w:val="00BF2F32"/>
    <w:rsid w:val="00BF7591"/>
    <w:rsid w:val="00C01C58"/>
    <w:rsid w:val="00C01D4B"/>
    <w:rsid w:val="00C07AB7"/>
    <w:rsid w:val="00C222E5"/>
    <w:rsid w:val="00C228E2"/>
    <w:rsid w:val="00C31CCC"/>
    <w:rsid w:val="00C32C09"/>
    <w:rsid w:val="00C34E61"/>
    <w:rsid w:val="00C36659"/>
    <w:rsid w:val="00C37E7C"/>
    <w:rsid w:val="00C412FB"/>
    <w:rsid w:val="00C45B86"/>
    <w:rsid w:val="00C4631D"/>
    <w:rsid w:val="00C51F4F"/>
    <w:rsid w:val="00C66241"/>
    <w:rsid w:val="00C67DDB"/>
    <w:rsid w:val="00C70F13"/>
    <w:rsid w:val="00C75DE3"/>
    <w:rsid w:val="00C77FE2"/>
    <w:rsid w:val="00C83465"/>
    <w:rsid w:val="00C8493E"/>
    <w:rsid w:val="00C868ED"/>
    <w:rsid w:val="00CB7562"/>
    <w:rsid w:val="00CC407D"/>
    <w:rsid w:val="00CD3F3C"/>
    <w:rsid w:val="00CD5174"/>
    <w:rsid w:val="00CE68D4"/>
    <w:rsid w:val="00CF5691"/>
    <w:rsid w:val="00CF616C"/>
    <w:rsid w:val="00D0095D"/>
    <w:rsid w:val="00D01014"/>
    <w:rsid w:val="00D05AEF"/>
    <w:rsid w:val="00D12877"/>
    <w:rsid w:val="00D137C7"/>
    <w:rsid w:val="00D170B1"/>
    <w:rsid w:val="00D1751E"/>
    <w:rsid w:val="00D44D17"/>
    <w:rsid w:val="00D47C53"/>
    <w:rsid w:val="00D50E4F"/>
    <w:rsid w:val="00D611EC"/>
    <w:rsid w:val="00D6217C"/>
    <w:rsid w:val="00D71953"/>
    <w:rsid w:val="00D7659B"/>
    <w:rsid w:val="00D80CFA"/>
    <w:rsid w:val="00D813EB"/>
    <w:rsid w:val="00D918A2"/>
    <w:rsid w:val="00D935C3"/>
    <w:rsid w:val="00D97CE9"/>
    <w:rsid w:val="00DA3490"/>
    <w:rsid w:val="00DB372B"/>
    <w:rsid w:val="00DB7489"/>
    <w:rsid w:val="00DB7CE7"/>
    <w:rsid w:val="00DC16CC"/>
    <w:rsid w:val="00DC2D3A"/>
    <w:rsid w:val="00DC315D"/>
    <w:rsid w:val="00DC64C5"/>
    <w:rsid w:val="00E014B8"/>
    <w:rsid w:val="00E026E9"/>
    <w:rsid w:val="00E02774"/>
    <w:rsid w:val="00E0542F"/>
    <w:rsid w:val="00E073B6"/>
    <w:rsid w:val="00E11ACC"/>
    <w:rsid w:val="00E1417A"/>
    <w:rsid w:val="00E23B41"/>
    <w:rsid w:val="00E249BA"/>
    <w:rsid w:val="00E26C06"/>
    <w:rsid w:val="00E27AD0"/>
    <w:rsid w:val="00E31E26"/>
    <w:rsid w:val="00E3412C"/>
    <w:rsid w:val="00E34CD2"/>
    <w:rsid w:val="00E3733F"/>
    <w:rsid w:val="00E457A0"/>
    <w:rsid w:val="00E51658"/>
    <w:rsid w:val="00E55985"/>
    <w:rsid w:val="00E57FC3"/>
    <w:rsid w:val="00E60C88"/>
    <w:rsid w:val="00E655E1"/>
    <w:rsid w:val="00E659D1"/>
    <w:rsid w:val="00E661B2"/>
    <w:rsid w:val="00E67617"/>
    <w:rsid w:val="00E831A5"/>
    <w:rsid w:val="00E915FB"/>
    <w:rsid w:val="00E95CBD"/>
    <w:rsid w:val="00EA6A29"/>
    <w:rsid w:val="00EB48C1"/>
    <w:rsid w:val="00EC1358"/>
    <w:rsid w:val="00EC20CD"/>
    <w:rsid w:val="00EC2ABE"/>
    <w:rsid w:val="00ED0D9E"/>
    <w:rsid w:val="00ED6974"/>
    <w:rsid w:val="00EF2D14"/>
    <w:rsid w:val="00EF50C4"/>
    <w:rsid w:val="00EF5E15"/>
    <w:rsid w:val="00EF6CBE"/>
    <w:rsid w:val="00F04490"/>
    <w:rsid w:val="00F11B05"/>
    <w:rsid w:val="00F13004"/>
    <w:rsid w:val="00F25FFA"/>
    <w:rsid w:val="00F27324"/>
    <w:rsid w:val="00F323EC"/>
    <w:rsid w:val="00F339A9"/>
    <w:rsid w:val="00F445B7"/>
    <w:rsid w:val="00F454AA"/>
    <w:rsid w:val="00F46274"/>
    <w:rsid w:val="00F5232A"/>
    <w:rsid w:val="00F52ADC"/>
    <w:rsid w:val="00F53EA1"/>
    <w:rsid w:val="00F55891"/>
    <w:rsid w:val="00F560E8"/>
    <w:rsid w:val="00F60A7B"/>
    <w:rsid w:val="00F67C6D"/>
    <w:rsid w:val="00F709EE"/>
    <w:rsid w:val="00F74211"/>
    <w:rsid w:val="00F810C5"/>
    <w:rsid w:val="00F83584"/>
    <w:rsid w:val="00F840BC"/>
    <w:rsid w:val="00F91411"/>
    <w:rsid w:val="00F96918"/>
    <w:rsid w:val="00FA01CF"/>
    <w:rsid w:val="00FA03A3"/>
    <w:rsid w:val="00FA63E1"/>
    <w:rsid w:val="00FA7CC3"/>
    <w:rsid w:val="00FB14E7"/>
    <w:rsid w:val="00FB1EDD"/>
    <w:rsid w:val="00FB2043"/>
    <w:rsid w:val="00FB4F20"/>
    <w:rsid w:val="00FB52EE"/>
    <w:rsid w:val="00FB7245"/>
    <w:rsid w:val="00FC0F91"/>
    <w:rsid w:val="00FC3F2F"/>
    <w:rsid w:val="00FC4B0D"/>
    <w:rsid w:val="00FC76EB"/>
    <w:rsid w:val="00FD3767"/>
    <w:rsid w:val="00FD6996"/>
    <w:rsid w:val="00FD6DCD"/>
    <w:rsid w:val="00FD798D"/>
    <w:rsid w:val="00FE341F"/>
    <w:rsid w:val="00FE3973"/>
    <w:rsid w:val="00FE4D26"/>
    <w:rsid w:val="00FE55AA"/>
    <w:rsid w:val="00FE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B544A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544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3696"/>
    <w:pPr>
      <w:keepNext/>
      <w:spacing w:before="240" w:after="60"/>
      <w:outlineLvl w:val="2"/>
    </w:pPr>
    <w:rPr>
      <w:rFonts w:ascii="Arial" w:hAnsi="Arial" w:cs="Arial"/>
      <w:b/>
      <w:bCs/>
      <w:sz w:val="26"/>
      <w:szCs w:val="26"/>
    </w:rPr>
  </w:style>
  <w:style w:type="paragraph" w:styleId="Heading4">
    <w:name w:val="heading 4"/>
    <w:basedOn w:val="Normal"/>
    <w:next w:val="Normal"/>
    <w:qFormat/>
    <w:rsid w:val="00077408"/>
    <w:pPr>
      <w:keepNext/>
      <w:spacing w:before="240" w:after="60"/>
      <w:outlineLvl w:val="3"/>
    </w:pPr>
    <w:rPr>
      <w:b/>
      <w:bCs/>
      <w:sz w:val="28"/>
      <w:szCs w:val="28"/>
    </w:rPr>
  </w:style>
  <w:style w:type="paragraph" w:styleId="Heading5">
    <w:name w:val="heading 5"/>
    <w:basedOn w:val="Normal"/>
    <w:next w:val="Normal"/>
    <w:qFormat/>
    <w:rsid w:val="00077408"/>
    <w:pPr>
      <w:spacing w:before="240" w:after="60"/>
      <w:outlineLvl w:val="4"/>
    </w:pPr>
    <w:rPr>
      <w:b/>
      <w:bCs/>
      <w:i/>
      <w:iCs/>
      <w:sz w:val="26"/>
      <w:szCs w:val="26"/>
    </w:rPr>
  </w:style>
  <w:style w:type="paragraph" w:styleId="Heading6">
    <w:name w:val="heading 6"/>
    <w:basedOn w:val="Normal"/>
    <w:next w:val="Normal"/>
    <w:qFormat/>
    <w:rsid w:val="00077408"/>
    <w:pPr>
      <w:spacing w:before="240" w:after="60"/>
      <w:outlineLvl w:val="5"/>
    </w:pPr>
    <w:rPr>
      <w:b/>
      <w:bCs/>
      <w:sz w:val="22"/>
      <w:szCs w:val="22"/>
    </w:rPr>
  </w:style>
  <w:style w:type="paragraph" w:styleId="Heading7">
    <w:name w:val="heading 7"/>
    <w:basedOn w:val="Normal"/>
    <w:next w:val="Normal"/>
    <w:qFormat/>
    <w:rsid w:val="00077408"/>
    <w:pPr>
      <w:spacing w:before="240" w:after="60"/>
      <w:outlineLvl w:val="6"/>
    </w:pPr>
  </w:style>
  <w:style w:type="paragraph" w:styleId="Heading8">
    <w:name w:val="heading 8"/>
    <w:basedOn w:val="Normal"/>
    <w:next w:val="Normal"/>
    <w:qFormat/>
    <w:rsid w:val="00077408"/>
    <w:pPr>
      <w:spacing w:before="240" w:after="60"/>
      <w:outlineLvl w:val="7"/>
    </w:pPr>
    <w:rPr>
      <w:i/>
      <w:iCs/>
    </w:rPr>
  </w:style>
  <w:style w:type="paragraph" w:styleId="Heading9">
    <w:name w:val="heading 9"/>
    <w:basedOn w:val="Normal"/>
    <w:next w:val="Normal"/>
    <w:qFormat/>
    <w:rsid w:val="0007740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33696"/>
    <w:rPr>
      <w:rFonts w:ascii="Arial" w:hAnsi="Arial" w:cs="Arial"/>
      <w:b/>
      <w:bCs/>
      <w:sz w:val="26"/>
      <w:szCs w:val="26"/>
      <w:lang w:val="en-US" w:eastAsia="en-US" w:bidi="ar-SA"/>
    </w:rPr>
  </w:style>
  <w:style w:type="paragraph" w:styleId="List4">
    <w:name w:val="List 4"/>
    <w:basedOn w:val="Normal"/>
    <w:rsid w:val="00016149"/>
    <w:pPr>
      <w:ind w:left="1440" w:hanging="360"/>
    </w:pPr>
  </w:style>
  <w:style w:type="paragraph" w:styleId="List3">
    <w:name w:val="List 3"/>
    <w:basedOn w:val="Normal"/>
    <w:rsid w:val="00016149"/>
    <w:pPr>
      <w:ind w:left="1080" w:hanging="360"/>
    </w:pPr>
  </w:style>
  <w:style w:type="paragraph" w:styleId="ListContinue4">
    <w:name w:val="List Continue 4"/>
    <w:basedOn w:val="Normal"/>
    <w:rsid w:val="00776039"/>
    <w:pPr>
      <w:spacing w:after="120"/>
      <w:ind w:left="1440"/>
    </w:pPr>
  </w:style>
  <w:style w:type="paragraph" w:styleId="ListContinue3">
    <w:name w:val="List Continue 3"/>
    <w:basedOn w:val="Normal"/>
    <w:rsid w:val="0059643E"/>
    <w:pPr>
      <w:spacing w:after="120"/>
      <w:ind w:left="1080"/>
    </w:pPr>
  </w:style>
  <w:style w:type="paragraph" w:styleId="Title">
    <w:name w:val="Title"/>
    <w:basedOn w:val="Normal"/>
    <w:qFormat/>
    <w:rsid w:val="00947E48"/>
    <w:pPr>
      <w:spacing w:before="240" w:after="60"/>
      <w:jc w:val="center"/>
      <w:outlineLvl w:val="0"/>
    </w:pPr>
    <w:rPr>
      <w:rFonts w:ascii="Arial" w:hAnsi="Arial" w:cs="Arial"/>
      <w:b/>
      <w:bCs/>
      <w:kern w:val="28"/>
      <w:sz w:val="32"/>
      <w:szCs w:val="32"/>
    </w:rPr>
  </w:style>
  <w:style w:type="paragraph" w:styleId="Header">
    <w:name w:val="header"/>
    <w:basedOn w:val="Normal"/>
    <w:rsid w:val="00D813EB"/>
    <w:pPr>
      <w:tabs>
        <w:tab w:val="center" w:pos="4320"/>
        <w:tab w:val="right" w:pos="8640"/>
      </w:tabs>
    </w:pPr>
  </w:style>
  <w:style w:type="paragraph" w:styleId="Footer">
    <w:name w:val="footer"/>
    <w:basedOn w:val="Normal"/>
    <w:rsid w:val="00D813EB"/>
    <w:pPr>
      <w:tabs>
        <w:tab w:val="center" w:pos="4320"/>
        <w:tab w:val="right" w:pos="8640"/>
      </w:tabs>
    </w:pPr>
  </w:style>
  <w:style w:type="character" w:styleId="PageNumber">
    <w:name w:val="page number"/>
    <w:basedOn w:val="DefaultParagraphFont"/>
    <w:rsid w:val="00D813EB"/>
  </w:style>
  <w:style w:type="paragraph" w:styleId="TOC1">
    <w:name w:val="toc 1"/>
    <w:basedOn w:val="Normal"/>
    <w:next w:val="Normal"/>
    <w:autoRedefine/>
    <w:uiPriority w:val="39"/>
    <w:rsid w:val="00077408"/>
  </w:style>
  <w:style w:type="paragraph" w:styleId="TOC2">
    <w:name w:val="toc 2"/>
    <w:basedOn w:val="Normal"/>
    <w:next w:val="Normal"/>
    <w:autoRedefine/>
    <w:uiPriority w:val="39"/>
    <w:rsid w:val="00077408"/>
    <w:pPr>
      <w:ind w:left="240"/>
    </w:pPr>
  </w:style>
  <w:style w:type="character" w:styleId="Hyperlink">
    <w:name w:val="Hyperlink"/>
    <w:uiPriority w:val="99"/>
    <w:rsid w:val="00077408"/>
    <w:rPr>
      <w:color w:val="0000FF"/>
      <w:u w:val="single"/>
    </w:rPr>
  </w:style>
  <w:style w:type="paragraph" w:styleId="BalloonText">
    <w:name w:val="Balloon Text"/>
    <w:basedOn w:val="Normal"/>
    <w:semiHidden/>
    <w:rsid w:val="00AC59FD"/>
    <w:rPr>
      <w:rFonts w:ascii="Tahoma" w:hAnsi="Tahoma" w:cs="Tahoma"/>
      <w:sz w:val="16"/>
      <w:szCs w:val="16"/>
    </w:rPr>
  </w:style>
  <w:style w:type="table" w:styleId="TableGrid">
    <w:name w:val="Table Grid"/>
    <w:basedOn w:val="TableNormal"/>
    <w:rsid w:val="00E66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1B05"/>
    <w:pPr>
      <w:ind w:left="720"/>
    </w:pPr>
  </w:style>
  <w:style w:type="paragraph" w:customStyle="1" w:styleId="table">
    <w:name w:val="table"/>
    <w:basedOn w:val="Normal"/>
    <w:rsid w:val="0020521F"/>
    <w:pPr>
      <w:keepNext/>
      <w:keepLines/>
      <w:suppressAutoHyphens/>
      <w:spacing w:before="40" w:after="40"/>
      <w:ind w:left="144"/>
    </w:pPr>
    <w:rPr>
      <w:kern w:val="1"/>
      <w:sz w:val="22"/>
      <w:szCs w:val="20"/>
    </w:rPr>
  </w:style>
  <w:style w:type="paragraph" w:customStyle="1" w:styleId="heading1-like">
    <w:name w:val="heading1-like"/>
    <w:basedOn w:val="Heading1"/>
    <w:rsid w:val="0020521F"/>
    <w:pPr>
      <w:pageBreakBefore/>
      <w:suppressAutoHyphens/>
    </w:pPr>
    <w:rPr>
      <w:rFonts w:ascii="Times New Roman" w:eastAsia="Times" w:hAnsi="Times New Roman" w:cs="Times New Roman"/>
      <w:bCs w:val="0"/>
      <w:kern w:val="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B544A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544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3696"/>
    <w:pPr>
      <w:keepNext/>
      <w:spacing w:before="240" w:after="60"/>
      <w:outlineLvl w:val="2"/>
    </w:pPr>
    <w:rPr>
      <w:rFonts w:ascii="Arial" w:hAnsi="Arial" w:cs="Arial"/>
      <w:b/>
      <w:bCs/>
      <w:sz w:val="26"/>
      <w:szCs w:val="26"/>
    </w:rPr>
  </w:style>
  <w:style w:type="paragraph" w:styleId="Heading4">
    <w:name w:val="heading 4"/>
    <w:basedOn w:val="Normal"/>
    <w:next w:val="Normal"/>
    <w:qFormat/>
    <w:rsid w:val="00077408"/>
    <w:pPr>
      <w:keepNext/>
      <w:spacing w:before="240" w:after="60"/>
      <w:outlineLvl w:val="3"/>
    </w:pPr>
    <w:rPr>
      <w:b/>
      <w:bCs/>
      <w:sz w:val="28"/>
      <w:szCs w:val="28"/>
    </w:rPr>
  </w:style>
  <w:style w:type="paragraph" w:styleId="Heading5">
    <w:name w:val="heading 5"/>
    <w:basedOn w:val="Normal"/>
    <w:next w:val="Normal"/>
    <w:qFormat/>
    <w:rsid w:val="00077408"/>
    <w:pPr>
      <w:spacing w:before="240" w:after="60"/>
      <w:outlineLvl w:val="4"/>
    </w:pPr>
    <w:rPr>
      <w:b/>
      <w:bCs/>
      <w:i/>
      <w:iCs/>
      <w:sz w:val="26"/>
      <w:szCs w:val="26"/>
    </w:rPr>
  </w:style>
  <w:style w:type="paragraph" w:styleId="Heading6">
    <w:name w:val="heading 6"/>
    <w:basedOn w:val="Normal"/>
    <w:next w:val="Normal"/>
    <w:qFormat/>
    <w:rsid w:val="00077408"/>
    <w:pPr>
      <w:spacing w:before="240" w:after="60"/>
      <w:outlineLvl w:val="5"/>
    </w:pPr>
    <w:rPr>
      <w:b/>
      <w:bCs/>
      <w:sz w:val="22"/>
      <w:szCs w:val="22"/>
    </w:rPr>
  </w:style>
  <w:style w:type="paragraph" w:styleId="Heading7">
    <w:name w:val="heading 7"/>
    <w:basedOn w:val="Normal"/>
    <w:next w:val="Normal"/>
    <w:qFormat/>
    <w:rsid w:val="00077408"/>
    <w:pPr>
      <w:spacing w:before="240" w:after="60"/>
      <w:outlineLvl w:val="6"/>
    </w:pPr>
  </w:style>
  <w:style w:type="paragraph" w:styleId="Heading8">
    <w:name w:val="heading 8"/>
    <w:basedOn w:val="Normal"/>
    <w:next w:val="Normal"/>
    <w:qFormat/>
    <w:rsid w:val="00077408"/>
    <w:pPr>
      <w:spacing w:before="240" w:after="60"/>
      <w:outlineLvl w:val="7"/>
    </w:pPr>
    <w:rPr>
      <w:i/>
      <w:iCs/>
    </w:rPr>
  </w:style>
  <w:style w:type="paragraph" w:styleId="Heading9">
    <w:name w:val="heading 9"/>
    <w:basedOn w:val="Normal"/>
    <w:next w:val="Normal"/>
    <w:qFormat/>
    <w:rsid w:val="0007740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33696"/>
    <w:rPr>
      <w:rFonts w:ascii="Arial" w:hAnsi="Arial" w:cs="Arial"/>
      <w:b/>
      <w:bCs/>
      <w:sz w:val="26"/>
      <w:szCs w:val="26"/>
      <w:lang w:val="en-US" w:eastAsia="en-US" w:bidi="ar-SA"/>
    </w:rPr>
  </w:style>
  <w:style w:type="paragraph" w:styleId="List4">
    <w:name w:val="List 4"/>
    <w:basedOn w:val="Normal"/>
    <w:rsid w:val="00016149"/>
    <w:pPr>
      <w:ind w:left="1440" w:hanging="360"/>
    </w:pPr>
  </w:style>
  <w:style w:type="paragraph" w:styleId="List3">
    <w:name w:val="List 3"/>
    <w:basedOn w:val="Normal"/>
    <w:rsid w:val="00016149"/>
    <w:pPr>
      <w:ind w:left="1080" w:hanging="360"/>
    </w:pPr>
  </w:style>
  <w:style w:type="paragraph" w:styleId="ListContinue4">
    <w:name w:val="List Continue 4"/>
    <w:basedOn w:val="Normal"/>
    <w:rsid w:val="00776039"/>
    <w:pPr>
      <w:spacing w:after="120"/>
      <w:ind w:left="1440"/>
    </w:pPr>
  </w:style>
  <w:style w:type="paragraph" w:styleId="ListContinue3">
    <w:name w:val="List Continue 3"/>
    <w:basedOn w:val="Normal"/>
    <w:rsid w:val="0059643E"/>
    <w:pPr>
      <w:spacing w:after="120"/>
      <w:ind w:left="1080"/>
    </w:pPr>
  </w:style>
  <w:style w:type="paragraph" w:styleId="Title">
    <w:name w:val="Title"/>
    <w:basedOn w:val="Normal"/>
    <w:qFormat/>
    <w:rsid w:val="00947E48"/>
    <w:pPr>
      <w:spacing w:before="240" w:after="60"/>
      <w:jc w:val="center"/>
      <w:outlineLvl w:val="0"/>
    </w:pPr>
    <w:rPr>
      <w:rFonts w:ascii="Arial" w:hAnsi="Arial" w:cs="Arial"/>
      <w:b/>
      <w:bCs/>
      <w:kern w:val="28"/>
      <w:sz w:val="32"/>
      <w:szCs w:val="32"/>
    </w:rPr>
  </w:style>
  <w:style w:type="paragraph" w:styleId="Header">
    <w:name w:val="header"/>
    <w:basedOn w:val="Normal"/>
    <w:rsid w:val="00D813EB"/>
    <w:pPr>
      <w:tabs>
        <w:tab w:val="center" w:pos="4320"/>
        <w:tab w:val="right" w:pos="8640"/>
      </w:tabs>
    </w:pPr>
  </w:style>
  <w:style w:type="paragraph" w:styleId="Footer">
    <w:name w:val="footer"/>
    <w:basedOn w:val="Normal"/>
    <w:rsid w:val="00D813EB"/>
    <w:pPr>
      <w:tabs>
        <w:tab w:val="center" w:pos="4320"/>
        <w:tab w:val="right" w:pos="8640"/>
      </w:tabs>
    </w:pPr>
  </w:style>
  <w:style w:type="character" w:styleId="PageNumber">
    <w:name w:val="page number"/>
    <w:basedOn w:val="DefaultParagraphFont"/>
    <w:rsid w:val="00D813EB"/>
  </w:style>
  <w:style w:type="paragraph" w:styleId="TOC1">
    <w:name w:val="toc 1"/>
    <w:basedOn w:val="Normal"/>
    <w:next w:val="Normal"/>
    <w:autoRedefine/>
    <w:uiPriority w:val="39"/>
    <w:rsid w:val="00077408"/>
  </w:style>
  <w:style w:type="paragraph" w:styleId="TOC2">
    <w:name w:val="toc 2"/>
    <w:basedOn w:val="Normal"/>
    <w:next w:val="Normal"/>
    <w:autoRedefine/>
    <w:uiPriority w:val="39"/>
    <w:rsid w:val="00077408"/>
    <w:pPr>
      <w:ind w:left="240"/>
    </w:pPr>
  </w:style>
  <w:style w:type="character" w:styleId="Hyperlink">
    <w:name w:val="Hyperlink"/>
    <w:uiPriority w:val="99"/>
    <w:rsid w:val="00077408"/>
    <w:rPr>
      <w:color w:val="0000FF"/>
      <w:u w:val="single"/>
    </w:rPr>
  </w:style>
  <w:style w:type="paragraph" w:styleId="BalloonText">
    <w:name w:val="Balloon Text"/>
    <w:basedOn w:val="Normal"/>
    <w:semiHidden/>
    <w:rsid w:val="00AC59FD"/>
    <w:rPr>
      <w:rFonts w:ascii="Tahoma" w:hAnsi="Tahoma" w:cs="Tahoma"/>
      <w:sz w:val="16"/>
      <w:szCs w:val="16"/>
    </w:rPr>
  </w:style>
  <w:style w:type="table" w:styleId="TableGrid">
    <w:name w:val="Table Grid"/>
    <w:basedOn w:val="TableNormal"/>
    <w:rsid w:val="00E66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1B05"/>
    <w:pPr>
      <w:ind w:left="720"/>
    </w:pPr>
  </w:style>
  <w:style w:type="paragraph" w:customStyle="1" w:styleId="table">
    <w:name w:val="table"/>
    <w:basedOn w:val="Normal"/>
    <w:rsid w:val="0020521F"/>
    <w:pPr>
      <w:keepNext/>
      <w:keepLines/>
      <w:suppressAutoHyphens/>
      <w:spacing w:before="40" w:after="40"/>
      <w:ind w:left="144"/>
    </w:pPr>
    <w:rPr>
      <w:kern w:val="1"/>
      <w:sz w:val="22"/>
      <w:szCs w:val="20"/>
    </w:rPr>
  </w:style>
  <w:style w:type="paragraph" w:customStyle="1" w:styleId="heading1-like">
    <w:name w:val="heading1-like"/>
    <w:basedOn w:val="Heading1"/>
    <w:rsid w:val="0020521F"/>
    <w:pPr>
      <w:pageBreakBefore/>
      <w:suppressAutoHyphens/>
    </w:pPr>
    <w:rPr>
      <w:rFonts w:ascii="Times New Roman" w:eastAsia="Times" w:hAnsi="Times New Roman" w:cs="Times New Roman"/>
      <w:bCs w:val="0"/>
      <w:ker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4955">
      <w:bodyDiv w:val="1"/>
      <w:marLeft w:val="0"/>
      <w:marRight w:val="0"/>
      <w:marTop w:val="0"/>
      <w:marBottom w:val="0"/>
      <w:divBdr>
        <w:top w:val="none" w:sz="0" w:space="0" w:color="auto"/>
        <w:left w:val="none" w:sz="0" w:space="0" w:color="auto"/>
        <w:bottom w:val="none" w:sz="0" w:space="0" w:color="auto"/>
        <w:right w:val="none" w:sz="0" w:space="0" w:color="auto"/>
      </w:divBdr>
    </w:div>
    <w:div w:id="421026252">
      <w:bodyDiv w:val="1"/>
      <w:marLeft w:val="0"/>
      <w:marRight w:val="0"/>
      <w:marTop w:val="0"/>
      <w:marBottom w:val="0"/>
      <w:divBdr>
        <w:top w:val="none" w:sz="0" w:space="0" w:color="auto"/>
        <w:left w:val="none" w:sz="0" w:space="0" w:color="auto"/>
        <w:bottom w:val="none" w:sz="0" w:space="0" w:color="auto"/>
        <w:right w:val="none" w:sz="0" w:space="0" w:color="auto"/>
      </w:divBdr>
      <w:divsChild>
        <w:div w:id="443888911">
          <w:marLeft w:val="547"/>
          <w:marRight w:val="0"/>
          <w:marTop w:val="144"/>
          <w:marBottom w:val="0"/>
          <w:divBdr>
            <w:top w:val="none" w:sz="0" w:space="0" w:color="auto"/>
            <w:left w:val="none" w:sz="0" w:space="0" w:color="auto"/>
            <w:bottom w:val="none" w:sz="0" w:space="0" w:color="auto"/>
            <w:right w:val="none" w:sz="0" w:space="0" w:color="auto"/>
          </w:divBdr>
        </w:div>
      </w:divsChild>
    </w:div>
    <w:div w:id="425737163">
      <w:bodyDiv w:val="1"/>
      <w:marLeft w:val="0"/>
      <w:marRight w:val="0"/>
      <w:marTop w:val="0"/>
      <w:marBottom w:val="0"/>
      <w:divBdr>
        <w:top w:val="none" w:sz="0" w:space="0" w:color="auto"/>
        <w:left w:val="none" w:sz="0" w:space="0" w:color="auto"/>
        <w:bottom w:val="none" w:sz="0" w:space="0" w:color="auto"/>
        <w:right w:val="none" w:sz="0" w:space="0" w:color="auto"/>
      </w:divBdr>
    </w:div>
    <w:div w:id="548802065">
      <w:bodyDiv w:val="1"/>
      <w:marLeft w:val="0"/>
      <w:marRight w:val="0"/>
      <w:marTop w:val="0"/>
      <w:marBottom w:val="0"/>
      <w:divBdr>
        <w:top w:val="none" w:sz="0" w:space="0" w:color="auto"/>
        <w:left w:val="none" w:sz="0" w:space="0" w:color="auto"/>
        <w:bottom w:val="none" w:sz="0" w:space="0" w:color="auto"/>
        <w:right w:val="none" w:sz="0" w:space="0" w:color="auto"/>
      </w:divBdr>
    </w:div>
    <w:div w:id="779301842">
      <w:bodyDiv w:val="1"/>
      <w:marLeft w:val="0"/>
      <w:marRight w:val="0"/>
      <w:marTop w:val="0"/>
      <w:marBottom w:val="0"/>
      <w:divBdr>
        <w:top w:val="none" w:sz="0" w:space="0" w:color="auto"/>
        <w:left w:val="none" w:sz="0" w:space="0" w:color="auto"/>
        <w:bottom w:val="none" w:sz="0" w:space="0" w:color="auto"/>
        <w:right w:val="none" w:sz="0" w:space="0" w:color="auto"/>
      </w:divBdr>
    </w:div>
    <w:div w:id="922569883">
      <w:bodyDiv w:val="1"/>
      <w:marLeft w:val="0"/>
      <w:marRight w:val="0"/>
      <w:marTop w:val="0"/>
      <w:marBottom w:val="0"/>
      <w:divBdr>
        <w:top w:val="none" w:sz="0" w:space="0" w:color="auto"/>
        <w:left w:val="none" w:sz="0" w:space="0" w:color="auto"/>
        <w:bottom w:val="none" w:sz="0" w:space="0" w:color="auto"/>
        <w:right w:val="none" w:sz="0" w:space="0" w:color="auto"/>
      </w:divBdr>
    </w:div>
    <w:div w:id="924144969">
      <w:bodyDiv w:val="1"/>
      <w:marLeft w:val="0"/>
      <w:marRight w:val="0"/>
      <w:marTop w:val="0"/>
      <w:marBottom w:val="0"/>
      <w:divBdr>
        <w:top w:val="none" w:sz="0" w:space="0" w:color="auto"/>
        <w:left w:val="none" w:sz="0" w:space="0" w:color="auto"/>
        <w:bottom w:val="none" w:sz="0" w:space="0" w:color="auto"/>
        <w:right w:val="none" w:sz="0" w:space="0" w:color="auto"/>
      </w:divBdr>
    </w:div>
    <w:div w:id="1381053983">
      <w:bodyDiv w:val="1"/>
      <w:marLeft w:val="0"/>
      <w:marRight w:val="0"/>
      <w:marTop w:val="0"/>
      <w:marBottom w:val="0"/>
      <w:divBdr>
        <w:top w:val="none" w:sz="0" w:space="0" w:color="auto"/>
        <w:left w:val="none" w:sz="0" w:space="0" w:color="auto"/>
        <w:bottom w:val="none" w:sz="0" w:space="0" w:color="auto"/>
        <w:right w:val="none" w:sz="0" w:space="0" w:color="auto"/>
      </w:divBdr>
      <w:divsChild>
        <w:div w:id="388964879">
          <w:marLeft w:val="0"/>
          <w:marRight w:val="0"/>
          <w:marTop w:val="22"/>
          <w:marBottom w:val="0"/>
          <w:divBdr>
            <w:top w:val="none" w:sz="0" w:space="0" w:color="auto"/>
            <w:left w:val="none" w:sz="0" w:space="0" w:color="auto"/>
            <w:bottom w:val="none" w:sz="0" w:space="0" w:color="auto"/>
            <w:right w:val="none" w:sz="0" w:space="0" w:color="auto"/>
          </w:divBdr>
        </w:div>
        <w:div w:id="1328291284">
          <w:marLeft w:val="0"/>
          <w:marRight w:val="0"/>
          <w:marTop w:val="22"/>
          <w:marBottom w:val="0"/>
          <w:divBdr>
            <w:top w:val="none" w:sz="0" w:space="0" w:color="auto"/>
            <w:left w:val="none" w:sz="0" w:space="0" w:color="auto"/>
            <w:bottom w:val="none" w:sz="0" w:space="0" w:color="auto"/>
            <w:right w:val="none" w:sz="0" w:space="0" w:color="auto"/>
          </w:divBdr>
        </w:div>
        <w:div w:id="1543638186">
          <w:marLeft w:val="0"/>
          <w:marRight w:val="0"/>
          <w:marTop w:val="22"/>
          <w:marBottom w:val="0"/>
          <w:divBdr>
            <w:top w:val="none" w:sz="0" w:space="0" w:color="auto"/>
            <w:left w:val="none" w:sz="0" w:space="0" w:color="auto"/>
            <w:bottom w:val="none" w:sz="0" w:space="0" w:color="auto"/>
            <w:right w:val="none" w:sz="0" w:space="0" w:color="auto"/>
          </w:divBdr>
        </w:div>
      </w:divsChild>
    </w:div>
    <w:div w:id="1414204054">
      <w:bodyDiv w:val="1"/>
      <w:marLeft w:val="0"/>
      <w:marRight w:val="0"/>
      <w:marTop w:val="0"/>
      <w:marBottom w:val="0"/>
      <w:divBdr>
        <w:top w:val="none" w:sz="0" w:space="0" w:color="auto"/>
        <w:left w:val="none" w:sz="0" w:space="0" w:color="auto"/>
        <w:bottom w:val="none" w:sz="0" w:space="0" w:color="auto"/>
        <w:right w:val="none" w:sz="0" w:space="0" w:color="auto"/>
      </w:divBdr>
    </w:div>
    <w:div w:id="1874226185">
      <w:bodyDiv w:val="1"/>
      <w:marLeft w:val="0"/>
      <w:marRight w:val="0"/>
      <w:marTop w:val="0"/>
      <w:marBottom w:val="0"/>
      <w:divBdr>
        <w:top w:val="none" w:sz="0" w:space="0" w:color="auto"/>
        <w:left w:val="none" w:sz="0" w:space="0" w:color="auto"/>
        <w:bottom w:val="none" w:sz="0" w:space="0" w:color="auto"/>
        <w:right w:val="none" w:sz="0" w:space="0" w:color="auto"/>
      </w:divBdr>
      <w:divsChild>
        <w:div w:id="358314855">
          <w:marLeft w:val="547"/>
          <w:marRight w:val="0"/>
          <w:marTop w:val="144"/>
          <w:marBottom w:val="0"/>
          <w:divBdr>
            <w:top w:val="none" w:sz="0" w:space="0" w:color="auto"/>
            <w:left w:val="none" w:sz="0" w:space="0" w:color="auto"/>
            <w:bottom w:val="none" w:sz="0" w:space="0" w:color="auto"/>
            <w:right w:val="none" w:sz="0" w:space="0" w:color="auto"/>
          </w:divBdr>
        </w:div>
      </w:divsChild>
    </w:div>
    <w:div w:id="2103601323">
      <w:bodyDiv w:val="1"/>
      <w:marLeft w:val="0"/>
      <w:marRight w:val="0"/>
      <w:marTop w:val="0"/>
      <w:marBottom w:val="0"/>
      <w:divBdr>
        <w:top w:val="none" w:sz="0" w:space="0" w:color="auto"/>
        <w:left w:val="none" w:sz="0" w:space="0" w:color="auto"/>
        <w:bottom w:val="none" w:sz="0" w:space="0" w:color="auto"/>
        <w:right w:val="none" w:sz="0" w:space="0" w:color="auto"/>
      </w:divBdr>
      <w:divsChild>
        <w:div w:id="1148287094">
          <w:marLeft w:val="547"/>
          <w:marRight w:val="0"/>
          <w:marTop w:val="144"/>
          <w:marBottom w:val="0"/>
          <w:divBdr>
            <w:top w:val="none" w:sz="0" w:space="0" w:color="auto"/>
            <w:left w:val="none" w:sz="0" w:space="0" w:color="auto"/>
            <w:bottom w:val="none" w:sz="0" w:space="0" w:color="auto"/>
            <w:right w:val="none" w:sz="0" w:space="0" w:color="auto"/>
          </w:divBdr>
        </w:div>
      </w:divsChild>
    </w:div>
    <w:div w:id="21060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75BF4-0364-49D7-A606-91140F7D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828</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MBARI</Company>
  <LinksUpToDate>false</LinksUpToDate>
  <CharactersWithSpaces>5333</CharactersWithSpaces>
  <SharedDoc>false</SharedDoc>
  <HLinks>
    <vt:vector size="198" baseType="variant">
      <vt:variant>
        <vt:i4>1048628</vt:i4>
      </vt:variant>
      <vt:variant>
        <vt:i4>194</vt:i4>
      </vt:variant>
      <vt:variant>
        <vt:i4>0</vt:i4>
      </vt:variant>
      <vt:variant>
        <vt:i4>5</vt:i4>
      </vt:variant>
      <vt:variant>
        <vt:lpwstr/>
      </vt:variant>
      <vt:variant>
        <vt:lpwstr>_Toc326845585</vt:lpwstr>
      </vt:variant>
      <vt:variant>
        <vt:i4>1048628</vt:i4>
      </vt:variant>
      <vt:variant>
        <vt:i4>188</vt:i4>
      </vt:variant>
      <vt:variant>
        <vt:i4>0</vt:i4>
      </vt:variant>
      <vt:variant>
        <vt:i4>5</vt:i4>
      </vt:variant>
      <vt:variant>
        <vt:lpwstr/>
      </vt:variant>
      <vt:variant>
        <vt:lpwstr>_Toc326845584</vt:lpwstr>
      </vt:variant>
      <vt:variant>
        <vt:i4>1048628</vt:i4>
      </vt:variant>
      <vt:variant>
        <vt:i4>182</vt:i4>
      </vt:variant>
      <vt:variant>
        <vt:i4>0</vt:i4>
      </vt:variant>
      <vt:variant>
        <vt:i4>5</vt:i4>
      </vt:variant>
      <vt:variant>
        <vt:lpwstr/>
      </vt:variant>
      <vt:variant>
        <vt:lpwstr>_Toc326845583</vt:lpwstr>
      </vt:variant>
      <vt:variant>
        <vt:i4>1048628</vt:i4>
      </vt:variant>
      <vt:variant>
        <vt:i4>176</vt:i4>
      </vt:variant>
      <vt:variant>
        <vt:i4>0</vt:i4>
      </vt:variant>
      <vt:variant>
        <vt:i4>5</vt:i4>
      </vt:variant>
      <vt:variant>
        <vt:lpwstr/>
      </vt:variant>
      <vt:variant>
        <vt:lpwstr>_Toc326845582</vt:lpwstr>
      </vt:variant>
      <vt:variant>
        <vt:i4>1048628</vt:i4>
      </vt:variant>
      <vt:variant>
        <vt:i4>170</vt:i4>
      </vt:variant>
      <vt:variant>
        <vt:i4>0</vt:i4>
      </vt:variant>
      <vt:variant>
        <vt:i4>5</vt:i4>
      </vt:variant>
      <vt:variant>
        <vt:lpwstr/>
      </vt:variant>
      <vt:variant>
        <vt:lpwstr>_Toc326845581</vt:lpwstr>
      </vt:variant>
      <vt:variant>
        <vt:i4>1048628</vt:i4>
      </vt:variant>
      <vt:variant>
        <vt:i4>164</vt:i4>
      </vt:variant>
      <vt:variant>
        <vt:i4>0</vt:i4>
      </vt:variant>
      <vt:variant>
        <vt:i4>5</vt:i4>
      </vt:variant>
      <vt:variant>
        <vt:lpwstr/>
      </vt:variant>
      <vt:variant>
        <vt:lpwstr>_Toc326845580</vt:lpwstr>
      </vt:variant>
      <vt:variant>
        <vt:i4>2031668</vt:i4>
      </vt:variant>
      <vt:variant>
        <vt:i4>158</vt:i4>
      </vt:variant>
      <vt:variant>
        <vt:i4>0</vt:i4>
      </vt:variant>
      <vt:variant>
        <vt:i4>5</vt:i4>
      </vt:variant>
      <vt:variant>
        <vt:lpwstr/>
      </vt:variant>
      <vt:variant>
        <vt:lpwstr>_Toc326845579</vt:lpwstr>
      </vt:variant>
      <vt:variant>
        <vt:i4>2031668</vt:i4>
      </vt:variant>
      <vt:variant>
        <vt:i4>152</vt:i4>
      </vt:variant>
      <vt:variant>
        <vt:i4>0</vt:i4>
      </vt:variant>
      <vt:variant>
        <vt:i4>5</vt:i4>
      </vt:variant>
      <vt:variant>
        <vt:lpwstr/>
      </vt:variant>
      <vt:variant>
        <vt:lpwstr>_Toc326845578</vt:lpwstr>
      </vt:variant>
      <vt:variant>
        <vt:i4>2031668</vt:i4>
      </vt:variant>
      <vt:variant>
        <vt:i4>146</vt:i4>
      </vt:variant>
      <vt:variant>
        <vt:i4>0</vt:i4>
      </vt:variant>
      <vt:variant>
        <vt:i4>5</vt:i4>
      </vt:variant>
      <vt:variant>
        <vt:lpwstr/>
      </vt:variant>
      <vt:variant>
        <vt:lpwstr>_Toc326845577</vt:lpwstr>
      </vt:variant>
      <vt:variant>
        <vt:i4>2031668</vt:i4>
      </vt:variant>
      <vt:variant>
        <vt:i4>140</vt:i4>
      </vt:variant>
      <vt:variant>
        <vt:i4>0</vt:i4>
      </vt:variant>
      <vt:variant>
        <vt:i4>5</vt:i4>
      </vt:variant>
      <vt:variant>
        <vt:lpwstr/>
      </vt:variant>
      <vt:variant>
        <vt:lpwstr>_Toc326845576</vt:lpwstr>
      </vt:variant>
      <vt:variant>
        <vt:i4>2031668</vt:i4>
      </vt:variant>
      <vt:variant>
        <vt:i4>134</vt:i4>
      </vt:variant>
      <vt:variant>
        <vt:i4>0</vt:i4>
      </vt:variant>
      <vt:variant>
        <vt:i4>5</vt:i4>
      </vt:variant>
      <vt:variant>
        <vt:lpwstr/>
      </vt:variant>
      <vt:variant>
        <vt:lpwstr>_Toc326845575</vt:lpwstr>
      </vt:variant>
      <vt:variant>
        <vt:i4>2031668</vt:i4>
      </vt:variant>
      <vt:variant>
        <vt:i4>128</vt:i4>
      </vt:variant>
      <vt:variant>
        <vt:i4>0</vt:i4>
      </vt:variant>
      <vt:variant>
        <vt:i4>5</vt:i4>
      </vt:variant>
      <vt:variant>
        <vt:lpwstr/>
      </vt:variant>
      <vt:variant>
        <vt:lpwstr>_Toc326845574</vt:lpwstr>
      </vt:variant>
      <vt:variant>
        <vt:i4>2031668</vt:i4>
      </vt:variant>
      <vt:variant>
        <vt:i4>122</vt:i4>
      </vt:variant>
      <vt:variant>
        <vt:i4>0</vt:i4>
      </vt:variant>
      <vt:variant>
        <vt:i4>5</vt:i4>
      </vt:variant>
      <vt:variant>
        <vt:lpwstr/>
      </vt:variant>
      <vt:variant>
        <vt:lpwstr>_Toc326845573</vt:lpwstr>
      </vt:variant>
      <vt:variant>
        <vt:i4>2031668</vt:i4>
      </vt:variant>
      <vt:variant>
        <vt:i4>116</vt:i4>
      </vt:variant>
      <vt:variant>
        <vt:i4>0</vt:i4>
      </vt:variant>
      <vt:variant>
        <vt:i4>5</vt:i4>
      </vt:variant>
      <vt:variant>
        <vt:lpwstr/>
      </vt:variant>
      <vt:variant>
        <vt:lpwstr>_Toc326845572</vt:lpwstr>
      </vt:variant>
      <vt:variant>
        <vt:i4>2031668</vt:i4>
      </vt:variant>
      <vt:variant>
        <vt:i4>110</vt:i4>
      </vt:variant>
      <vt:variant>
        <vt:i4>0</vt:i4>
      </vt:variant>
      <vt:variant>
        <vt:i4>5</vt:i4>
      </vt:variant>
      <vt:variant>
        <vt:lpwstr/>
      </vt:variant>
      <vt:variant>
        <vt:lpwstr>_Toc326845571</vt:lpwstr>
      </vt:variant>
      <vt:variant>
        <vt:i4>2031668</vt:i4>
      </vt:variant>
      <vt:variant>
        <vt:i4>104</vt:i4>
      </vt:variant>
      <vt:variant>
        <vt:i4>0</vt:i4>
      </vt:variant>
      <vt:variant>
        <vt:i4>5</vt:i4>
      </vt:variant>
      <vt:variant>
        <vt:lpwstr/>
      </vt:variant>
      <vt:variant>
        <vt:lpwstr>_Toc326845570</vt:lpwstr>
      </vt:variant>
      <vt:variant>
        <vt:i4>1966132</vt:i4>
      </vt:variant>
      <vt:variant>
        <vt:i4>98</vt:i4>
      </vt:variant>
      <vt:variant>
        <vt:i4>0</vt:i4>
      </vt:variant>
      <vt:variant>
        <vt:i4>5</vt:i4>
      </vt:variant>
      <vt:variant>
        <vt:lpwstr/>
      </vt:variant>
      <vt:variant>
        <vt:lpwstr>_Toc326845569</vt:lpwstr>
      </vt:variant>
      <vt:variant>
        <vt:i4>1966132</vt:i4>
      </vt:variant>
      <vt:variant>
        <vt:i4>92</vt:i4>
      </vt:variant>
      <vt:variant>
        <vt:i4>0</vt:i4>
      </vt:variant>
      <vt:variant>
        <vt:i4>5</vt:i4>
      </vt:variant>
      <vt:variant>
        <vt:lpwstr/>
      </vt:variant>
      <vt:variant>
        <vt:lpwstr>_Toc326845568</vt:lpwstr>
      </vt:variant>
      <vt:variant>
        <vt:i4>1966132</vt:i4>
      </vt:variant>
      <vt:variant>
        <vt:i4>86</vt:i4>
      </vt:variant>
      <vt:variant>
        <vt:i4>0</vt:i4>
      </vt:variant>
      <vt:variant>
        <vt:i4>5</vt:i4>
      </vt:variant>
      <vt:variant>
        <vt:lpwstr/>
      </vt:variant>
      <vt:variant>
        <vt:lpwstr>_Toc326845567</vt:lpwstr>
      </vt:variant>
      <vt:variant>
        <vt:i4>1966132</vt:i4>
      </vt:variant>
      <vt:variant>
        <vt:i4>80</vt:i4>
      </vt:variant>
      <vt:variant>
        <vt:i4>0</vt:i4>
      </vt:variant>
      <vt:variant>
        <vt:i4>5</vt:i4>
      </vt:variant>
      <vt:variant>
        <vt:lpwstr/>
      </vt:variant>
      <vt:variant>
        <vt:lpwstr>_Toc326845566</vt:lpwstr>
      </vt:variant>
      <vt:variant>
        <vt:i4>1966132</vt:i4>
      </vt:variant>
      <vt:variant>
        <vt:i4>74</vt:i4>
      </vt:variant>
      <vt:variant>
        <vt:i4>0</vt:i4>
      </vt:variant>
      <vt:variant>
        <vt:i4>5</vt:i4>
      </vt:variant>
      <vt:variant>
        <vt:lpwstr/>
      </vt:variant>
      <vt:variant>
        <vt:lpwstr>_Toc326845565</vt:lpwstr>
      </vt:variant>
      <vt:variant>
        <vt:i4>1966132</vt:i4>
      </vt:variant>
      <vt:variant>
        <vt:i4>68</vt:i4>
      </vt:variant>
      <vt:variant>
        <vt:i4>0</vt:i4>
      </vt:variant>
      <vt:variant>
        <vt:i4>5</vt:i4>
      </vt:variant>
      <vt:variant>
        <vt:lpwstr/>
      </vt:variant>
      <vt:variant>
        <vt:lpwstr>_Toc326845564</vt:lpwstr>
      </vt:variant>
      <vt:variant>
        <vt:i4>1966132</vt:i4>
      </vt:variant>
      <vt:variant>
        <vt:i4>62</vt:i4>
      </vt:variant>
      <vt:variant>
        <vt:i4>0</vt:i4>
      </vt:variant>
      <vt:variant>
        <vt:i4>5</vt:i4>
      </vt:variant>
      <vt:variant>
        <vt:lpwstr/>
      </vt:variant>
      <vt:variant>
        <vt:lpwstr>_Toc326845563</vt:lpwstr>
      </vt:variant>
      <vt:variant>
        <vt:i4>1966132</vt:i4>
      </vt:variant>
      <vt:variant>
        <vt:i4>56</vt:i4>
      </vt:variant>
      <vt:variant>
        <vt:i4>0</vt:i4>
      </vt:variant>
      <vt:variant>
        <vt:i4>5</vt:i4>
      </vt:variant>
      <vt:variant>
        <vt:lpwstr/>
      </vt:variant>
      <vt:variant>
        <vt:lpwstr>_Toc326845562</vt:lpwstr>
      </vt:variant>
      <vt:variant>
        <vt:i4>1966132</vt:i4>
      </vt:variant>
      <vt:variant>
        <vt:i4>50</vt:i4>
      </vt:variant>
      <vt:variant>
        <vt:i4>0</vt:i4>
      </vt:variant>
      <vt:variant>
        <vt:i4>5</vt:i4>
      </vt:variant>
      <vt:variant>
        <vt:lpwstr/>
      </vt:variant>
      <vt:variant>
        <vt:lpwstr>_Toc326845561</vt:lpwstr>
      </vt:variant>
      <vt:variant>
        <vt:i4>1966132</vt:i4>
      </vt:variant>
      <vt:variant>
        <vt:i4>44</vt:i4>
      </vt:variant>
      <vt:variant>
        <vt:i4>0</vt:i4>
      </vt:variant>
      <vt:variant>
        <vt:i4>5</vt:i4>
      </vt:variant>
      <vt:variant>
        <vt:lpwstr/>
      </vt:variant>
      <vt:variant>
        <vt:lpwstr>_Toc326845560</vt:lpwstr>
      </vt:variant>
      <vt:variant>
        <vt:i4>1900596</vt:i4>
      </vt:variant>
      <vt:variant>
        <vt:i4>38</vt:i4>
      </vt:variant>
      <vt:variant>
        <vt:i4>0</vt:i4>
      </vt:variant>
      <vt:variant>
        <vt:i4>5</vt:i4>
      </vt:variant>
      <vt:variant>
        <vt:lpwstr/>
      </vt:variant>
      <vt:variant>
        <vt:lpwstr>_Toc326845559</vt:lpwstr>
      </vt:variant>
      <vt:variant>
        <vt:i4>1900596</vt:i4>
      </vt:variant>
      <vt:variant>
        <vt:i4>32</vt:i4>
      </vt:variant>
      <vt:variant>
        <vt:i4>0</vt:i4>
      </vt:variant>
      <vt:variant>
        <vt:i4>5</vt:i4>
      </vt:variant>
      <vt:variant>
        <vt:lpwstr/>
      </vt:variant>
      <vt:variant>
        <vt:lpwstr>_Toc326845558</vt:lpwstr>
      </vt:variant>
      <vt:variant>
        <vt:i4>1900596</vt:i4>
      </vt:variant>
      <vt:variant>
        <vt:i4>26</vt:i4>
      </vt:variant>
      <vt:variant>
        <vt:i4>0</vt:i4>
      </vt:variant>
      <vt:variant>
        <vt:i4>5</vt:i4>
      </vt:variant>
      <vt:variant>
        <vt:lpwstr/>
      </vt:variant>
      <vt:variant>
        <vt:lpwstr>_Toc326845557</vt:lpwstr>
      </vt:variant>
      <vt:variant>
        <vt:i4>1900596</vt:i4>
      </vt:variant>
      <vt:variant>
        <vt:i4>20</vt:i4>
      </vt:variant>
      <vt:variant>
        <vt:i4>0</vt:i4>
      </vt:variant>
      <vt:variant>
        <vt:i4>5</vt:i4>
      </vt:variant>
      <vt:variant>
        <vt:lpwstr/>
      </vt:variant>
      <vt:variant>
        <vt:lpwstr>_Toc326845556</vt:lpwstr>
      </vt:variant>
      <vt:variant>
        <vt:i4>1900596</vt:i4>
      </vt:variant>
      <vt:variant>
        <vt:i4>14</vt:i4>
      </vt:variant>
      <vt:variant>
        <vt:i4>0</vt:i4>
      </vt:variant>
      <vt:variant>
        <vt:i4>5</vt:i4>
      </vt:variant>
      <vt:variant>
        <vt:lpwstr/>
      </vt:variant>
      <vt:variant>
        <vt:lpwstr>_Toc326845555</vt:lpwstr>
      </vt:variant>
      <vt:variant>
        <vt:i4>1900596</vt:i4>
      </vt:variant>
      <vt:variant>
        <vt:i4>8</vt:i4>
      </vt:variant>
      <vt:variant>
        <vt:i4>0</vt:i4>
      </vt:variant>
      <vt:variant>
        <vt:i4>5</vt:i4>
      </vt:variant>
      <vt:variant>
        <vt:lpwstr/>
      </vt:variant>
      <vt:variant>
        <vt:lpwstr>_Toc326845554</vt:lpwstr>
      </vt:variant>
      <vt:variant>
        <vt:i4>1900596</vt:i4>
      </vt:variant>
      <vt:variant>
        <vt:i4>2</vt:i4>
      </vt:variant>
      <vt:variant>
        <vt:i4>0</vt:i4>
      </vt:variant>
      <vt:variant>
        <vt:i4>5</vt:i4>
      </vt:variant>
      <vt:variant>
        <vt:lpwstr/>
      </vt:variant>
      <vt:variant>
        <vt:lpwstr>_Toc326845553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Brian Kieft</dc:creator>
  <cp:lastModifiedBy>meteor</cp:lastModifiedBy>
  <cp:revision>4</cp:revision>
  <cp:lastPrinted>2012-06-07T20:53:00Z</cp:lastPrinted>
  <dcterms:created xsi:type="dcterms:W3CDTF">2014-05-10T03:37:00Z</dcterms:created>
  <dcterms:modified xsi:type="dcterms:W3CDTF">2014-05-14T18:24:00Z</dcterms:modified>
</cp:coreProperties>
</file>