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24A" w:rsidRDefault="006A024A"/>
    <w:p w:rsidR="006A024A" w:rsidRDefault="006A024A"/>
    <w:p w:rsidR="006A024A" w:rsidRDefault="006A024A" w:rsidP="006A024A">
      <w:pPr>
        <w:pStyle w:val="ListParagraph"/>
        <w:numPr>
          <w:ilvl w:val="0"/>
          <w:numId w:val="1"/>
        </w:numPr>
      </w:pPr>
      <w:r>
        <w:t xml:space="preserve">Access to all scientific data (BEDs, ADCP, </w:t>
      </w:r>
      <w:proofErr w:type="spellStart"/>
      <w:r>
        <w:t>etc</w:t>
      </w:r>
      <w:proofErr w:type="spellEnd"/>
      <w:r>
        <w:t xml:space="preserve">) at the termination of the experiment. Data to be publishable within TBD </w:t>
      </w:r>
    </w:p>
    <w:p w:rsidR="006A024A" w:rsidRDefault="006A024A" w:rsidP="006A024A">
      <w:pPr>
        <w:pStyle w:val="ListParagraph"/>
        <w:numPr>
          <w:ilvl w:val="0"/>
          <w:numId w:val="1"/>
        </w:numPr>
      </w:pPr>
      <w:proofErr w:type="spellStart"/>
      <w:r>
        <w:t>Fugro</w:t>
      </w:r>
      <w:proofErr w:type="spellEnd"/>
      <w:r>
        <w:t xml:space="preserve"> to pay all NRE for BED 2.0 redesign effor</w:t>
      </w:r>
      <w:bookmarkStart w:id="0" w:name="_GoBack"/>
      <w:bookmarkEnd w:id="0"/>
      <w:r>
        <w:t>t</w:t>
      </w:r>
    </w:p>
    <w:p w:rsidR="006A024A" w:rsidRDefault="006A024A" w:rsidP="006A024A">
      <w:pPr>
        <w:pStyle w:val="ListParagraph"/>
        <w:numPr>
          <w:ilvl w:val="0"/>
          <w:numId w:val="1"/>
        </w:numPr>
      </w:pPr>
      <w:proofErr w:type="spellStart"/>
      <w:r>
        <w:t>Fugro</w:t>
      </w:r>
      <w:proofErr w:type="spellEnd"/>
      <w:r>
        <w:t xml:space="preserve"> to pay all procurement and assembly costs for 11 BEDs (including 1 bench unit for reference to be held by MBARI)</w:t>
      </w:r>
    </w:p>
    <w:p w:rsidR="006A024A" w:rsidRDefault="006A024A" w:rsidP="006A024A">
      <w:pPr>
        <w:pStyle w:val="ListParagraph"/>
        <w:numPr>
          <w:ilvl w:val="0"/>
          <w:numId w:val="1"/>
        </w:numPr>
      </w:pPr>
      <w:proofErr w:type="spellStart"/>
      <w:r>
        <w:t>Fugro</w:t>
      </w:r>
      <w:proofErr w:type="spellEnd"/>
      <w:r>
        <w:t xml:space="preserve"> to pay all travel costs (if necessary) associated with deployment</w:t>
      </w:r>
    </w:p>
    <w:p w:rsidR="006A024A" w:rsidRDefault="006A024A" w:rsidP="006A024A">
      <w:pPr>
        <w:pStyle w:val="ListParagraph"/>
        <w:numPr>
          <w:ilvl w:val="0"/>
          <w:numId w:val="1"/>
        </w:numPr>
      </w:pPr>
      <w:r>
        <w:t>MBARI to retain IP associated with Benthic Event Detector</w:t>
      </w:r>
    </w:p>
    <w:p w:rsidR="006A024A" w:rsidRDefault="006A024A" w:rsidP="00040E99">
      <w:pPr>
        <w:pStyle w:val="ListParagraph"/>
        <w:numPr>
          <w:ilvl w:val="0"/>
          <w:numId w:val="1"/>
        </w:numPr>
      </w:pPr>
      <w:r>
        <w:t xml:space="preserve">MBARI standard indemnity clauses, </w:t>
      </w:r>
      <w:proofErr w:type="spellStart"/>
      <w:r>
        <w:t>etc</w:t>
      </w:r>
      <w:proofErr w:type="spellEnd"/>
    </w:p>
    <w:sectPr w:rsidR="006A0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14901"/>
    <w:multiLevelType w:val="hybridMultilevel"/>
    <w:tmpl w:val="64A222A2"/>
    <w:lvl w:ilvl="0" w:tplc="BC440E9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74F"/>
    <w:rsid w:val="00040E99"/>
    <w:rsid w:val="006A024A"/>
    <w:rsid w:val="007E6DB0"/>
    <w:rsid w:val="00B6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283598-8E87-4840-A108-8BECAA6E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391</Characters>
  <Application>Microsoft Office Word</Application>
  <DocSecurity>0</DocSecurity>
  <Lines>3</Lines>
  <Paragraphs>1</Paragraphs>
  <ScaleCrop>false</ScaleCrop>
  <Company>MBARI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Kieft</dc:creator>
  <cp:keywords/>
  <dc:description/>
  <cp:lastModifiedBy>Brian Kieft</cp:lastModifiedBy>
  <cp:revision>4</cp:revision>
  <dcterms:created xsi:type="dcterms:W3CDTF">2018-01-18T00:18:00Z</dcterms:created>
  <dcterms:modified xsi:type="dcterms:W3CDTF">2018-01-18T00:21:00Z</dcterms:modified>
</cp:coreProperties>
</file>