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43E" w:rsidRPr="00E52E3A" w:rsidRDefault="0013443E" w:rsidP="0013443E">
      <w:pPr>
        <w:ind w:right="360"/>
        <w:outlineLvl w:val="0"/>
        <w:rPr>
          <w:rFonts w:ascii="Arial" w:hAnsi="Arial" w:cs="Arial"/>
          <w:color w:val="auto"/>
          <w:u w:val="single"/>
        </w:rPr>
      </w:pPr>
      <w:r w:rsidRPr="00E52E3A">
        <w:rPr>
          <w:rFonts w:ascii="Arial" w:hAnsi="Arial" w:cs="Arial"/>
          <w:color w:val="auto"/>
          <w:u w:val="single"/>
        </w:rPr>
        <w:t>Project Highlights</w:t>
      </w:r>
    </w:p>
    <w:p w:rsidR="0013443E" w:rsidRPr="00E52E3A" w:rsidRDefault="0013443E" w:rsidP="0013443E">
      <w:pPr>
        <w:ind w:right="360"/>
        <w:outlineLvl w:val="0"/>
        <w:rPr>
          <w:rFonts w:ascii="Arial" w:hAnsi="Arial" w:cs="Arial"/>
          <w:color w:val="auto"/>
          <w:u w:val="single"/>
        </w:rPr>
      </w:pPr>
    </w:p>
    <w:p w:rsidR="0013443E" w:rsidRPr="00E572A9" w:rsidRDefault="0013443E" w:rsidP="0013443E">
      <w:pPr>
        <w:ind w:right="360"/>
        <w:rPr>
          <w:rFonts w:ascii="Arial" w:hAnsi="Arial" w:cs="Arial"/>
          <w:b/>
          <w:color w:val="auto"/>
        </w:rPr>
      </w:pPr>
      <w:r>
        <w:rPr>
          <w:rFonts w:ascii="Arial" w:hAnsi="Arial" w:cs="Arial"/>
          <w:b/>
          <w:color w:val="auto"/>
        </w:rPr>
        <w:t>Benthic Event Detectors (BEDs)</w:t>
      </w:r>
      <w:r w:rsidRPr="00E572A9">
        <w:rPr>
          <w:rFonts w:ascii="Arial" w:hAnsi="Arial" w:cs="Arial"/>
          <w:b/>
          <w:color w:val="auto"/>
        </w:rPr>
        <w:t xml:space="preserve"> </w:t>
      </w:r>
      <w:r>
        <w:rPr>
          <w:rFonts w:ascii="Arial" w:hAnsi="Arial" w:cs="Arial"/>
          <w:b/>
          <w:color w:val="auto"/>
        </w:rPr>
        <w:t>901006</w:t>
      </w:r>
    </w:p>
    <w:p w:rsidR="0013443E" w:rsidRDefault="0013443E" w:rsidP="0013443E">
      <w:pPr>
        <w:rPr>
          <w:rFonts w:ascii="Arial" w:hAnsi="Arial" w:cs="Verdana"/>
          <w:color w:val="auto"/>
        </w:rPr>
      </w:pPr>
      <w:r>
        <w:rPr>
          <w:rFonts w:ascii="Arial" w:hAnsi="Arial" w:cs="Verdana"/>
          <w:color w:val="auto"/>
        </w:rPr>
        <w:t>The BEDs team h</w:t>
      </w:r>
      <w:r>
        <w:rPr>
          <w:rFonts w:ascii="Arial" w:hAnsi="Arial" w:cs="Verdana"/>
          <w:color w:val="auto"/>
        </w:rPr>
        <w:t xml:space="preserve">as implemented a primary design and has begun fabrication of six units to be deployed in April, 2013. The housings and circuit boards have been fabricated and integration and assembly has begun. Pressure testing, tank testing, and tethered testing from the </w:t>
      </w:r>
      <w:r w:rsidRPr="008F1F59">
        <w:rPr>
          <w:rFonts w:ascii="Arial" w:hAnsi="Arial" w:cs="Verdana"/>
          <w:color w:val="auto"/>
        </w:rPr>
        <w:t>R/V</w:t>
      </w:r>
      <w:r>
        <w:rPr>
          <w:rFonts w:ascii="Arial" w:hAnsi="Arial" w:cs="Verdana"/>
          <w:color w:val="auto"/>
        </w:rPr>
        <w:t xml:space="preserve"> </w:t>
      </w:r>
      <w:r w:rsidRPr="008F1F59">
        <w:rPr>
          <w:rFonts w:ascii="Arial" w:hAnsi="Arial" w:cs="Verdana"/>
          <w:i/>
          <w:color w:val="auto"/>
        </w:rPr>
        <w:t>Paragon</w:t>
      </w:r>
      <w:r>
        <w:rPr>
          <w:rFonts w:ascii="Arial" w:hAnsi="Arial" w:cs="Verdana"/>
          <w:color w:val="auto"/>
        </w:rPr>
        <w:t xml:space="preserve"> will precede the spring deployment. </w:t>
      </w:r>
    </w:p>
    <w:p w:rsidR="0013443E" w:rsidRDefault="0013443E" w:rsidP="0013443E">
      <w:pPr>
        <w:rPr>
          <w:rFonts w:ascii="Arial" w:hAnsi="Arial" w:cs="Verdana"/>
          <w:color w:val="auto"/>
        </w:rPr>
      </w:pPr>
    </w:p>
    <w:p w:rsidR="0013443E" w:rsidRDefault="0013443E" w:rsidP="0013443E">
      <w:pPr>
        <w:rPr>
          <w:rFonts w:ascii="Arial" w:hAnsi="Arial" w:cs="Verdana"/>
          <w:color w:val="auto"/>
        </w:rPr>
      </w:pPr>
      <w:r>
        <w:rPr>
          <w:rFonts w:ascii="Arial" w:hAnsi="Arial" w:cs="Verdana"/>
          <w:color w:val="auto"/>
        </w:rPr>
        <w:t>Images:</w:t>
      </w:r>
    </w:p>
    <w:p w:rsidR="0013443E" w:rsidRDefault="004A2C82" w:rsidP="0013443E">
      <w:pPr>
        <w:rPr>
          <w:rFonts w:ascii="Arial" w:hAnsi="Arial" w:cs="Verdana"/>
          <w:color w:val="auto"/>
        </w:rPr>
      </w:pPr>
      <w:r>
        <w:rPr>
          <w:rFonts w:ascii="Arial" w:hAnsi="Arial" w:cs="Verdana"/>
          <w:noProof/>
          <w:color w:val="auto"/>
        </w:rPr>
        <w:drawing>
          <wp:inline distT="0" distB="0" distL="0" distR="0" wp14:anchorId="4991C024" wp14:editId="778503C9">
            <wp:extent cx="3038475" cy="29596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38475" cy="2959687"/>
                    </a:xfrm>
                    <a:prstGeom prst="rect">
                      <a:avLst/>
                    </a:prstGeom>
                    <a:noFill/>
                    <a:ln>
                      <a:noFill/>
                    </a:ln>
                  </pic:spPr>
                </pic:pic>
              </a:graphicData>
            </a:graphic>
          </wp:inline>
        </w:drawing>
      </w:r>
    </w:p>
    <w:p w:rsidR="0013443E" w:rsidRDefault="004A2C82" w:rsidP="0013443E">
      <w:pPr>
        <w:rPr>
          <w:rFonts w:ascii="Arial" w:hAnsi="Arial" w:cs="Verdana"/>
          <w:color w:val="auto"/>
        </w:rPr>
      </w:pPr>
      <w:bookmarkStart w:id="0" w:name="_GoBack"/>
      <w:bookmarkEnd w:id="0"/>
      <w:r>
        <w:rPr>
          <w:noProof/>
        </w:rPr>
        <mc:AlternateContent>
          <mc:Choice Requires="wps">
            <w:drawing>
              <wp:anchor distT="0" distB="0" distL="114300" distR="114300" simplePos="0" relativeHeight="251658240" behindDoc="0" locked="0" layoutInCell="1" allowOverlap="1" wp14:anchorId="64F4BA5D" wp14:editId="1B9E79AC">
                <wp:simplePos x="0" y="0"/>
                <wp:positionH relativeFrom="column">
                  <wp:posOffset>-9525</wp:posOffset>
                </wp:positionH>
                <wp:positionV relativeFrom="paragraph">
                  <wp:posOffset>36830</wp:posOffset>
                </wp:positionV>
                <wp:extent cx="2238375" cy="521335"/>
                <wp:effectExtent l="0" t="0" r="9525"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521335"/>
                        </a:xfrm>
                        <a:prstGeom prst="rect">
                          <a:avLst/>
                        </a:prstGeom>
                        <a:solidFill>
                          <a:prstClr val="white"/>
                        </a:solidFill>
                        <a:ln>
                          <a:noFill/>
                        </a:ln>
                        <a:effectLst/>
                      </wps:spPr>
                      <wps:txbx>
                        <w:txbxContent>
                          <w:p w:rsidR="0013443E" w:rsidRPr="00B815C1" w:rsidRDefault="0013443E" w:rsidP="005100C4">
                            <w:pPr>
                              <w:pStyle w:val="Caption"/>
                              <w:rPr>
                                <w:noProof/>
                                <w:color w:val="auto"/>
                                <w:sz w:val="24"/>
                                <w:szCs w:val="24"/>
                              </w:rPr>
                            </w:pPr>
                            <w:r w:rsidRPr="00B815C1">
                              <w:rPr>
                                <w:color w:val="auto"/>
                              </w:rPr>
                              <w:t xml:space="preserve">Figure </w:t>
                            </w:r>
                            <w:r>
                              <w:rPr>
                                <w:color w:val="auto"/>
                              </w:rPr>
                              <w:t xml:space="preserve">1 – A model of the housing and internal components.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5pt;margin-top:2.9pt;width:176.25pt;height:4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" stroked="f">
                <v:path arrowok="t"/>
                <v:textbox style="mso-fit-shape-to-text:t" inset="0,0,0,0">
                  <w:txbxContent>
                    <w:p w:rsidR="0013443E" w:rsidRPr="00B815C1" w:rsidRDefault="0013443E" w:rsidP="005100C4">
                      <w:pPr>
                        <w:pStyle w:val="Caption"/>
                        <w:rPr>
                          <w:noProof/>
                          <w:color w:val="auto"/>
                          <w:sz w:val="24"/>
                          <w:szCs w:val="24"/>
                        </w:rPr>
                      </w:pPr>
                      <w:r w:rsidRPr="00B815C1">
                        <w:rPr>
                          <w:color w:val="auto"/>
                        </w:rPr>
                        <w:t xml:space="preserve">Figure </w:t>
                      </w:r>
                      <w:r>
                        <w:rPr>
                          <w:color w:val="auto"/>
                        </w:rPr>
                        <w:t xml:space="preserve">1 – A model of the housing and internal components. </w:t>
                      </w:r>
                    </w:p>
                  </w:txbxContent>
                </v:textbox>
                <w10:wrap type="square"/>
              </v:shape>
            </w:pict>
          </mc:Fallback>
        </mc:AlternateContent>
      </w:r>
    </w:p>
    <w:p w:rsidR="004A2C82" w:rsidRDefault="004A2C82" w:rsidP="0013443E">
      <w:pPr>
        <w:rPr>
          <w:rFonts w:ascii="Arial" w:hAnsi="Arial" w:cs="Verdana"/>
          <w:color w:val="auto"/>
        </w:rPr>
      </w:pPr>
    </w:p>
    <w:p w:rsidR="0013443E" w:rsidRDefault="0013443E" w:rsidP="0013443E">
      <w:pPr>
        <w:rPr>
          <w:rFonts w:ascii="Arial" w:hAnsi="Arial" w:cs="Verdana"/>
          <w:color w:val="auto"/>
        </w:rPr>
      </w:pPr>
    </w:p>
    <w:p w:rsidR="004A2C82" w:rsidRDefault="004A2C82" w:rsidP="0013443E">
      <w:pPr>
        <w:rPr>
          <w:noProof/>
        </w:rPr>
      </w:pPr>
    </w:p>
    <w:p w:rsidR="00FB72A7" w:rsidRDefault="004A2C82" w:rsidP="0013443E">
      <w:r>
        <w:rPr>
          <w:noProof/>
        </w:rPr>
        <mc:AlternateContent>
          <mc:Choice Requires="wps">
            <w:drawing>
              <wp:anchor distT="0" distB="0" distL="114300" distR="114300" simplePos="0" relativeHeight="251660288" behindDoc="0" locked="0" layoutInCell="1" allowOverlap="1" wp14:anchorId="569057D2" wp14:editId="7A86069A">
                <wp:simplePos x="0" y="0"/>
                <wp:positionH relativeFrom="column">
                  <wp:posOffset>114300</wp:posOffset>
                </wp:positionH>
                <wp:positionV relativeFrom="paragraph">
                  <wp:posOffset>2377440</wp:posOffset>
                </wp:positionV>
                <wp:extent cx="2238375" cy="521335"/>
                <wp:effectExtent l="0" t="0" r="9525"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521335"/>
                        </a:xfrm>
                        <a:prstGeom prst="rect">
                          <a:avLst/>
                        </a:prstGeom>
                        <a:solidFill>
                          <a:prstClr val="white"/>
                        </a:solidFill>
                        <a:ln>
                          <a:noFill/>
                        </a:ln>
                        <a:effectLst/>
                      </wps:spPr>
                      <wps:txbx>
                        <w:txbxContent>
                          <w:p w:rsidR="004A2C82" w:rsidRPr="00B815C1" w:rsidRDefault="004A2C82" w:rsidP="004A2C82">
                            <w:pPr>
                              <w:pStyle w:val="Caption"/>
                              <w:rPr>
                                <w:noProof/>
                                <w:color w:val="auto"/>
                                <w:sz w:val="24"/>
                                <w:szCs w:val="24"/>
                              </w:rPr>
                            </w:pPr>
                            <w:r w:rsidRPr="00B815C1">
                              <w:rPr>
                                <w:color w:val="auto"/>
                              </w:rPr>
                              <w:t xml:space="preserve">Figure </w:t>
                            </w:r>
                            <w:r>
                              <w:rPr>
                                <w:color w:val="auto"/>
                              </w:rPr>
                              <w:t>2</w:t>
                            </w:r>
                            <w:r>
                              <w:rPr>
                                <w:color w:val="auto"/>
                              </w:rPr>
                              <w:t xml:space="preserve"> – </w:t>
                            </w:r>
                            <w:proofErr w:type="gramStart"/>
                            <w:r>
                              <w:rPr>
                                <w:color w:val="auto"/>
                              </w:rPr>
                              <w:t>A housing</w:t>
                            </w:r>
                            <w:proofErr w:type="gramEnd"/>
                            <w:r>
                              <w:rPr>
                                <w:color w:val="auto"/>
                              </w:rPr>
                              <w:t xml:space="preserve"> </w:t>
                            </w:r>
                            <w:r>
                              <w:rPr>
                                <w:color w:val="auto"/>
                              </w:rPr>
                              <w:t>with end caps</w:t>
                            </w:r>
                            <w:r>
                              <w:rPr>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9pt;margin-top:187.2pt;width:176.25pt;height:4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" stroked="f">
                <v:path arrowok="t"/>
                <v:textbox style="mso-fit-shape-to-text:t" inset="0,0,0,0">
                  <w:txbxContent>
                    <w:p w:rsidR="004A2C82" w:rsidRPr="00B815C1" w:rsidRDefault="004A2C82" w:rsidP="004A2C82">
                      <w:pPr>
                        <w:pStyle w:val="Caption"/>
                        <w:rPr>
                          <w:noProof/>
                          <w:color w:val="auto"/>
                          <w:sz w:val="24"/>
                          <w:szCs w:val="24"/>
                        </w:rPr>
                      </w:pPr>
                      <w:r w:rsidRPr="00B815C1">
                        <w:rPr>
                          <w:color w:val="auto"/>
                        </w:rPr>
                        <w:t xml:space="preserve">Figure </w:t>
                      </w:r>
                      <w:r>
                        <w:rPr>
                          <w:color w:val="auto"/>
                        </w:rPr>
                        <w:t>2</w:t>
                      </w:r>
                      <w:r>
                        <w:rPr>
                          <w:color w:val="auto"/>
                        </w:rPr>
                        <w:t xml:space="preserve"> – </w:t>
                      </w:r>
                      <w:proofErr w:type="gramStart"/>
                      <w:r>
                        <w:rPr>
                          <w:color w:val="auto"/>
                        </w:rPr>
                        <w:t>A housing</w:t>
                      </w:r>
                      <w:proofErr w:type="gramEnd"/>
                      <w:r>
                        <w:rPr>
                          <w:color w:val="auto"/>
                        </w:rPr>
                        <w:t xml:space="preserve"> </w:t>
                      </w:r>
                      <w:r>
                        <w:rPr>
                          <w:color w:val="auto"/>
                        </w:rPr>
                        <w:t>with end caps</w:t>
                      </w:r>
                      <w:r>
                        <w:rPr>
                          <w:color w:val="auto"/>
                        </w:rPr>
                        <w:t xml:space="preserve">. </w:t>
                      </w:r>
                    </w:p>
                  </w:txbxContent>
                </v:textbox>
                <w10:wrap type="square"/>
              </v:shape>
            </w:pict>
          </mc:Fallback>
        </mc:AlternateContent>
      </w:r>
      <w:r w:rsidR="0013443E">
        <w:rPr>
          <w:noProof/>
        </w:rPr>
        <w:drawing>
          <wp:inline distT="0" distB="0" distL="0" distR="0" wp14:anchorId="292B7EE6" wp14:editId="04AFF8D4">
            <wp:extent cx="2705100" cy="226456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ing1.JPG"/>
                    <pic:cNvPicPr/>
                  </pic:nvPicPr>
                  <pic:blipFill rotWithShape="1">
                    <a:blip r:embed="rId6" cstate="print">
                      <a:extLst>
                        <a:ext uri="{BEBA8EAE-BF5A-486C-A8C5-ECC9F3942E4B}">
                          <a14:imgProps xmlns:a14="http://schemas.microsoft.com/office/drawing/2010/main">
                            <a14:imgLayer r:embed="rId7">
                              <a14:imgEffect>
                                <a14:backgroundRemoval t="9886" b="98203" l="9988" r="89951">
                                  <a14:foregroundMark x1="80270" y1="35131" x2="55392" y2="14706"/>
                                  <a14:foregroundMark x1="75674" y1="25490" x2="75061" y2="12010"/>
                                  <a14:foregroundMark x1="18811" y1="83497" x2="35355" y2="66095"/>
                                  <a14:foregroundMark x1="31005" y1="66503" x2="19730" y2="70343"/>
                                  <a14:foregroundMark x1="22059" y1="68382" x2="21140" y2="78840"/>
                                  <a14:foregroundMark x1="19118" y1="75327" x2="15625" y2="78105"/>
                                  <a14:foregroundMark x1="33885" y1="71078" x2="39400" y2="73856"/>
                                  <a14:foregroundMark x1="34191" y1="85784" x2="22917" y2="87337"/>
                                  <a14:foregroundMark x1="37990" y1="77288" x2="38848" y2="77288"/>
                                  <a14:foregroundMark x1="59681" y1="12337" x2="62316" y2="12010"/>
                                  <a14:foregroundMark x1="50735" y1="58007" x2="51042" y2="70752"/>
                                  <a14:foregroundMark x1="71569" y1="78105" x2="74203" y2="71895"/>
                                  <a14:foregroundMark x1="73346" y1="78105" x2="77941" y2="69935"/>
                                  <a14:foregroundMark x1="77941" y1="62255" x2="82292" y2="41748"/>
                                  <a14:foregroundMark x1="78860" y1="70752" x2="74510" y2="77696"/>
                                  <a14:foregroundMark x1="59436" y1="83497" x2="75919" y2="79984"/>
                                  <a14:foregroundMark x1="15625" y1="84641" x2="18260" y2="90441"/>
                                  <a14:foregroundMark x1="19975" y1="91993" x2="37377" y2="89297"/>
                                  <a14:foregroundMark x1="36826" y1="88889" x2="43505" y2="80801"/>
                                  <a14:foregroundMark x1="17402" y1="70343" x2="37684" y2="56781"/>
                                  <a14:foregroundMark x1="16238" y1="69526" x2="35355" y2="51797"/>
                                  <a14:foregroundMark x1="17096" y1="68382" x2="11581" y2="79575"/>
                                  <a14:foregroundMark x1="13358" y1="78105" x2="14522" y2="89624"/>
                                  <a14:backgroundMark x1="17402" y1="23938" x2="40319" y2="26307"/>
                                  <a14:backgroundMark x1="42341" y1="27042" x2="47855" y2="30147"/>
                                  <a14:backgroundMark x1="86642" y1="33660" x2="85478" y2="22794"/>
                                </a14:backgroundRemoval>
                              </a14:imgEffect>
                            </a14:imgLayer>
                          </a14:imgProps>
                        </a:ext>
                        <a:ext uri="{28A0092B-C50C-407E-A947-70E740481C1C}">
                          <a14:useLocalDpi xmlns:a14="http://schemas.microsoft.com/office/drawing/2010/main" val="0"/>
                        </a:ext>
                      </a:extLst>
                    </a:blip>
                    <a:srcRect l="5797" t="8116" r="11884"/>
                    <a:stretch/>
                  </pic:blipFill>
                  <pic:spPr bwMode="auto">
                    <a:xfrm>
                      <a:off x="0" y="0"/>
                      <a:ext cx="2705100" cy="2264569"/>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p>
    <w:sectPr w:rsidR="00FB7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43E"/>
    <w:rsid w:val="0013443E"/>
    <w:rsid w:val="004A2C82"/>
    <w:rsid w:val="00FB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3E"/>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43E"/>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3443E"/>
    <w:rPr>
      <w:rFonts w:ascii="Tahoma" w:hAnsi="Tahoma" w:cs="Tahoma"/>
      <w:sz w:val="16"/>
      <w:szCs w:val="16"/>
    </w:rPr>
  </w:style>
  <w:style w:type="paragraph" w:styleId="Caption">
    <w:name w:val="caption"/>
    <w:basedOn w:val="Normal"/>
    <w:next w:val="Normal"/>
    <w:uiPriority w:val="35"/>
    <w:unhideWhenUsed/>
    <w:qFormat/>
    <w:rsid w:val="0013443E"/>
    <w:pPr>
      <w:spacing w:after="200"/>
    </w:pPr>
    <w:rPr>
      <w:rFonts w:ascii="Times New Roman" w:hAnsi="Times New Roman"/>
      <w:b/>
      <w:bCs/>
      <w:color w:val="4F81B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43E"/>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443E"/>
    <w:rPr>
      <w:rFonts w:ascii="Tahoma" w:eastAsiaTheme="minorHAnsi" w:hAnsi="Tahoma" w:cs="Tahoma"/>
      <w:color w:val="auto"/>
      <w:sz w:val="16"/>
      <w:szCs w:val="16"/>
    </w:rPr>
  </w:style>
  <w:style w:type="character" w:customStyle="1" w:styleId="BalloonTextChar">
    <w:name w:val="Balloon Text Char"/>
    <w:basedOn w:val="DefaultParagraphFont"/>
    <w:link w:val="BalloonText"/>
    <w:uiPriority w:val="99"/>
    <w:semiHidden/>
    <w:rsid w:val="0013443E"/>
    <w:rPr>
      <w:rFonts w:ascii="Tahoma" w:hAnsi="Tahoma" w:cs="Tahoma"/>
      <w:sz w:val="16"/>
      <w:szCs w:val="16"/>
    </w:rPr>
  </w:style>
  <w:style w:type="paragraph" w:styleId="Caption">
    <w:name w:val="caption"/>
    <w:basedOn w:val="Normal"/>
    <w:next w:val="Normal"/>
    <w:uiPriority w:val="35"/>
    <w:unhideWhenUsed/>
    <w:qFormat/>
    <w:rsid w:val="0013443E"/>
    <w:pPr>
      <w:spacing w:after="200"/>
    </w:pPr>
    <w:rPr>
      <w:rFonts w:ascii="Times New Roman" w:hAnsi="Times New Roman"/>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59</Words>
  <Characters>339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Kieft, Brian</cp:lastModifiedBy>
  <cp:revision>2</cp:revision>
  <dcterms:created xsi:type="dcterms:W3CDTF">2013-01-28T22:50:00Z</dcterms:created>
  <dcterms:modified xsi:type="dcterms:W3CDTF">2013-01-28T22:59:00Z</dcterms:modified>
</cp:coreProperties>
</file>