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8198EB" w14:textId="77777777" w:rsidR="005D076E" w:rsidRPr="00D35632" w:rsidRDefault="005D076E" w:rsidP="005D076E">
      <w:pPr>
        <w:rPr>
          <w:rFonts w:ascii="Times New Roman" w:hAnsi="Times New Roman" w:cs="Times New Roman"/>
          <w:b/>
        </w:rPr>
      </w:pPr>
      <w:r w:rsidRPr="00D35632">
        <w:rPr>
          <w:rFonts w:ascii="Times New Roman" w:hAnsi="Times New Roman" w:cs="Times New Roman"/>
          <w:b/>
        </w:rPr>
        <w:t>Sedimentation Event Sensor for collecting time-series images of sinking particulate matter over long period of time</w:t>
      </w:r>
    </w:p>
    <w:p w14:paraId="5A985BA2" w14:textId="77777777" w:rsidR="005D076E" w:rsidRPr="00D35632" w:rsidRDefault="005D076E" w:rsidP="005D076E">
      <w:pPr>
        <w:rPr>
          <w:rFonts w:ascii="Times New Roman" w:hAnsi="Times New Roman" w:cs="Times New Roman"/>
          <w:b/>
        </w:rPr>
      </w:pPr>
    </w:p>
    <w:p w14:paraId="27D42971" w14:textId="77777777" w:rsidR="005D076E" w:rsidRPr="00D35632" w:rsidRDefault="005D076E" w:rsidP="005D076E">
      <w:pPr>
        <w:rPr>
          <w:rFonts w:ascii="Times New Roman" w:hAnsi="Times New Roman" w:cs="Times New Roman"/>
          <w:b/>
        </w:rPr>
      </w:pPr>
      <w:r w:rsidRPr="00D35632">
        <w:rPr>
          <w:rFonts w:ascii="Times New Roman" w:hAnsi="Times New Roman" w:cs="Times New Roman"/>
          <w:b/>
        </w:rPr>
        <w:t>Introduction</w:t>
      </w:r>
    </w:p>
    <w:p w14:paraId="3B99BC55" w14:textId="77777777" w:rsidR="00362875" w:rsidRPr="00D35632" w:rsidRDefault="00362875" w:rsidP="005D076E">
      <w:pPr>
        <w:rPr>
          <w:rFonts w:ascii="Times New Roman" w:hAnsi="Times New Roman" w:cs="Times New Roman"/>
          <w:b/>
        </w:rPr>
      </w:pPr>
    </w:p>
    <w:p w14:paraId="1146A520" w14:textId="22003730" w:rsidR="005D076E" w:rsidRPr="00D35632" w:rsidRDefault="005D076E" w:rsidP="005D076E">
      <w:pPr>
        <w:rPr>
          <w:rFonts w:ascii="Times New Roman" w:hAnsi="Times New Roman" w:cs="Times New Roman"/>
        </w:rPr>
      </w:pPr>
      <w:r w:rsidRPr="00D35632">
        <w:rPr>
          <w:rFonts w:ascii="Times New Roman" w:hAnsi="Times New Roman" w:cs="Times New Roman"/>
        </w:rPr>
        <w:t xml:space="preserve">Resolving biogeochemical cycling in the ocean is heavily dependent on measuring fluxes of particulate matter.  Inverted funnels and cylinders have been used over the past four decades to collect particulate matter sinking through the water column and to estimate fluxes of biogenic and mineral material in all major regions of the world ocean (e.g. </w:t>
      </w:r>
      <w:proofErr w:type="spellStart"/>
      <w:r w:rsidRPr="00D35632">
        <w:rPr>
          <w:rFonts w:ascii="Times New Roman" w:hAnsi="Times New Roman" w:cs="Times New Roman"/>
        </w:rPr>
        <w:t>Honjo</w:t>
      </w:r>
      <w:proofErr w:type="spellEnd"/>
      <w:r w:rsidRPr="00D35632">
        <w:rPr>
          <w:rFonts w:ascii="Times New Roman" w:hAnsi="Times New Roman" w:cs="Times New Roman"/>
        </w:rPr>
        <w:t xml:space="preserve"> 1980; </w:t>
      </w:r>
      <w:proofErr w:type="spellStart"/>
      <w:r w:rsidRPr="00D35632">
        <w:rPr>
          <w:rFonts w:ascii="Times New Roman" w:hAnsi="Times New Roman" w:cs="Times New Roman"/>
        </w:rPr>
        <w:t>Knauer</w:t>
      </w:r>
      <w:proofErr w:type="spellEnd"/>
      <w:r w:rsidRPr="00D35632">
        <w:rPr>
          <w:rFonts w:ascii="Times New Roman" w:hAnsi="Times New Roman" w:cs="Times New Roman"/>
        </w:rPr>
        <w:t xml:space="preserve"> et al., 1979). These sediment traps can be either moored at discrete depths through the water column or be autonomous free-drifting devices set to float at pre-determined depths or density surfaces (</w:t>
      </w:r>
      <w:proofErr w:type="spellStart"/>
      <w:r w:rsidRPr="00D35632">
        <w:rPr>
          <w:rFonts w:ascii="Times New Roman" w:hAnsi="Times New Roman" w:cs="Times New Roman"/>
        </w:rPr>
        <w:t>Buesseler</w:t>
      </w:r>
      <w:proofErr w:type="spellEnd"/>
      <w:r w:rsidRPr="00D35632">
        <w:rPr>
          <w:rFonts w:ascii="Times New Roman" w:hAnsi="Times New Roman" w:cs="Times New Roman"/>
        </w:rPr>
        <w:t xml:space="preserve"> et al., 2007).  All these designs require the retrieval of collected samples to estimate particulate fluxes.</w:t>
      </w:r>
    </w:p>
    <w:p w14:paraId="7D51DE09" w14:textId="77777777" w:rsidR="005D076E" w:rsidRPr="00D35632" w:rsidRDefault="005D076E" w:rsidP="005D076E">
      <w:pPr>
        <w:rPr>
          <w:rFonts w:ascii="Times New Roman" w:hAnsi="Times New Roman" w:cs="Times New Roman"/>
        </w:rPr>
      </w:pPr>
    </w:p>
    <w:p w14:paraId="5E3984A1" w14:textId="6B31E8E4" w:rsidR="005D076E" w:rsidRPr="00D35632" w:rsidRDefault="005D076E" w:rsidP="005D076E">
      <w:pPr>
        <w:rPr>
          <w:rFonts w:ascii="Times New Roman" w:hAnsi="Times New Roman" w:cs="Times New Roman"/>
        </w:rPr>
      </w:pPr>
      <w:r w:rsidRPr="00D35632">
        <w:rPr>
          <w:rFonts w:ascii="Times New Roman" w:hAnsi="Times New Roman" w:cs="Times New Roman"/>
        </w:rPr>
        <w:t xml:space="preserve">To avoid the necessity of sample collection and increase the duration of sampling, an autonomous, vertically profiling float was developed to estimate particulate organic carbon in the upper 1000 m of the water column for durations up to 15 months (Bishop et al., 2002; Bishop and Wood, 2009).  This Lagrangian instrument, the carbon explorer (CE), uses a transmissometer to measure suspended particle </w:t>
      </w:r>
      <w:r w:rsidR="00362875" w:rsidRPr="00D35632">
        <w:rPr>
          <w:rFonts w:ascii="Times New Roman" w:hAnsi="Times New Roman" w:cs="Times New Roman"/>
        </w:rPr>
        <w:t>density that</w:t>
      </w:r>
      <w:r w:rsidRPr="00D35632">
        <w:rPr>
          <w:rFonts w:ascii="Times New Roman" w:hAnsi="Times New Roman" w:cs="Times New Roman"/>
        </w:rPr>
        <w:t xml:space="preserve"> is then used to estimate particulate organic carbon (Bishop, 1999).</w:t>
      </w:r>
    </w:p>
    <w:p w14:paraId="0A22C66A" w14:textId="77777777" w:rsidR="005D076E" w:rsidRPr="00D35632" w:rsidRDefault="005D076E" w:rsidP="005D076E">
      <w:pPr>
        <w:rPr>
          <w:rFonts w:ascii="Times New Roman" w:hAnsi="Times New Roman" w:cs="Times New Roman"/>
        </w:rPr>
      </w:pPr>
    </w:p>
    <w:p w14:paraId="5FA203AE" w14:textId="476CFFAF" w:rsidR="005D076E" w:rsidRDefault="005D076E" w:rsidP="005D076E">
      <w:pPr>
        <w:rPr>
          <w:rFonts w:ascii="Times New Roman" w:hAnsi="Times New Roman" w:cs="Times New Roman"/>
        </w:rPr>
      </w:pPr>
      <w:r w:rsidRPr="00D35632">
        <w:rPr>
          <w:rFonts w:ascii="Times New Roman" w:hAnsi="Times New Roman" w:cs="Times New Roman"/>
        </w:rPr>
        <w:t xml:space="preserve">Our goal was to develop a moored instrument that could optically image settling particulate matter with high resolution in the water column to abyssal depths at any desired sampling frequency, hours to days, for periods of up to a year. The resulting time-series </w:t>
      </w:r>
      <w:r w:rsidR="00362875" w:rsidRPr="00D35632">
        <w:rPr>
          <w:rFonts w:ascii="Times New Roman" w:hAnsi="Times New Roman" w:cs="Times New Roman"/>
        </w:rPr>
        <w:t>of high-definition</w:t>
      </w:r>
      <w:r w:rsidRPr="00D35632">
        <w:rPr>
          <w:rFonts w:ascii="Times New Roman" w:hAnsi="Times New Roman" w:cs="Times New Roman"/>
        </w:rPr>
        <w:t xml:space="preserve"> images could then be processed to estimate biological origin, number, size and fluorescent quality without the need to collect or preserve samples. For biogenic material, the organic carbon and nitrogen content could then be estimated from similar material collected in conventional sediment traps.</w:t>
      </w:r>
    </w:p>
    <w:p w14:paraId="33BE7845" w14:textId="77777777" w:rsidR="00D35632" w:rsidRPr="00D35632" w:rsidRDefault="00D35632" w:rsidP="005D076E">
      <w:pPr>
        <w:rPr>
          <w:rFonts w:ascii="Times New Roman" w:hAnsi="Times New Roman" w:cs="Times New Roman"/>
        </w:rPr>
      </w:pPr>
    </w:p>
    <w:p w14:paraId="0C14A468" w14:textId="77777777" w:rsidR="005D076E" w:rsidRPr="00D35632" w:rsidRDefault="005D076E" w:rsidP="005D076E">
      <w:pPr>
        <w:rPr>
          <w:rFonts w:ascii="Times New Roman" w:hAnsi="Times New Roman" w:cs="Times New Roman"/>
        </w:rPr>
      </w:pPr>
    </w:p>
    <w:p w14:paraId="055FE901" w14:textId="77777777" w:rsidR="008A5CBA" w:rsidRPr="00D35632" w:rsidRDefault="008A5CBA" w:rsidP="00BA6420">
      <w:pPr>
        <w:rPr>
          <w:rFonts w:ascii="Times New Roman" w:hAnsi="Times New Roman" w:cs="Times New Roman"/>
          <w:b/>
        </w:rPr>
      </w:pPr>
      <w:r w:rsidRPr="00D35632">
        <w:rPr>
          <w:rFonts w:ascii="Times New Roman" w:hAnsi="Times New Roman" w:cs="Times New Roman"/>
          <w:b/>
        </w:rPr>
        <w:t>Materials and Methods</w:t>
      </w:r>
    </w:p>
    <w:p w14:paraId="77161813" w14:textId="77777777" w:rsidR="00C0374B" w:rsidRPr="00D35632" w:rsidRDefault="00C0374B" w:rsidP="00BA6420">
      <w:pPr>
        <w:rPr>
          <w:rFonts w:ascii="Times New Roman" w:hAnsi="Times New Roman" w:cs="Times New Roman"/>
        </w:rPr>
      </w:pPr>
    </w:p>
    <w:p w14:paraId="3DE9E15B" w14:textId="77777777" w:rsidR="005D076E" w:rsidRPr="00D35632" w:rsidRDefault="005D076E" w:rsidP="005D076E">
      <w:pPr>
        <w:rPr>
          <w:rFonts w:ascii="Times New Roman" w:hAnsi="Times New Roman" w:cs="Times New Roman"/>
        </w:rPr>
      </w:pPr>
      <w:r w:rsidRPr="00D35632">
        <w:rPr>
          <w:rFonts w:ascii="Times New Roman" w:hAnsi="Times New Roman" w:cs="Times New Roman"/>
        </w:rPr>
        <w:t>Mechanical Hardware</w:t>
      </w:r>
    </w:p>
    <w:p w14:paraId="1D17C3C7" w14:textId="77777777" w:rsidR="00D35632" w:rsidRPr="00D35632" w:rsidRDefault="00D35632" w:rsidP="005D076E">
      <w:pPr>
        <w:rPr>
          <w:rFonts w:ascii="Times New Roman" w:hAnsi="Times New Roman" w:cs="Times New Roman"/>
        </w:rPr>
      </w:pPr>
    </w:p>
    <w:p w14:paraId="5077296A" w14:textId="141E32C3" w:rsidR="005D076E" w:rsidRPr="00D35632" w:rsidRDefault="005D076E" w:rsidP="005D076E">
      <w:pPr>
        <w:rPr>
          <w:rFonts w:ascii="Times New Roman" w:hAnsi="Times New Roman" w:cs="Times New Roman"/>
        </w:rPr>
      </w:pPr>
      <w:r w:rsidRPr="00D35632">
        <w:rPr>
          <w:rFonts w:ascii="Times New Roman" w:hAnsi="Times New Roman" w:cs="Times New Roman"/>
        </w:rPr>
        <w:t xml:space="preserve">At the core of the mechanical design is a </w:t>
      </w:r>
      <w:r w:rsidR="008A6239" w:rsidRPr="00D35632">
        <w:rPr>
          <w:rFonts w:ascii="Times New Roman" w:hAnsi="Times New Roman" w:cs="Times New Roman"/>
        </w:rPr>
        <w:t xml:space="preserve">commercially available sediment trap (McLane Laboratories model </w:t>
      </w:r>
      <w:r w:rsidR="008A6239" w:rsidRPr="00D35632">
        <w:rPr>
          <w:rFonts w:ascii="Times New Roman" w:hAnsi="Times New Roman" w:cs="Times New Roman"/>
          <w:bCs/>
        </w:rPr>
        <w:t>Mark78H-21)</w:t>
      </w:r>
      <w:r w:rsidRPr="00D35632">
        <w:rPr>
          <w:rFonts w:ascii="Times New Roman" w:hAnsi="Times New Roman" w:cs="Times New Roman"/>
        </w:rPr>
        <w:t xml:space="preserve">. The sample funnel is constructed of natural polyethylene, 80 </w:t>
      </w:r>
      <w:r w:rsidR="00362875" w:rsidRPr="00D35632">
        <w:rPr>
          <w:rFonts w:ascii="Times New Roman" w:hAnsi="Times New Roman" w:cs="Times New Roman"/>
        </w:rPr>
        <w:t xml:space="preserve">centimeters in diameter with a collection </w:t>
      </w:r>
      <w:r w:rsidRPr="00D35632">
        <w:rPr>
          <w:rFonts w:ascii="Times New Roman" w:hAnsi="Times New Roman" w:cs="Times New Roman"/>
        </w:rPr>
        <w:t xml:space="preserve">area of </w:t>
      </w:r>
      <w:r w:rsidR="008A6239" w:rsidRPr="00D35632">
        <w:rPr>
          <w:rFonts w:ascii="Times New Roman" w:hAnsi="Times New Roman" w:cs="Times New Roman"/>
          <w:bCs/>
        </w:rPr>
        <w:t>0.5 m</w:t>
      </w:r>
      <w:r w:rsidR="008A6239" w:rsidRPr="00D35632">
        <w:rPr>
          <w:rFonts w:ascii="Times New Roman" w:hAnsi="Times New Roman" w:cs="Times New Roman"/>
          <w:vertAlign w:val="superscript"/>
        </w:rPr>
        <w:t>2</w:t>
      </w:r>
      <w:r w:rsidR="00362875" w:rsidRPr="00D35632">
        <w:rPr>
          <w:rFonts w:ascii="Times New Roman" w:hAnsi="Times New Roman" w:cs="Times New Roman"/>
        </w:rPr>
        <w:t>. The titanium</w:t>
      </w:r>
      <w:r w:rsidRPr="00D35632">
        <w:rPr>
          <w:rFonts w:ascii="Times New Roman" w:hAnsi="Times New Roman" w:cs="Times New Roman"/>
        </w:rPr>
        <w:t xml:space="preserve"> frame of the Parflux Mark 78 offered an excellent platform in s</w:t>
      </w:r>
      <w:r w:rsidR="007D636A" w:rsidRPr="00D35632">
        <w:rPr>
          <w:rFonts w:ascii="Times New Roman" w:hAnsi="Times New Roman" w:cs="Times New Roman"/>
        </w:rPr>
        <w:t>ize and strength to build upon.</w:t>
      </w:r>
    </w:p>
    <w:p w14:paraId="087EA8F9" w14:textId="77777777" w:rsidR="007D636A" w:rsidRPr="00D35632" w:rsidRDefault="007D636A" w:rsidP="005D076E">
      <w:pPr>
        <w:rPr>
          <w:rFonts w:ascii="Times New Roman" w:hAnsi="Times New Roman" w:cs="Times New Roman"/>
        </w:rPr>
      </w:pPr>
    </w:p>
    <w:p w14:paraId="7546D083" w14:textId="020C78B5" w:rsidR="005D076E" w:rsidRPr="00D35632" w:rsidRDefault="005D076E" w:rsidP="005D076E">
      <w:pPr>
        <w:rPr>
          <w:rFonts w:ascii="Times New Roman" w:hAnsi="Times New Roman" w:cs="Times New Roman"/>
        </w:rPr>
      </w:pPr>
      <w:r w:rsidRPr="00D35632">
        <w:rPr>
          <w:rFonts w:ascii="Times New Roman" w:hAnsi="Times New Roman" w:cs="Times New Roman"/>
        </w:rPr>
        <w:t xml:space="preserve">The frame was modified to function as a stand-alone benthic elevator. Mounts were added to the frame to accommodate syntactic foam flotation, as well as two </w:t>
      </w:r>
      <w:r w:rsidR="008A6239" w:rsidRPr="00D35632">
        <w:rPr>
          <w:rFonts w:ascii="Times New Roman" w:hAnsi="Times New Roman" w:cs="Times New Roman"/>
        </w:rPr>
        <w:t>deep-sea acoustic releases (</w:t>
      </w:r>
      <w:r w:rsidRPr="00D35632">
        <w:rPr>
          <w:rFonts w:ascii="Times New Roman" w:hAnsi="Times New Roman" w:cs="Times New Roman"/>
        </w:rPr>
        <w:t xml:space="preserve">Teledyne Benthos </w:t>
      </w:r>
      <w:r w:rsidR="008A6239" w:rsidRPr="00D35632">
        <w:rPr>
          <w:rFonts w:ascii="Times New Roman" w:hAnsi="Times New Roman" w:cs="Times New Roman"/>
        </w:rPr>
        <w:t xml:space="preserve">model </w:t>
      </w:r>
      <w:r w:rsidRPr="00D35632">
        <w:rPr>
          <w:rFonts w:ascii="Times New Roman" w:hAnsi="Times New Roman" w:cs="Times New Roman"/>
        </w:rPr>
        <w:t>865-A</w:t>
      </w:r>
      <w:r w:rsidR="008A6239" w:rsidRPr="00D35632">
        <w:rPr>
          <w:rFonts w:ascii="Times New Roman" w:hAnsi="Times New Roman" w:cs="Times New Roman"/>
        </w:rPr>
        <w:t>)</w:t>
      </w:r>
      <w:r w:rsidRPr="00D35632">
        <w:rPr>
          <w:rFonts w:ascii="Times New Roman" w:hAnsi="Times New Roman" w:cs="Times New Roman"/>
        </w:rPr>
        <w:t>. An auxiliary frame extension, (91.5 centimeters in diameter 77.5 in length), was built to accommodate a</w:t>
      </w:r>
      <w:r w:rsidR="008A6239" w:rsidRPr="00D35632">
        <w:rPr>
          <w:rFonts w:ascii="Times New Roman" w:hAnsi="Times New Roman" w:cs="Times New Roman"/>
        </w:rPr>
        <w:t>n MBARI-</w:t>
      </w:r>
      <w:r w:rsidRPr="00D35632">
        <w:rPr>
          <w:rFonts w:ascii="Times New Roman" w:hAnsi="Times New Roman" w:cs="Times New Roman"/>
        </w:rPr>
        <w:t xml:space="preserve">developed titanium pressure sphere, drop weight release mechanism, and drop weight. The auxiliary frame bolts directly to the base of the Parflux frame. The pressure sphere contains the </w:t>
      </w:r>
      <w:r w:rsidRPr="00D35632">
        <w:rPr>
          <w:rFonts w:ascii="Times New Roman" w:hAnsi="Times New Roman" w:cs="Times New Roman"/>
        </w:rPr>
        <w:lastRenderedPageBreak/>
        <w:t xml:space="preserve">necessary electronics and batteries to power the system. The release </w:t>
      </w:r>
      <w:r w:rsidR="008A6239" w:rsidRPr="00D35632">
        <w:rPr>
          <w:rFonts w:ascii="Times New Roman" w:hAnsi="Times New Roman" w:cs="Times New Roman"/>
        </w:rPr>
        <w:t>mechanism reliably drops the asc</w:t>
      </w:r>
      <w:r w:rsidRPr="00D35632">
        <w:rPr>
          <w:rFonts w:ascii="Times New Roman" w:hAnsi="Times New Roman" w:cs="Times New Roman"/>
        </w:rPr>
        <w:t xml:space="preserve">ent weight should one or both </w:t>
      </w:r>
      <w:r w:rsidR="008A6239" w:rsidRPr="00D35632">
        <w:rPr>
          <w:rFonts w:ascii="Times New Roman" w:hAnsi="Times New Roman" w:cs="Times New Roman"/>
        </w:rPr>
        <w:t xml:space="preserve">of </w:t>
      </w:r>
      <w:r w:rsidRPr="00D35632">
        <w:rPr>
          <w:rFonts w:ascii="Times New Roman" w:hAnsi="Times New Roman" w:cs="Times New Roman"/>
        </w:rPr>
        <w:t>the Benthos releases fire.</w:t>
      </w:r>
    </w:p>
    <w:p w14:paraId="6D89EA07" w14:textId="77777777" w:rsidR="007D636A" w:rsidRPr="00D35632" w:rsidRDefault="007D636A" w:rsidP="005D076E">
      <w:pPr>
        <w:rPr>
          <w:rFonts w:ascii="Times New Roman" w:hAnsi="Times New Roman" w:cs="Times New Roman"/>
        </w:rPr>
      </w:pPr>
    </w:p>
    <w:p w14:paraId="577D084B" w14:textId="5A703114" w:rsidR="005D076E" w:rsidRPr="00D35632" w:rsidRDefault="005D076E" w:rsidP="005D076E">
      <w:pPr>
        <w:rPr>
          <w:rFonts w:ascii="Times New Roman" w:hAnsi="Times New Roman" w:cs="Times New Roman"/>
        </w:rPr>
      </w:pPr>
      <w:r w:rsidRPr="00D35632">
        <w:rPr>
          <w:rFonts w:ascii="Times New Roman" w:hAnsi="Times New Roman" w:cs="Times New Roman"/>
        </w:rPr>
        <w:t>As was the case with the Parflux frame, the existing rotary assembly offered a good st</w:t>
      </w:r>
      <w:r w:rsidR="008A6239" w:rsidRPr="00D35632">
        <w:rPr>
          <w:rFonts w:ascii="Times New Roman" w:hAnsi="Times New Roman" w:cs="Times New Roman"/>
        </w:rPr>
        <w:t xml:space="preserve">arting point for modification. </w:t>
      </w:r>
      <w:r w:rsidRPr="00D35632">
        <w:rPr>
          <w:rFonts w:ascii="Times New Roman" w:hAnsi="Times New Roman" w:cs="Times New Roman"/>
        </w:rPr>
        <w:t xml:space="preserve">The fiberglass channel that supports the rotary assembly was replaced with a sheet of </w:t>
      </w:r>
      <w:r w:rsidR="008A6239" w:rsidRPr="00D35632">
        <w:rPr>
          <w:rFonts w:ascii="Times New Roman" w:hAnsi="Times New Roman" w:cs="Times New Roman"/>
        </w:rPr>
        <w:t>one-centimeter</w:t>
      </w:r>
      <w:r w:rsidRPr="00D35632">
        <w:rPr>
          <w:rFonts w:ascii="Times New Roman" w:hAnsi="Times New Roman" w:cs="Times New Roman"/>
        </w:rPr>
        <w:t xml:space="preserve"> thick Garolite (G-10) composite, to allow adequate support for the camera and fluorometer housings, (40+ kilograms) as well as the rotary assembly. The existing sample bottle carousel was replaced with a new sample assembly. This assembly allows the sample slide, which sits </w:t>
      </w:r>
      <w:r w:rsidR="00D35632" w:rsidRPr="00D35632">
        <w:rPr>
          <w:rFonts w:ascii="Times New Roman" w:hAnsi="Times New Roman" w:cs="Times New Roman"/>
        </w:rPr>
        <w:t>beneath</w:t>
      </w:r>
      <w:r w:rsidRPr="00D35632">
        <w:rPr>
          <w:rFonts w:ascii="Times New Roman" w:hAnsi="Times New Roman" w:cs="Times New Roman"/>
        </w:rPr>
        <w:t xml:space="preserve"> the funnel during the collection period, to rotate </w:t>
      </w:r>
      <w:r w:rsidR="008A6239" w:rsidRPr="00D35632">
        <w:rPr>
          <w:rFonts w:ascii="Times New Roman" w:hAnsi="Times New Roman" w:cs="Times New Roman"/>
        </w:rPr>
        <w:t>into position beneath</w:t>
      </w:r>
      <w:r w:rsidRPr="00D35632">
        <w:rPr>
          <w:rFonts w:ascii="Times New Roman" w:hAnsi="Times New Roman" w:cs="Times New Roman"/>
        </w:rPr>
        <w:t xml:space="preserve"> the fluorometer </w:t>
      </w:r>
      <w:r w:rsidR="008A6239" w:rsidRPr="00D35632">
        <w:rPr>
          <w:rFonts w:ascii="Times New Roman" w:hAnsi="Times New Roman" w:cs="Times New Roman"/>
        </w:rPr>
        <w:t>or</w:t>
      </w:r>
      <w:r w:rsidRPr="00D35632">
        <w:rPr>
          <w:rFonts w:ascii="Times New Roman" w:hAnsi="Times New Roman" w:cs="Times New Roman"/>
        </w:rPr>
        <w:t xml:space="preserve"> camera for processing. As the rotation continues</w:t>
      </w:r>
      <w:r w:rsidR="008A6239" w:rsidRPr="00D35632">
        <w:rPr>
          <w:rFonts w:ascii="Times New Roman" w:hAnsi="Times New Roman" w:cs="Times New Roman"/>
        </w:rPr>
        <w:t>,</w:t>
      </w:r>
      <w:r w:rsidRPr="00D35632">
        <w:rPr>
          <w:rFonts w:ascii="Times New Roman" w:hAnsi="Times New Roman" w:cs="Times New Roman"/>
        </w:rPr>
        <w:t xml:space="preserve"> </w:t>
      </w:r>
      <w:r w:rsidR="00D35632" w:rsidRPr="00D35632">
        <w:rPr>
          <w:rFonts w:ascii="Times New Roman" w:hAnsi="Times New Roman" w:cs="Times New Roman"/>
        </w:rPr>
        <w:t xml:space="preserve">a cam-driven mechanism moves the sample slide to a vertical orientation and passes it between a pair of cleaning brushes to remove any collected material before starting the next collection cycle. </w:t>
      </w:r>
      <w:r w:rsidRPr="00D35632">
        <w:rPr>
          <w:rFonts w:ascii="Times New Roman" w:hAnsi="Times New Roman" w:cs="Times New Roman"/>
        </w:rPr>
        <w:t>At the completion of one revolution the sample slide is back in position below the funnel ready for the next time series</w:t>
      </w:r>
    </w:p>
    <w:p w14:paraId="1FBD55E4" w14:textId="77777777" w:rsidR="00BA6420" w:rsidRPr="00D35632" w:rsidRDefault="00BA6420" w:rsidP="001E7E34">
      <w:pPr>
        <w:ind w:left="1980"/>
        <w:rPr>
          <w:rFonts w:ascii="Times New Roman" w:hAnsi="Times New Roman" w:cs="Times New Roman"/>
        </w:rPr>
      </w:pPr>
    </w:p>
    <w:p w14:paraId="54F8F207" w14:textId="759A23A0" w:rsidR="008A5CBA" w:rsidRPr="00D35632" w:rsidRDefault="005C2649" w:rsidP="00BA6420">
      <w:pPr>
        <w:rPr>
          <w:rFonts w:ascii="Times New Roman" w:hAnsi="Times New Roman" w:cs="Times New Roman"/>
        </w:rPr>
      </w:pPr>
      <w:r w:rsidRPr="00D35632">
        <w:rPr>
          <w:rFonts w:ascii="Times New Roman" w:hAnsi="Times New Roman" w:cs="Times New Roman"/>
        </w:rPr>
        <w:t xml:space="preserve">Sensors and </w:t>
      </w:r>
      <w:r w:rsidR="008A5CBA" w:rsidRPr="00D35632">
        <w:rPr>
          <w:rFonts w:ascii="Times New Roman" w:hAnsi="Times New Roman" w:cs="Times New Roman"/>
        </w:rPr>
        <w:t>Electronics</w:t>
      </w:r>
    </w:p>
    <w:p w14:paraId="68FBB4E5" w14:textId="77777777" w:rsidR="00264ED8" w:rsidRPr="00D35632" w:rsidRDefault="00264ED8" w:rsidP="00BA6420">
      <w:pPr>
        <w:rPr>
          <w:rFonts w:ascii="Times New Roman" w:hAnsi="Times New Roman" w:cs="Times New Roman"/>
        </w:rPr>
      </w:pPr>
    </w:p>
    <w:p w14:paraId="1B57AAE8" w14:textId="69C60EF3" w:rsidR="00264ED8" w:rsidRPr="00D35632" w:rsidRDefault="00D35632" w:rsidP="00BA6420">
      <w:pPr>
        <w:rPr>
          <w:rFonts w:ascii="Times New Roman" w:hAnsi="Times New Roman" w:cs="Times New Roman"/>
        </w:rPr>
      </w:pPr>
      <w:r>
        <w:rPr>
          <w:rFonts w:ascii="Times New Roman" w:hAnsi="Times New Roman" w:cs="Times New Roman"/>
        </w:rPr>
        <w:t>The original McLane sediment t</w:t>
      </w:r>
      <w:r w:rsidR="00264ED8" w:rsidRPr="00D35632">
        <w:rPr>
          <w:rFonts w:ascii="Times New Roman" w:hAnsi="Times New Roman" w:cs="Times New Roman"/>
        </w:rPr>
        <w:t>rap had a simple controller to advance the sample bottle carousel to the next position at a programmed int</w:t>
      </w:r>
      <w:r w:rsidR="00BA6420" w:rsidRPr="00D35632">
        <w:rPr>
          <w:rFonts w:ascii="Times New Roman" w:hAnsi="Times New Roman" w:cs="Times New Roman"/>
        </w:rPr>
        <w:t xml:space="preserve">erval. A much more </w:t>
      </w:r>
      <w:r w:rsidR="001F4867" w:rsidRPr="00D35632">
        <w:rPr>
          <w:rFonts w:ascii="Times New Roman" w:hAnsi="Times New Roman" w:cs="Times New Roman"/>
        </w:rPr>
        <w:t>sophisticated controller is required to interface to the SES’s camera and fluorometer, and so the original controller was replaced. The new controller uses a PC/104 stack comprised of an ARM9-based CPU board</w:t>
      </w:r>
      <w:r w:rsidR="00BA6420" w:rsidRPr="00D35632">
        <w:rPr>
          <w:rFonts w:ascii="Times New Roman" w:hAnsi="Times New Roman" w:cs="Times New Roman"/>
        </w:rPr>
        <w:t xml:space="preserve">, a relay board to switch power to the lights and sensors, Ethernet and RS-232 serial interface boards to connect the sensors to the CPU, and a real-time clock. A </w:t>
      </w:r>
      <w:r w:rsidR="005C2649" w:rsidRPr="00D35632">
        <w:rPr>
          <w:rFonts w:ascii="Times New Roman" w:hAnsi="Times New Roman" w:cs="Times New Roman"/>
        </w:rPr>
        <w:t xml:space="preserve">separate </w:t>
      </w:r>
      <w:r w:rsidR="00B95A3A" w:rsidRPr="00D35632">
        <w:rPr>
          <w:rFonts w:ascii="Times New Roman" w:hAnsi="Times New Roman" w:cs="Times New Roman"/>
        </w:rPr>
        <w:t xml:space="preserve">stepper </w:t>
      </w:r>
      <w:r w:rsidR="00BA6420" w:rsidRPr="00D35632">
        <w:rPr>
          <w:rFonts w:ascii="Times New Roman" w:hAnsi="Times New Roman" w:cs="Times New Roman"/>
        </w:rPr>
        <w:t xml:space="preserve">motor controller board [Allmotion model EZ-17] drives the original McLane carousel motor to move the sample slide between the </w:t>
      </w:r>
      <w:r w:rsidR="005C2649" w:rsidRPr="00D35632">
        <w:rPr>
          <w:rFonts w:ascii="Times New Roman" w:hAnsi="Times New Roman" w:cs="Times New Roman"/>
        </w:rPr>
        <w:t>collection, imaging, and fluorometry stations.</w:t>
      </w:r>
      <w:r w:rsidR="007039E3" w:rsidRPr="00D35632">
        <w:rPr>
          <w:rFonts w:ascii="Times New Roman" w:hAnsi="Times New Roman" w:cs="Times New Roman"/>
        </w:rPr>
        <w:t xml:space="preserve"> A Hall-effect switch senses the position of the carousel to index the stations.</w:t>
      </w:r>
    </w:p>
    <w:p w14:paraId="6D69D194" w14:textId="77777777" w:rsidR="001E7E34" w:rsidRPr="00D35632" w:rsidRDefault="001E7E34" w:rsidP="00BA6420">
      <w:pPr>
        <w:rPr>
          <w:rFonts w:ascii="Times New Roman" w:hAnsi="Times New Roman" w:cs="Times New Roman"/>
        </w:rPr>
      </w:pPr>
    </w:p>
    <w:p w14:paraId="0F9A0F35" w14:textId="3A615BC4" w:rsidR="001E7E34" w:rsidRPr="00D35632" w:rsidRDefault="000D72A3" w:rsidP="00BA6420">
      <w:pPr>
        <w:rPr>
          <w:rFonts w:ascii="Times New Roman" w:hAnsi="Times New Roman" w:cs="Times New Roman"/>
        </w:rPr>
      </w:pPr>
      <w:r w:rsidRPr="00D35632">
        <w:rPr>
          <w:rFonts w:ascii="Times New Roman" w:hAnsi="Times New Roman" w:cs="Times New Roman"/>
        </w:rPr>
        <w:t>A</w:t>
      </w:r>
      <w:r w:rsidR="001E7E34" w:rsidRPr="00D35632">
        <w:rPr>
          <w:rFonts w:ascii="Times New Roman" w:hAnsi="Times New Roman" w:cs="Times New Roman"/>
        </w:rPr>
        <w:t xml:space="preserve"> </w:t>
      </w:r>
      <w:r w:rsidR="00DE36D9" w:rsidRPr="00D35632">
        <w:rPr>
          <w:rFonts w:ascii="Times New Roman" w:hAnsi="Times New Roman" w:cs="Times New Roman"/>
        </w:rPr>
        <w:t xml:space="preserve">5 megapixel, color </w:t>
      </w:r>
      <w:r w:rsidR="001E7E34" w:rsidRPr="00D35632">
        <w:rPr>
          <w:rFonts w:ascii="Times New Roman" w:hAnsi="Times New Roman" w:cs="Times New Roman"/>
        </w:rPr>
        <w:t>digital camera</w:t>
      </w:r>
      <w:r w:rsidR="00BA6420" w:rsidRPr="00D35632">
        <w:rPr>
          <w:rFonts w:ascii="Times New Roman" w:hAnsi="Times New Roman" w:cs="Times New Roman"/>
        </w:rPr>
        <w:t xml:space="preserve"> [</w:t>
      </w:r>
      <w:r w:rsidR="00DE36D9" w:rsidRPr="00D35632">
        <w:rPr>
          <w:rFonts w:ascii="Times New Roman" w:hAnsi="Times New Roman" w:cs="Times New Roman"/>
        </w:rPr>
        <w:t>Allied Vision Technologies</w:t>
      </w:r>
      <w:r w:rsidR="00BA6420" w:rsidRPr="00D35632">
        <w:rPr>
          <w:rFonts w:ascii="Times New Roman" w:hAnsi="Times New Roman" w:cs="Times New Roman"/>
        </w:rPr>
        <w:t xml:space="preserve"> model GC2450C</w:t>
      </w:r>
      <w:r w:rsidRPr="00D35632">
        <w:rPr>
          <w:rFonts w:ascii="Times New Roman" w:hAnsi="Times New Roman" w:cs="Times New Roman"/>
        </w:rPr>
        <w:t xml:space="preserve">] captures </w:t>
      </w:r>
      <w:r w:rsidR="005C2649" w:rsidRPr="00D35632">
        <w:rPr>
          <w:rFonts w:ascii="Times New Roman" w:hAnsi="Times New Roman" w:cs="Times New Roman"/>
        </w:rPr>
        <w:t>image</w:t>
      </w:r>
      <w:r w:rsidRPr="00D35632">
        <w:rPr>
          <w:rFonts w:ascii="Times New Roman" w:hAnsi="Times New Roman" w:cs="Times New Roman"/>
        </w:rPr>
        <w:t>s</w:t>
      </w:r>
      <w:r w:rsidR="005C2649" w:rsidRPr="00D35632">
        <w:rPr>
          <w:rFonts w:ascii="Times New Roman" w:hAnsi="Times New Roman" w:cs="Times New Roman"/>
        </w:rPr>
        <w:t xml:space="preserve"> </w:t>
      </w:r>
      <w:r w:rsidRPr="00D35632">
        <w:rPr>
          <w:rFonts w:ascii="Times New Roman" w:hAnsi="Times New Roman" w:cs="Times New Roman"/>
        </w:rPr>
        <w:t xml:space="preserve">of </w:t>
      </w:r>
      <w:r w:rsidR="005C2649" w:rsidRPr="00D35632">
        <w:rPr>
          <w:rFonts w:ascii="Times New Roman" w:hAnsi="Times New Roman" w:cs="Times New Roman"/>
        </w:rPr>
        <w:t>the sediment collected on</w:t>
      </w:r>
      <w:r w:rsidRPr="00D35632">
        <w:rPr>
          <w:rFonts w:ascii="Times New Roman" w:hAnsi="Times New Roman" w:cs="Times New Roman"/>
        </w:rPr>
        <w:t xml:space="preserve"> the slide. The camera is mounted inside of the controller housing and looks down through a flat-plate viewport. Two LED lights illuminate the sample: a ring light surrounds the camera lens inside the housing and illuminates the sample from the front, while an external light in its own pressure housing provides illumination through the back of the translucent sample slide.</w:t>
      </w:r>
      <w:r w:rsidR="00C50554" w:rsidRPr="00D35632">
        <w:rPr>
          <w:rFonts w:ascii="Times New Roman" w:hAnsi="Times New Roman" w:cs="Times New Roman"/>
        </w:rPr>
        <w:t xml:space="preserve"> Each pixel in the image represents a distance of 13.9 µm on the sample slide, </w:t>
      </w:r>
      <w:r w:rsidR="00E758B5" w:rsidRPr="00D35632">
        <w:rPr>
          <w:rFonts w:ascii="Times New Roman" w:hAnsi="Times New Roman" w:cs="Times New Roman"/>
        </w:rPr>
        <w:t>which is</w:t>
      </w:r>
      <w:r w:rsidR="00C50554" w:rsidRPr="00D35632">
        <w:rPr>
          <w:rFonts w:ascii="Times New Roman" w:hAnsi="Times New Roman" w:cs="Times New Roman"/>
        </w:rPr>
        <w:t xml:space="preserve"> 72 pixels per mm.</w:t>
      </w:r>
    </w:p>
    <w:p w14:paraId="3A946DBF" w14:textId="77777777" w:rsidR="000D72A3" w:rsidRPr="00D35632" w:rsidRDefault="000D72A3" w:rsidP="00BA6420">
      <w:pPr>
        <w:rPr>
          <w:rFonts w:ascii="Times New Roman" w:hAnsi="Times New Roman" w:cs="Times New Roman"/>
        </w:rPr>
      </w:pPr>
    </w:p>
    <w:p w14:paraId="729ED99D" w14:textId="058DC046" w:rsidR="00E513E6" w:rsidRPr="00D35632" w:rsidRDefault="00E513E6" w:rsidP="00E513E6">
      <w:pPr>
        <w:rPr>
          <w:rFonts w:ascii="Times New Roman" w:hAnsi="Times New Roman" w:cs="Times New Roman"/>
          <w:color w:val="008000"/>
        </w:rPr>
      </w:pPr>
      <w:r w:rsidRPr="00D35632">
        <w:rPr>
          <w:rFonts w:ascii="Times New Roman" w:hAnsi="Times New Roman" w:cs="Times New Roman"/>
          <w:color w:val="008000"/>
        </w:rPr>
        <w:t xml:space="preserve">A 5 megapixel, color digital camera </w:t>
      </w:r>
      <w:r w:rsidR="00D35632">
        <w:rPr>
          <w:rFonts w:ascii="Times New Roman" w:hAnsi="Times New Roman" w:cs="Times New Roman"/>
          <w:color w:val="008000"/>
        </w:rPr>
        <w:t>(</w:t>
      </w:r>
      <w:r w:rsidR="00D35632" w:rsidRPr="00D35632">
        <w:rPr>
          <w:rFonts w:ascii="Times New Roman" w:hAnsi="Times New Roman" w:cs="Times New Roman"/>
          <w:color w:val="008000"/>
        </w:rPr>
        <w:t xml:space="preserve">Allied Vision Technologies </w:t>
      </w:r>
      <w:r w:rsidR="00D35632">
        <w:rPr>
          <w:rFonts w:ascii="Times New Roman" w:hAnsi="Times New Roman" w:cs="Times New Roman"/>
          <w:color w:val="008000"/>
        </w:rPr>
        <w:t xml:space="preserve">model </w:t>
      </w:r>
      <w:r w:rsidRPr="00D35632">
        <w:rPr>
          <w:rFonts w:ascii="Times New Roman" w:hAnsi="Times New Roman" w:cs="Times New Roman"/>
          <w:color w:val="008000"/>
        </w:rPr>
        <w:t>GC2450C</w:t>
      </w:r>
      <w:r w:rsidR="00D35632">
        <w:rPr>
          <w:rFonts w:ascii="Times New Roman" w:hAnsi="Times New Roman" w:cs="Times New Roman"/>
          <w:color w:val="008000"/>
        </w:rPr>
        <w:t>)</w:t>
      </w:r>
      <w:r w:rsidRPr="00D35632">
        <w:rPr>
          <w:rFonts w:ascii="Times New Roman" w:hAnsi="Times New Roman" w:cs="Times New Roman"/>
          <w:color w:val="008000"/>
        </w:rPr>
        <w:t xml:space="preserve"> captures images of the sediment collected on the slide. Each pixel in the image represents a distance of 13.9 µm on the sample slide, </w:t>
      </w:r>
      <w:r w:rsidR="00AE4CD2">
        <w:rPr>
          <w:rFonts w:ascii="Times New Roman" w:hAnsi="Times New Roman" w:cs="Times New Roman"/>
          <w:color w:val="008000"/>
        </w:rPr>
        <w:t>yielding</w:t>
      </w:r>
      <w:r w:rsidRPr="00D35632">
        <w:rPr>
          <w:rFonts w:ascii="Times New Roman" w:hAnsi="Times New Roman" w:cs="Times New Roman"/>
          <w:color w:val="008000"/>
        </w:rPr>
        <w:t xml:space="preserve"> 72 pixels per mm.</w:t>
      </w:r>
      <w:r w:rsidR="002329C5">
        <w:rPr>
          <w:rFonts w:ascii="Times New Roman" w:hAnsi="Times New Roman" w:cs="Times New Roman"/>
          <w:color w:val="008000"/>
        </w:rPr>
        <w:t xml:space="preserve"> </w:t>
      </w:r>
      <w:r w:rsidRPr="00D35632">
        <w:rPr>
          <w:rFonts w:ascii="Times New Roman" w:hAnsi="Times New Roman" w:cs="Times New Roman"/>
          <w:color w:val="008000"/>
        </w:rPr>
        <w:t xml:space="preserve">The camera is mounted inside of the controller housing and looks down through a flat-plate viewport, and flat sample slide viewport with 25 mm clear aperture. The volume between viewports is filled with 50% </w:t>
      </w:r>
      <w:r w:rsidR="00397CE8">
        <w:rPr>
          <w:rFonts w:ascii="Times New Roman" w:hAnsi="Times New Roman" w:cs="Times New Roman"/>
          <w:color w:val="008000"/>
        </w:rPr>
        <w:t>water/</w:t>
      </w:r>
      <w:r w:rsidRPr="00D35632">
        <w:rPr>
          <w:rFonts w:ascii="Times New Roman" w:hAnsi="Times New Roman" w:cs="Times New Roman"/>
          <w:color w:val="008000"/>
        </w:rPr>
        <w:t>ethanol solution to act as a biocide and optical interface, and pressure compens</w:t>
      </w:r>
      <w:r w:rsidR="00AE4CD2">
        <w:rPr>
          <w:rFonts w:ascii="Times New Roman" w:hAnsi="Times New Roman" w:cs="Times New Roman"/>
          <w:color w:val="008000"/>
        </w:rPr>
        <w:t xml:space="preserve">ated by means of a length of </w:t>
      </w:r>
      <w:r w:rsidRPr="00D35632">
        <w:rPr>
          <w:rFonts w:ascii="Times New Roman" w:hAnsi="Times New Roman" w:cs="Times New Roman"/>
          <w:color w:val="008000"/>
        </w:rPr>
        <w:t xml:space="preserve">soft PVC tubing. </w:t>
      </w:r>
    </w:p>
    <w:p w14:paraId="530F5E56" w14:textId="77777777" w:rsidR="00E513E6" w:rsidRPr="00D35632" w:rsidRDefault="00E513E6" w:rsidP="00E513E6">
      <w:pPr>
        <w:rPr>
          <w:rFonts w:ascii="Times New Roman" w:hAnsi="Times New Roman" w:cs="Times New Roman"/>
          <w:color w:val="008000"/>
        </w:rPr>
      </w:pPr>
    </w:p>
    <w:p w14:paraId="0FA2DE4A" w14:textId="69EE1D2B" w:rsidR="00E513E6" w:rsidRPr="00D35632" w:rsidRDefault="002329C5" w:rsidP="00E513E6">
      <w:pPr>
        <w:rPr>
          <w:rFonts w:ascii="Times New Roman" w:hAnsi="Times New Roman" w:cs="Times New Roman"/>
          <w:color w:val="008000"/>
        </w:rPr>
      </w:pPr>
      <w:r>
        <w:rPr>
          <w:rFonts w:ascii="Times New Roman" w:hAnsi="Times New Roman" w:cs="Times New Roman"/>
          <w:color w:val="008000"/>
        </w:rPr>
        <w:t>The c</w:t>
      </w:r>
      <w:r w:rsidR="00E513E6" w:rsidRPr="00D35632">
        <w:rPr>
          <w:rFonts w:ascii="Times New Roman" w:hAnsi="Times New Roman" w:cs="Times New Roman"/>
          <w:color w:val="008000"/>
        </w:rPr>
        <w:t>amera is equipped with 12-</w:t>
      </w:r>
      <w:r>
        <w:rPr>
          <w:rFonts w:ascii="Times New Roman" w:hAnsi="Times New Roman" w:cs="Times New Roman"/>
          <w:color w:val="008000"/>
        </w:rPr>
        <w:t xml:space="preserve">36 mm C-mount </w:t>
      </w:r>
      <w:proofErr w:type="spellStart"/>
      <w:r>
        <w:rPr>
          <w:rFonts w:ascii="Times New Roman" w:hAnsi="Times New Roman" w:cs="Times New Roman"/>
          <w:color w:val="008000"/>
        </w:rPr>
        <w:t>Computar</w:t>
      </w:r>
      <w:proofErr w:type="spellEnd"/>
      <w:r>
        <w:rPr>
          <w:rFonts w:ascii="Times New Roman" w:hAnsi="Times New Roman" w:cs="Times New Roman"/>
          <w:color w:val="008000"/>
        </w:rPr>
        <w:t xml:space="preserve"> 11A vari</w:t>
      </w:r>
      <w:r w:rsidR="00E513E6" w:rsidRPr="00D35632">
        <w:rPr>
          <w:rFonts w:ascii="Times New Roman" w:hAnsi="Times New Roman" w:cs="Times New Roman"/>
          <w:color w:val="008000"/>
        </w:rPr>
        <w:t>focal video lens</w:t>
      </w:r>
      <w:r>
        <w:rPr>
          <w:rFonts w:ascii="Times New Roman" w:hAnsi="Times New Roman" w:cs="Times New Roman"/>
          <w:color w:val="008000"/>
        </w:rPr>
        <w:t>, Edmunds part NT57-680; coupled</w:t>
      </w:r>
      <w:r w:rsidR="00E513E6" w:rsidRPr="00D35632">
        <w:rPr>
          <w:rFonts w:ascii="Times New Roman" w:hAnsi="Times New Roman" w:cs="Times New Roman"/>
          <w:color w:val="008000"/>
        </w:rPr>
        <w:t xml:space="preserve"> to the camera </w:t>
      </w:r>
      <w:r>
        <w:rPr>
          <w:rFonts w:ascii="Times New Roman" w:hAnsi="Times New Roman" w:cs="Times New Roman"/>
          <w:color w:val="008000"/>
        </w:rPr>
        <w:t>through a</w:t>
      </w:r>
      <w:r w:rsidR="00E513E6" w:rsidRPr="00D35632">
        <w:rPr>
          <w:rFonts w:ascii="Times New Roman" w:hAnsi="Times New Roman" w:cs="Times New Roman"/>
          <w:color w:val="008000"/>
        </w:rPr>
        <w:t xml:space="preserve"> generic 5 mm C-Mount spacer to accommodate for shorter viewing distance</w:t>
      </w:r>
      <w:r>
        <w:rPr>
          <w:rFonts w:ascii="Times New Roman" w:hAnsi="Times New Roman" w:cs="Times New Roman"/>
          <w:color w:val="008000"/>
        </w:rPr>
        <w:t>s. The z</w:t>
      </w:r>
      <w:r w:rsidR="00E513E6" w:rsidRPr="00D35632">
        <w:rPr>
          <w:rFonts w:ascii="Times New Roman" w:hAnsi="Times New Roman" w:cs="Times New Roman"/>
          <w:color w:val="008000"/>
        </w:rPr>
        <w:t xml:space="preserve">oom of the lens is adjusted to match the clear aperture of </w:t>
      </w:r>
      <w:r>
        <w:rPr>
          <w:rFonts w:ascii="Times New Roman" w:hAnsi="Times New Roman" w:cs="Times New Roman"/>
          <w:color w:val="008000"/>
        </w:rPr>
        <w:t xml:space="preserve">the </w:t>
      </w:r>
      <w:r w:rsidR="00E513E6" w:rsidRPr="00D35632">
        <w:rPr>
          <w:rFonts w:ascii="Times New Roman" w:hAnsi="Times New Roman" w:cs="Times New Roman"/>
          <w:color w:val="008000"/>
        </w:rPr>
        <w:t xml:space="preserve">sample slide viewport to the field of view of the camera with 5-10% margins per side to allow for mechanical </w:t>
      </w:r>
      <w:r>
        <w:rPr>
          <w:rFonts w:ascii="Times New Roman" w:hAnsi="Times New Roman" w:cs="Times New Roman"/>
          <w:color w:val="008000"/>
        </w:rPr>
        <w:t>misalignments. The f</w:t>
      </w:r>
      <w:r w:rsidR="00E513E6" w:rsidRPr="00D35632">
        <w:rPr>
          <w:rFonts w:ascii="Times New Roman" w:hAnsi="Times New Roman" w:cs="Times New Roman"/>
          <w:color w:val="008000"/>
        </w:rPr>
        <w:t xml:space="preserve">ocus and </w:t>
      </w:r>
      <w:r w:rsidR="00AE3816">
        <w:rPr>
          <w:rFonts w:ascii="Times New Roman" w:hAnsi="Times New Roman" w:cs="Times New Roman"/>
          <w:color w:val="008000"/>
        </w:rPr>
        <w:t>aperture</w:t>
      </w:r>
      <w:r w:rsidR="00E513E6" w:rsidRPr="00D35632">
        <w:rPr>
          <w:rFonts w:ascii="Times New Roman" w:hAnsi="Times New Roman" w:cs="Times New Roman"/>
          <w:color w:val="008000"/>
        </w:rPr>
        <w:t xml:space="preserve"> of the lens are adjusted for a sharp image at the surface of the slide, with a</w:t>
      </w:r>
      <w:r>
        <w:rPr>
          <w:rFonts w:ascii="Times New Roman" w:hAnsi="Times New Roman" w:cs="Times New Roman"/>
          <w:color w:val="008000"/>
        </w:rPr>
        <w:t xml:space="preserve"> depth of focus approximately +</w:t>
      </w:r>
      <w:r w:rsidR="00E513E6" w:rsidRPr="00D35632">
        <w:rPr>
          <w:rFonts w:ascii="Times New Roman" w:hAnsi="Times New Roman" w:cs="Times New Roman"/>
          <w:color w:val="008000"/>
        </w:rPr>
        <w:t>1</w:t>
      </w:r>
      <w:r>
        <w:rPr>
          <w:rFonts w:ascii="Times New Roman" w:hAnsi="Times New Roman" w:cs="Times New Roman"/>
          <w:color w:val="008000"/>
        </w:rPr>
        <w:t xml:space="preserve"> mm to -</w:t>
      </w:r>
      <w:r w:rsidR="00E513E6" w:rsidRPr="00D35632">
        <w:rPr>
          <w:rFonts w:ascii="Times New Roman" w:hAnsi="Times New Roman" w:cs="Times New Roman"/>
          <w:color w:val="008000"/>
        </w:rPr>
        <w:t xml:space="preserve">3 </w:t>
      </w:r>
      <w:r>
        <w:rPr>
          <w:rFonts w:ascii="Times New Roman" w:hAnsi="Times New Roman" w:cs="Times New Roman"/>
          <w:color w:val="008000"/>
        </w:rPr>
        <w:t xml:space="preserve">mm to accommodate for a taller </w:t>
      </w:r>
      <w:r w:rsidR="00E513E6" w:rsidRPr="00D35632">
        <w:rPr>
          <w:rFonts w:ascii="Times New Roman" w:hAnsi="Times New Roman" w:cs="Times New Roman"/>
          <w:color w:val="008000"/>
        </w:rPr>
        <w:t xml:space="preserve">particles accumulated on the sample slide. </w:t>
      </w:r>
    </w:p>
    <w:p w14:paraId="76367693" w14:textId="77777777" w:rsidR="00E513E6" w:rsidRPr="00D35632" w:rsidRDefault="00E513E6" w:rsidP="00E513E6">
      <w:pPr>
        <w:rPr>
          <w:rFonts w:ascii="Times New Roman" w:hAnsi="Times New Roman" w:cs="Times New Roman"/>
          <w:color w:val="008000"/>
        </w:rPr>
      </w:pPr>
    </w:p>
    <w:p w14:paraId="226FE05D" w14:textId="250563B6" w:rsidR="00E513E6" w:rsidRPr="00D35632" w:rsidRDefault="00C25B27" w:rsidP="00E513E6">
      <w:pPr>
        <w:rPr>
          <w:rFonts w:ascii="Times New Roman" w:hAnsi="Times New Roman" w:cs="Times New Roman"/>
          <w:color w:val="008000"/>
        </w:rPr>
      </w:pPr>
      <w:r>
        <w:rPr>
          <w:rFonts w:ascii="Times New Roman" w:hAnsi="Times New Roman" w:cs="Times New Roman"/>
          <w:color w:val="008000"/>
        </w:rPr>
        <w:t xml:space="preserve">The camera lens is not accessible for adjustment inside the sealed controller housing when the SES is water. Therefore the </w:t>
      </w:r>
      <w:r w:rsidR="00AE3816">
        <w:rPr>
          <w:rFonts w:ascii="Times New Roman" w:hAnsi="Times New Roman" w:cs="Times New Roman"/>
          <w:color w:val="008000"/>
        </w:rPr>
        <w:t>z</w:t>
      </w:r>
      <w:r w:rsidR="00E513E6" w:rsidRPr="00D35632">
        <w:rPr>
          <w:rFonts w:ascii="Times New Roman" w:hAnsi="Times New Roman" w:cs="Times New Roman"/>
          <w:color w:val="008000"/>
        </w:rPr>
        <w:t xml:space="preserve">oom, focus, and </w:t>
      </w:r>
      <w:r w:rsidR="00AE3816">
        <w:rPr>
          <w:rFonts w:ascii="Times New Roman" w:hAnsi="Times New Roman" w:cs="Times New Roman"/>
          <w:color w:val="008000"/>
        </w:rPr>
        <w:t>aperture</w:t>
      </w:r>
      <w:r w:rsidR="00E513E6" w:rsidRPr="00D35632">
        <w:rPr>
          <w:rFonts w:ascii="Times New Roman" w:hAnsi="Times New Roman" w:cs="Times New Roman"/>
          <w:color w:val="008000"/>
        </w:rPr>
        <w:t xml:space="preserve"> of the lens </w:t>
      </w:r>
      <w:r>
        <w:rPr>
          <w:rFonts w:ascii="Times New Roman" w:hAnsi="Times New Roman" w:cs="Times New Roman"/>
          <w:color w:val="008000"/>
        </w:rPr>
        <w:t>were</w:t>
      </w:r>
      <w:r w:rsidR="00E513E6" w:rsidRPr="00D35632">
        <w:rPr>
          <w:rFonts w:ascii="Times New Roman" w:hAnsi="Times New Roman" w:cs="Times New Roman"/>
          <w:color w:val="008000"/>
        </w:rPr>
        <w:t xml:space="preserve"> pre-adjusted on the bench using a test target positioned at the </w:t>
      </w:r>
      <w:r>
        <w:rPr>
          <w:rFonts w:ascii="Times New Roman" w:hAnsi="Times New Roman" w:cs="Times New Roman"/>
          <w:color w:val="008000"/>
        </w:rPr>
        <w:t>precise</w:t>
      </w:r>
      <w:r w:rsidR="00E513E6" w:rsidRPr="00D35632">
        <w:rPr>
          <w:rFonts w:ascii="Times New Roman" w:hAnsi="Times New Roman" w:cs="Times New Roman"/>
          <w:color w:val="008000"/>
        </w:rPr>
        <w:t xml:space="preserve"> distance in </w:t>
      </w:r>
      <w:r>
        <w:rPr>
          <w:rFonts w:ascii="Times New Roman" w:hAnsi="Times New Roman" w:cs="Times New Roman"/>
          <w:color w:val="008000"/>
        </w:rPr>
        <w:t>air required to simulate the</w:t>
      </w:r>
      <w:r w:rsidR="00E513E6" w:rsidRPr="00D35632">
        <w:rPr>
          <w:rFonts w:ascii="Times New Roman" w:hAnsi="Times New Roman" w:cs="Times New Roman"/>
          <w:color w:val="008000"/>
        </w:rPr>
        <w:t xml:space="preserve"> combined optical thickness of the two viewports an</w:t>
      </w:r>
      <w:r>
        <w:rPr>
          <w:rFonts w:ascii="Times New Roman" w:hAnsi="Times New Roman" w:cs="Times New Roman"/>
          <w:color w:val="008000"/>
        </w:rPr>
        <w:t>d an optical liquid interface. This in-air distance was c</w:t>
      </w:r>
      <w:r w:rsidR="00E513E6" w:rsidRPr="00D35632">
        <w:rPr>
          <w:rFonts w:ascii="Times New Roman" w:hAnsi="Times New Roman" w:cs="Times New Roman"/>
          <w:color w:val="008000"/>
        </w:rPr>
        <w:t xml:space="preserve">alculated from </w:t>
      </w:r>
      <w:r>
        <w:rPr>
          <w:rFonts w:ascii="Times New Roman" w:hAnsi="Times New Roman" w:cs="Times New Roman"/>
          <w:color w:val="008000"/>
        </w:rPr>
        <w:t xml:space="preserve">a </w:t>
      </w:r>
      <w:r w:rsidR="00E513E6" w:rsidRPr="00D35632">
        <w:rPr>
          <w:rFonts w:ascii="Times New Roman" w:hAnsi="Times New Roman" w:cs="Times New Roman"/>
          <w:color w:val="008000"/>
        </w:rPr>
        <w:t xml:space="preserve">CAD model of the assembly based on </w:t>
      </w:r>
      <w:r>
        <w:rPr>
          <w:rFonts w:ascii="Times New Roman" w:hAnsi="Times New Roman" w:cs="Times New Roman"/>
          <w:color w:val="008000"/>
        </w:rPr>
        <w:t xml:space="preserve">the </w:t>
      </w:r>
      <w:r w:rsidR="00E513E6" w:rsidRPr="00D35632">
        <w:rPr>
          <w:rFonts w:ascii="Times New Roman" w:hAnsi="Times New Roman" w:cs="Times New Roman"/>
          <w:color w:val="008000"/>
        </w:rPr>
        <w:t xml:space="preserve">thicknesses and refractive </w:t>
      </w:r>
      <w:r>
        <w:rPr>
          <w:rFonts w:ascii="Times New Roman" w:hAnsi="Times New Roman" w:cs="Times New Roman"/>
          <w:color w:val="008000"/>
        </w:rPr>
        <w:t>indices of the optical elements. The c</w:t>
      </w:r>
      <w:r w:rsidR="00E513E6" w:rsidRPr="00D35632">
        <w:rPr>
          <w:rFonts w:ascii="Times New Roman" w:hAnsi="Times New Roman" w:cs="Times New Roman"/>
          <w:color w:val="008000"/>
        </w:rPr>
        <w:t>amera lens, adjusted using this procedure, did not need any further readjustments</w:t>
      </w:r>
      <w:r w:rsidR="00976789">
        <w:rPr>
          <w:rFonts w:ascii="Times New Roman" w:hAnsi="Times New Roman" w:cs="Times New Roman"/>
          <w:color w:val="008000"/>
        </w:rPr>
        <w:t xml:space="preserve"> once the SES was in water.</w:t>
      </w:r>
    </w:p>
    <w:p w14:paraId="38FF061C" w14:textId="77777777" w:rsidR="00E513E6" w:rsidRPr="00D35632" w:rsidRDefault="00E513E6" w:rsidP="00E513E6">
      <w:pPr>
        <w:rPr>
          <w:rFonts w:ascii="Times New Roman" w:hAnsi="Times New Roman" w:cs="Times New Roman"/>
          <w:color w:val="008000"/>
        </w:rPr>
      </w:pPr>
    </w:p>
    <w:p w14:paraId="2A9A2E19" w14:textId="23C74BEA" w:rsidR="00E513E6" w:rsidRPr="00D35632" w:rsidRDefault="00976789" w:rsidP="00E513E6">
      <w:pPr>
        <w:rPr>
          <w:rFonts w:ascii="Times New Roman" w:hAnsi="Times New Roman" w:cs="Times New Roman"/>
          <w:color w:val="008000"/>
        </w:rPr>
      </w:pPr>
      <w:r>
        <w:rPr>
          <w:rFonts w:ascii="Times New Roman" w:hAnsi="Times New Roman" w:cs="Times New Roman"/>
          <w:color w:val="008000"/>
        </w:rPr>
        <w:t>The s</w:t>
      </w:r>
      <w:r w:rsidR="00E513E6" w:rsidRPr="00D35632">
        <w:rPr>
          <w:rFonts w:ascii="Times New Roman" w:hAnsi="Times New Roman" w:cs="Times New Roman"/>
          <w:color w:val="008000"/>
        </w:rPr>
        <w:t xml:space="preserve">ample slide is made of translucent </w:t>
      </w:r>
      <w:r>
        <w:rPr>
          <w:rFonts w:ascii="Times New Roman" w:hAnsi="Times New Roman" w:cs="Times New Roman"/>
          <w:color w:val="008000"/>
        </w:rPr>
        <w:t>white</w:t>
      </w:r>
      <w:r w:rsidR="00E513E6" w:rsidRPr="00D35632">
        <w:rPr>
          <w:rFonts w:ascii="Times New Roman" w:hAnsi="Times New Roman" w:cs="Times New Roman"/>
          <w:color w:val="008000"/>
        </w:rPr>
        <w:t xml:space="preserve"> high molecular weight polyethylene to act as a volumetric light diffuser capable of operating underwater</w:t>
      </w:r>
      <w:r>
        <w:rPr>
          <w:rFonts w:ascii="Times New Roman" w:hAnsi="Times New Roman" w:cs="Times New Roman"/>
          <w:color w:val="008000"/>
        </w:rPr>
        <w:t>. Its</w:t>
      </w:r>
      <w:r w:rsidR="00E513E6" w:rsidRPr="00D35632">
        <w:rPr>
          <w:rFonts w:ascii="Times New Roman" w:hAnsi="Times New Roman" w:cs="Times New Roman"/>
          <w:color w:val="008000"/>
        </w:rPr>
        <w:t xml:space="preserve"> </w:t>
      </w:r>
      <w:r>
        <w:rPr>
          <w:rFonts w:ascii="Times New Roman" w:hAnsi="Times New Roman" w:cs="Times New Roman"/>
          <w:color w:val="008000"/>
        </w:rPr>
        <w:t>thickness is</w:t>
      </w:r>
      <w:r w:rsidR="00E513E6" w:rsidRPr="00D35632">
        <w:rPr>
          <w:rFonts w:ascii="Times New Roman" w:hAnsi="Times New Roman" w:cs="Times New Roman"/>
          <w:color w:val="008000"/>
        </w:rPr>
        <w:t xml:space="preserve"> 10</w:t>
      </w:r>
      <w:r>
        <w:rPr>
          <w:rFonts w:ascii="Times New Roman" w:hAnsi="Times New Roman" w:cs="Times New Roman"/>
          <w:color w:val="008000"/>
        </w:rPr>
        <w:t xml:space="preserve"> </w:t>
      </w:r>
      <w:r w:rsidR="00E513E6" w:rsidRPr="00D35632">
        <w:rPr>
          <w:rFonts w:ascii="Times New Roman" w:hAnsi="Times New Roman" w:cs="Times New Roman"/>
          <w:color w:val="008000"/>
        </w:rPr>
        <w:t>mm, selected as a compromise between light uniform</w:t>
      </w:r>
      <w:r>
        <w:rPr>
          <w:rFonts w:ascii="Times New Roman" w:hAnsi="Times New Roman" w:cs="Times New Roman"/>
          <w:color w:val="008000"/>
        </w:rPr>
        <w:t>ity across camera field of view</w:t>
      </w:r>
      <w:r w:rsidR="00E513E6" w:rsidRPr="00D35632">
        <w:rPr>
          <w:rFonts w:ascii="Times New Roman" w:hAnsi="Times New Roman" w:cs="Times New Roman"/>
          <w:color w:val="008000"/>
        </w:rPr>
        <w:t xml:space="preserve"> and eff</w:t>
      </w:r>
      <w:r>
        <w:rPr>
          <w:rFonts w:ascii="Times New Roman" w:hAnsi="Times New Roman" w:cs="Times New Roman"/>
          <w:color w:val="008000"/>
        </w:rPr>
        <w:t>iciency of light transmission. The 31.5 mm d</w:t>
      </w:r>
      <w:r w:rsidR="00E513E6" w:rsidRPr="00D35632">
        <w:rPr>
          <w:rFonts w:ascii="Times New Roman" w:hAnsi="Times New Roman" w:cs="Times New Roman"/>
          <w:color w:val="008000"/>
        </w:rPr>
        <w:t xml:space="preserve">iameter of the slide </w:t>
      </w:r>
      <w:r>
        <w:rPr>
          <w:rFonts w:ascii="Times New Roman" w:hAnsi="Times New Roman" w:cs="Times New Roman"/>
          <w:color w:val="008000"/>
        </w:rPr>
        <w:t>was</w:t>
      </w:r>
      <w:r w:rsidR="00E513E6" w:rsidRPr="00D35632">
        <w:rPr>
          <w:rFonts w:ascii="Times New Roman" w:hAnsi="Times New Roman" w:cs="Times New Roman"/>
          <w:color w:val="008000"/>
        </w:rPr>
        <w:t xml:space="preserve"> sele</w:t>
      </w:r>
      <w:r>
        <w:rPr>
          <w:rFonts w:ascii="Times New Roman" w:hAnsi="Times New Roman" w:cs="Times New Roman"/>
          <w:color w:val="008000"/>
        </w:rPr>
        <w:t xml:space="preserve">cted to be slightly larger than the </w:t>
      </w:r>
      <w:r w:rsidR="00E513E6" w:rsidRPr="00D35632">
        <w:rPr>
          <w:rFonts w:ascii="Times New Roman" w:hAnsi="Times New Roman" w:cs="Times New Roman"/>
          <w:color w:val="008000"/>
        </w:rPr>
        <w:t xml:space="preserve">clear viewport aperture to allow for some </w:t>
      </w:r>
      <w:r>
        <w:rPr>
          <w:rFonts w:ascii="Times New Roman" w:hAnsi="Times New Roman" w:cs="Times New Roman"/>
          <w:color w:val="008000"/>
        </w:rPr>
        <w:t>inaccuracy</w:t>
      </w:r>
      <w:r w:rsidR="00E513E6" w:rsidRPr="00D35632">
        <w:rPr>
          <w:rFonts w:ascii="Times New Roman" w:hAnsi="Times New Roman" w:cs="Times New Roman"/>
          <w:color w:val="008000"/>
        </w:rPr>
        <w:t xml:space="preserve"> </w:t>
      </w:r>
      <w:r>
        <w:rPr>
          <w:rFonts w:ascii="Times New Roman" w:hAnsi="Times New Roman" w:cs="Times New Roman"/>
          <w:color w:val="008000"/>
        </w:rPr>
        <w:t xml:space="preserve">in the </w:t>
      </w:r>
      <w:r w:rsidR="00E513E6" w:rsidRPr="00D35632">
        <w:rPr>
          <w:rFonts w:ascii="Times New Roman" w:hAnsi="Times New Roman" w:cs="Times New Roman"/>
          <w:color w:val="008000"/>
        </w:rPr>
        <w:t xml:space="preserve">mechanical indexing of </w:t>
      </w:r>
      <w:r>
        <w:rPr>
          <w:rFonts w:ascii="Times New Roman" w:hAnsi="Times New Roman" w:cs="Times New Roman"/>
          <w:color w:val="008000"/>
        </w:rPr>
        <w:t>the carousel.</w:t>
      </w:r>
    </w:p>
    <w:p w14:paraId="77E74B52" w14:textId="77777777" w:rsidR="00E513E6" w:rsidRPr="00D35632" w:rsidRDefault="00E513E6" w:rsidP="00E513E6">
      <w:pPr>
        <w:rPr>
          <w:rFonts w:ascii="Times New Roman" w:hAnsi="Times New Roman" w:cs="Times New Roman"/>
          <w:color w:val="008000"/>
        </w:rPr>
      </w:pPr>
    </w:p>
    <w:p w14:paraId="7F418B9C" w14:textId="1786DBA5" w:rsidR="00E513E6" w:rsidRPr="00D35632" w:rsidRDefault="00E513E6" w:rsidP="00E513E6">
      <w:pPr>
        <w:rPr>
          <w:rFonts w:ascii="Times New Roman" w:hAnsi="Times New Roman" w:cs="Times New Roman"/>
          <w:color w:val="008000"/>
        </w:rPr>
      </w:pPr>
      <w:r w:rsidRPr="00D35632">
        <w:rPr>
          <w:rFonts w:ascii="Times New Roman" w:hAnsi="Times New Roman" w:cs="Times New Roman"/>
          <w:color w:val="008000"/>
        </w:rPr>
        <w:t xml:space="preserve">Two LED lights illuminate the sample: direct front illumination is provided by </w:t>
      </w:r>
      <w:r w:rsidR="00976789">
        <w:rPr>
          <w:rFonts w:ascii="Times New Roman" w:hAnsi="Times New Roman" w:cs="Times New Roman"/>
          <w:color w:val="008000"/>
        </w:rPr>
        <w:t>an eight</w:t>
      </w:r>
      <w:r w:rsidR="00547AA9">
        <w:rPr>
          <w:rFonts w:ascii="Times New Roman" w:hAnsi="Times New Roman" w:cs="Times New Roman"/>
          <w:color w:val="008000"/>
        </w:rPr>
        <w:t>-LED ring</w:t>
      </w:r>
      <w:r w:rsidRPr="00D35632">
        <w:rPr>
          <w:rFonts w:ascii="Times New Roman" w:hAnsi="Times New Roman" w:cs="Times New Roman"/>
          <w:color w:val="008000"/>
        </w:rPr>
        <w:t xml:space="preserve"> </w:t>
      </w:r>
      <w:r w:rsidR="00976789">
        <w:rPr>
          <w:rFonts w:ascii="Times New Roman" w:hAnsi="Times New Roman" w:cs="Times New Roman"/>
          <w:color w:val="008000"/>
        </w:rPr>
        <w:t>positioned at</w:t>
      </w:r>
      <w:r w:rsidRPr="00D35632">
        <w:rPr>
          <w:rFonts w:ascii="Times New Roman" w:hAnsi="Times New Roman" w:cs="Times New Roman"/>
          <w:color w:val="008000"/>
        </w:rPr>
        <w:t xml:space="preserve"> the front edge of camera lens inside the pressure housing, and </w:t>
      </w:r>
      <w:r w:rsidR="00976789">
        <w:rPr>
          <w:rFonts w:ascii="Times New Roman" w:hAnsi="Times New Roman" w:cs="Times New Roman"/>
          <w:color w:val="008000"/>
        </w:rPr>
        <w:t>a three</w:t>
      </w:r>
      <w:r w:rsidRPr="00D35632">
        <w:rPr>
          <w:rFonts w:ascii="Times New Roman" w:hAnsi="Times New Roman" w:cs="Times New Roman"/>
          <w:color w:val="008000"/>
        </w:rPr>
        <w:t xml:space="preserve">-LED external light in its own pressure housing </w:t>
      </w:r>
      <w:r w:rsidR="00976789">
        <w:rPr>
          <w:rFonts w:ascii="Times New Roman" w:hAnsi="Times New Roman" w:cs="Times New Roman"/>
          <w:color w:val="008000"/>
        </w:rPr>
        <w:t>provides</w:t>
      </w:r>
      <w:r w:rsidRPr="00D35632">
        <w:rPr>
          <w:rFonts w:ascii="Times New Roman" w:hAnsi="Times New Roman" w:cs="Times New Roman"/>
          <w:color w:val="008000"/>
        </w:rPr>
        <w:t xml:space="preserve"> diffused illumination through the back of the translucent sample slide. Ring light is made of Black Delrin with eight 4.97 mm holes equally spaced around lens centerline and populated with eight T-1 ¾ </w:t>
      </w:r>
      <w:proofErr w:type="spellStart"/>
      <w:r w:rsidRPr="00D35632">
        <w:rPr>
          <w:rFonts w:ascii="Times New Roman" w:hAnsi="Times New Roman" w:cs="Times New Roman"/>
          <w:color w:val="008000"/>
        </w:rPr>
        <w:t>Lumex</w:t>
      </w:r>
      <w:proofErr w:type="spellEnd"/>
      <w:r w:rsidRPr="00D35632">
        <w:rPr>
          <w:rFonts w:ascii="Times New Roman" w:hAnsi="Times New Roman" w:cs="Times New Roman"/>
          <w:color w:val="008000"/>
        </w:rPr>
        <w:t xml:space="preserve"> SLX-LX5093UWC/C LEDs, positi</w:t>
      </w:r>
      <w:r w:rsidR="00976789">
        <w:rPr>
          <w:rFonts w:ascii="Times New Roman" w:hAnsi="Times New Roman" w:cs="Times New Roman"/>
          <w:color w:val="008000"/>
        </w:rPr>
        <w:t>oned at 20 degrees</w:t>
      </w:r>
      <w:r w:rsidRPr="00D35632">
        <w:rPr>
          <w:rFonts w:ascii="Times New Roman" w:hAnsi="Times New Roman" w:cs="Times New Roman"/>
          <w:color w:val="008000"/>
        </w:rPr>
        <w:t xml:space="preserve"> relative to lens centerline so light beam of each LED is crossing centerline and illumin</w:t>
      </w:r>
      <w:r w:rsidR="00547AA9">
        <w:rPr>
          <w:rFonts w:ascii="Times New Roman" w:hAnsi="Times New Roman" w:cs="Times New Roman"/>
          <w:color w:val="008000"/>
        </w:rPr>
        <w:t>at</w:t>
      </w:r>
      <w:bookmarkStart w:id="0" w:name="_GoBack"/>
      <w:bookmarkEnd w:id="0"/>
      <w:r w:rsidRPr="00D35632">
        <w:rPr>
          <w:rFonts w:ascii="Times New Roman" w:hAnsi="Times New Roman" w:cs="Times New Roman"/>
          <w:color w:val="008000"/>
        </w:rPr>
        <w:t xml:space="preserve">ing opposite corners of the slide for shadow-less illumination. </w:t>
      </w:r>
    </w:p>
    <w:p w14:paraId="1095E592" w14:textId="77777777" w:rsidR="00E513E6" w:rsidRPr="00D35632" w:rsidRDefault="00E513E6" w:rsidP="00E513E6">
      <w:pPr>
        <w:rPr>
          <w:rFonts w:ascii="Times New Roman" w:hAnsi="Times New Roman" w:cs="Times New Roman"/>
          <w:color w:val="008000"/>
        </w:rPr>
      </w:pPr>
    </w:p>
    <w:p w14:paraId="6194DC4B" w14:textId="11E85E70" w:rsidR="00E513E6" w:rsidRPr="00D35632" w:rsidRDefault="00E513E6" w:rsidP="00E513E6">
      <w:pPr>
        <w:rPr>
          <w:rFonts w:ascii="Times New Roman" w:hAnsi="Times New Roman" w:cs="Times New Roman"/>
          <w:color w:val="008000"/>
        </w:rPr>
      </w:pPr>
      <w:r w:rsidRPr="00D35632">
        <w:rPr>
          <w:rFonts w:ascii="Times New Roman" w:hAnsi="Times New Roman" w:cs="Times New Roman"/>
          <w:color w:val="008000"/>
        </w:rPr>
        <w:t xml:space="preserve">External light is made of titanium pressure housing with a front quartz window, with 3 pieces of T-1 ¾ </w:t>
      </w:r>
      <w:proofErr w:type="spellStart"/>
      <w:r w:rsidRPr="00D35632">
        <w:rPr>
          <w:rFonts w:ascii="Times New Roman" w:hAnsi="Times New Roman" w:cs="Times New Roman"/>
          <w:color w:val="008000"/>
        </w:rPr>
        <w:t>Lumex</w:t>
      </w:r>
      <w:proofErr w:type="spellEnd"/>
      <w:r w:rsidRPr="00D35632">
        <w:rPr>
          <w:rFonts w:ascii="Times New Roman" w:hAnsi="Times New Roman" w:cs="Times New Roman"/>
          <w:color w:val="008000"/>
        </w:rPr>
        <w:t xml:space="preserve"> SLX-LX5093UWC/C LEDs, equally spaced around centerline, and positioned such as they touch each other and their light beams are parallel to the centerline. To achieve a compromise between uniformity of illumination and efficiency of light delivery, the LED light position is first adjusted in the air to achieve desired image brightness and uniformity, and then distance is increased by a ratio of water-to-air refractive indexes to correct for underwater illumination, final mechanical position of a light source is about 38 mm under the sample slide.</w:t>
      </w:r>
    </w:p>
    <w:p w14:paraId="7299D0B3" w14:textId="77777777" w:rsidR="00E513E6" w:rsidRPr="00D35632" w:rsidRDefault="00E513E6" w:rsidP="00E513E6">
      <w:pPr>
        <w:rPr>
          <w:rFonts w:ascii="Times New Roman" w:hAnsi="Times New Roman" w:cs="Times New Roman"/>
          <w:color w:val="008000"/>
        </w:rPr>
      </w:pPr>
    </w:p>
    <w:p w14:paraId="14FA6C12" w14:textId="14C5EAE4" w:rsidR="00E513E6" w:rsidRPr="00D35632" w:rsidRDefault="00E513E6" w:rsidP="00E513E6">
      <w:pPr>
        <w:rPr>
          <w:rFonts w:ascii="Times New Roman" w:hAnsi="Times New Roman" w:cs="Times New Roman"/>
          <w:color w:val="008000"/>
        </w:rPr>
      </w:pPr>
      <w:r w:rsidRPr="00D35632">
        <w:rPr>
          <w:rFonts w:ascii="Times New Roman" w:hAnsi="Times New Roman" w:cs="Times New Roman"/>
          <w:color w:val="008000"/>
        </w:rPr>
        <w:t xml:space="preserve">The fluorescence data is acquired by optical 2-band fluorometer built in house, at 690x10 nm and 590x10 nm optical bands, providing proxy to the concentration of Chlorophyll A and accessory pigments on the sample slide. Fluorometer is installed in a separate pressure housing connected to the main housing with underwater cables for power and control signals. </w:t>
      </w:r>
    </w:p>
    <w:p w14:paraId="6610A0AA" w14:textId="77777777" w:rsidR="00E513E6" w:rsidRPr="00D35632" w:rsidRDefault="00E513E6" w:rsidP="00E513E6">
      <w:pPr>
        <w:rPr>
          <w:rFonts w:ascii="Times New Roman" w:hAnsi="Times New Roman" w:cs="Times New Roman"/>
          <w:color w:val="008000"/>
        </w:rPr>
      </w:pPr>
    </w:p>
    <w:p w14:paraId="26F08774" w14:textId="77777777" w:rsidR="00E513E6" w:rsidRPr="00D35632" w:rsidRDefault="00E513E6" w:rsidP="00E513E6">
      <w:pPr>
        <w:rPr>
          <w:rFonts w:ascii="Times New Roman" w:hAnsi="Times New Roman" w:cs="Times New Roman"/>
          <w:color w:val="008000"/>
        </w:rPr>
      </w:pPr>
      <w:r w:rsidRPr="00D35632">
        <w:rPr>
          <w:rFonts w:ascii="Times New Roman" w:hAnsi="Times New Roman" w:cs="Times New Roman"/>
          <w:color w:val="008000"/>
        </w:rPr>
        <w:t xml:space="preserve">Excitation is provided by blue LED LXHL-NB98 from </w:t>
      </w:r>
      <w:proofErr w:type="spellStart"/>
      <w:r w:rsidRPr="00D35632">
        <w:rPr>
          <w:rFonts w:ascii="Times New Roman" w:hAnsi="Times New Roman" w:cs="Times New Roman"/>
          <w:color w:val="008000"/>
        </w:rPr>
        <w:t>Lumileds</w:t>
      </w:r>
      <w:proofErr w:type="spellEnd"/>
      <w:r w:rsidRPr="00D35632">
        <w:rPr>
          <w:rFonts w:ascii="Times New Roman" w:hAnsi="Times New Roman" w:cs="Times New Roman"/>
          <w:color w:val="008000"/>
        </w:rPr>
        <w:t xml:space="preserve"> with built-in optical reflector forming pre-collimated, slightly divergent beam with 20 mm linear aperture, and passed thought 25 mm 480x30 nm </w:t>
      </w:r>
      <w:proofErr w:type="spellStart"/>
      <w:r w:rsidRPr="00D35632">
        <w:rPr>
          <w:rFonts w:ascii="Times New Roman" w:hAnsi="Times New Roman" w:cs="Times New Roman"/>
          <w:color w:val="008000"/>
        </w:rPr>
        <w:t>bandpass</w:t>
      </w:r>
      <w:proofErr w:type="spellEnd"/>
      <w:r w:rsidRPr="00D35632">
        <w:rPr>
          <w:rFonts w:ascii="Times New Roman" w:hAnsi="Times New Roman" w:cs="Times New Roman"/>
          <w:color w:val="008000"/>
        </w:rPr>
        <w:t xml:space="preserve"> filter to minimize cross-talk between optical channels. </w:t>
      </w:r>
    </w:p>
    <w:p w14:paraId="748943FB" w14:textId="77777777" w:rsidR="00E513E6" w:rsidRPr="00D35632" w:rsidRDefault="00E513E6" w:rsidP="00E513E6">
      <w:pPr>
        <w:rPr>
          <w:rFonts w:ascii="Times New Roman" w:hAnsi="Times New Roman" w:cs="Times New Roman"/>
          <w:color w:val="008000"/>
        </w:rPr>
      </w:pPr>
    </w:p>
    <w:p w14:paraId="5101E207" w14:textId="77777777" w:rsidR="00E513E6" w:rsidRPr="00D35632" w:rsidRDefault="00E513E6" w:rsidP="00E513E6">
      <w:pPr>
        <w:rPr>
          <w:rFonts w:ascii="Times New Roman" w:hAnsi="Times New Roman" w:cs="Times New Roman"/>
          <w:color w:val="008000"/>
        </w:rPr>
      </w:pPr>
      <w:r w:rsidRPr="00D35632">
        <w:rPr>
          <w:rFonts w:ascii="Times New Roman" w:hAnsi="Times New Roman" w:cs="Times New Roman"/>
          <w:color w:val="008000"/>
        </w:rPr>
        <w:t xml:space="preserve">Detector is comprised of two Hamamatsu PMTs, H7155 for 590 nm </w:t>
      </w:r>
      <w:proofErr w:type="gramStart"/>
      <w:r w:rsidRPr="00D35632">
        <w:rPr>
          <w:rFonts w:ascii="Times New Roman" w:hAnsi="Times New Roman" w:cs="Times New Roman"/>
          <w:color w:val="008000"/>
        </w:rPr>
        <w:t>band</w:t>
      </w:r>
      <w:proofErr w:type="gramEnd"/>
      <w:r w:rsidRPr="00D35632">
        <w:rPr>
          <w:rFonts w:ascii="Times New Roman" w:hAnsi="Times New Roman" w:cs="Times New Roman"/>
          <w:color w:val="008000"/>
        </w:rPr>
        <w:t xml:space="preserve">, and H7155-01 for 690 nm band, operating in photon counting mode. Each PMT has a set of neutral density filters installed in light tight enclosures along with 590x10 and 690x10 interference filters immediately in front of PMT for overload protection, made of 25% transmission optical film #98 from </w:t>
      </w:r>
      <w:proofErr w:type="spellStart"/>
      <w:r w:rsidRPr="00D35632">
        <w:rPr>
          <w:rFonts w:ascii="Times New Roman" w:hAnsi="Times New Roman" w:cs="Times New Roman"/>
          <w:color w:val="008000"/>
        </w:rPr>
        <w:t>Roscolux</w:t>
      </w:r>
      <w:proofErr w:type="spellEnd"/>
      <w:r w:rsidRPr="00D35632">
        <w:rPr>
          <w:rFonts w:ascii="Times New Roman" w:hAnsi="Times New Roman" w:cs="Times New Roman"/>
          <w:color w:val="008000"/>
        </w:rPr>
        <w:t xml:space="preserve"> of North Hollywood CA; 590 nm band PMT is equipped with 2 filters totaling 6.2% transmission, and 690 nm band – with 4 for 0.4% transmission; different number of filters are used to equalize sensitivity between optical channels. </w:t>
      </w:r>
    </w:p>
    <w:p w14:paraId="50490B79" w14:textId="77777777" w:rsidR="00E513E6" w:rsidRPr="00D35632" w:rsidRDefault="00E513E6" w:rsidP="00E513E6">
      <w:pPr>
        <w:rPr>
          <w:rFonts w:ascii="Times New Roman" w:hAnsi="Times New Roman" w:cs="Times New Roman"/>
          <w:color w:val="008000"/>
        </w:rPr>
      </w:pPr>
    </w:p>
    <w:p w14:paraId="1D49EE23" w14:textId="77777777" w:rsidR="00E513E6" w:rsidRPr="00D35632" w:rsidRDefault="00E513E6" w:rsidP="00E513E6">
      <w:pPr>
        <w:rPr>
          <w:rFonts w:ascii="Times New Roman" w:hAnsi="Times New Roman" w:cs="Times New Roman"/>
          <w:color w:val="008000"/>
        </w:rPr>
      </w:pPr>
      <w:r w:rsidRPr="00D35632">
        <w:rPr>
          <w:rFonts w:ascii="Times New Roman" w:hAnsi="Times New Roman" w:cs="Times New Roman"/>
          <w:color w:val="008000"/>
        </w:rPr>
        <w:t xml:space="preserve">Light paths to two detectors and excitation LED are combined using conventional setup with two generic </w:t>
      </w:r>
      <w:proofErr w:type="spellStart"/>
      <w:r w:rsidRPr="00D35632">
        <w:rPr>
          <w:rFonts w:ascii="Times New Roman" w:hAnsi="Times New Roman" w:cs="Times New Roman"/>
          <w:color w:val="008000"/>
        </w:rPr>
        <w:t>dychroic</w:t>
      </w:r>
      <w:proofErr w:type="spellEnd"/>
      <w:r w:rsidRPr="00D35632">
        <w:rPr>
          <w:rFonts w:ascii="Times New Roman" w:hAnsi="Times New Roman" w:cs="Times New Roman"/>
          <w:color w:val="008000"/>
        </w:rPr>
        <w:t xml:space="preserve"> 25 mm 45 degree filters, first one reflecting blue light &lt; 510 nm from LED at 90 degrees to the sample slide and passing resulting fluorescent signal to the detectors; and second – reflecting yellow 550-620 nm light to 590 nm detector, and transmitting red light to 690nm band detector. In addition, 25mm front surface generic aluminum coated first-surface mirror is used in front on 590nm channel PMT to fold the optical path to reduce a size of fluorometer. </w:t>
      </w:r>
    </w:p>
    <w:p w14:paraId="38416BA3" w14:textId="77777777" w:rsidR="00E513E6" w:rsidRPr="00D35632" w:rsidRDefault="00E513E6" w:rsidP="00E513E6">
      <w:pPr>
        <w:rPr>
          <w:rFonts w:ascii="Times New Roman" w:hAnsi="Times New Roman" w:cs="Times New Roman"/>
          <w:color w:val="008000"/>
        </w:rPr>
      </w:pPr>
    </w:p>
    <w:p w14:paraId="40CB2B86" w14:textId="77777777" w:rsidR="00E513E6" w:rsidRPr="00D35632" w:rsidRDefault="00E513E6" w:rsidP="00E513E6">
      <w:pPr>
        <w:rPr>
          <w:rFonts w:ascii="Times New Roman" w:hAnsi="Times New Roman" w:cs="Times New Roman"/>
          <w:color w:val="008000"/>
        </w:rPr>
      </w:pPr>
      <w:r w:rsidRPr="00D35632">
        <w:rPr>
          <w:rFonts w:ascii="Times New Roman" w:hAnsi="Times New Roman" w:cs="Times New Roman"/>
          <w:color w:val="008000"/>
        </w:rPr>
        <w:t xml:space="preserve">Original fluorometer design included a 25mm x 80 mm EFL lens in the optical path to collimate LED beam on the slide, however during testing it was found that this lens provided too much collimation and up to 4x variation of fluorometer sensitivity across the sample slide, so it was eliminated resulting in more acceptable 2x sensitivity variation across sample slide. </w:t>
      </w:r>
    </w:p>
    <w:p w14:paraId="4D518F51" w14:textId="77777777" w:rsidR="00E513E6" w:rsidRPr="00D35632" w:rsidRDefault="00E513E6" w:rsidP="00E513E6">
      <w:pPr>
        <w:rPr>
          <w:rFonts w:ascii="Times New Roman" w:hAnsi="Times New Roman" w:cs="Times New Roman"/>
          <w:color w:val="008000"/>
        </w:rPr>
      </w:pPr>
    </w:p>
    <w:p w14:paraId="4CF3F5E2" w14:textId="77777777" w:rsidR="00E513E6" w:rsidRPr="00D35632" w:rsidRDefault="00E513E6" w:rsidP="00E513E6">
      <w:pPr>
        <w:rPr>
          <w:rFonts w:ascii="Times New Roman" w:hAnsi="Times New Roman" w:cs="Times New Roman"/>
          <w:color w:val="008000"/>
        </w:rPr>
      </w:pPr>
      <w:r w:rsidRPr="00D35632">
        <w:rPr>
          <w:rFonts w:ascii="Times New Roman" w:hAnsi="Times New Roman" w:cs="Times New Roman"/>
          <w:color w:val="008000"/>
        </w:rPr>
        <w:t>Further testing revealed the problem of stray light inside a fluorometer housing resulting in excessive channel cross talk and signal from reflective target (bead-blades aluminum plate with non-reflective flat texture) compare to a test fluorescent target (4 mm disk cut of a green leaf) reaching up to 25%. Subsequent installation of additional baffles and painting mechanical parts around optical path with generic black paint with flat (non-reflective) texture reduced this ratio to a more acceptable level of about 2.6%</w:t>
      </w:r>
    </w:p>
    <w:p w14:paraId="462CC8AD" w14:textId="77777777" w:rsidR="00E513E6" w:rsidRPr="00D35632" w:rsidRDefault="00E513E6" w:rsidP="00E513E6">
      <w:pPr>
        <w:rPr>
          <w:rFonts w:ascii="Times New Roman" w:hAnsi="Times New Roman" w:cs="Times New Roman"/>
          <w:color w:val="008000"/>
        </w:rPr>
      </w:pPr>
    </w:p>
    <w:p w14:paraId="3F1B6C11" w14:textId="77777777" w:rsidR="00E513E6" w:rsidRPr="00D35632" w:rsidRDefault="00E513E6" w:rsidP="00E513E6">
      <w:pPr>
        <w:rPr>
          <w:rFonts w:ascii="Times New Roman" w:hAnsi="Times New Roman" w:cs="Times New Roman"/>
          <w:color w:val="008000"/>
        </w:rPr>
      </w:pPr>
      <w:r w:rsidRPr="00D35632">
        <w:rPr>
          <w:rFonts w:ascii="Times New Roman" w:hAnsi="Times New Roman" w:cs="Times New Roman"/>
          <w:color w:val="008000"/>
        </w:rPr>
        <w:t xml:space="preserve">The operation of the fluorometer is controlled from main PC104 board stack in the main housing. LED is powered by a signal with predefined pulse length of about 1 sec, and 20mA current. Photon counting pulses from each </w:t>
      </w:r>
      <w:proofErr w:type="gramStart"/>
      <w:r w:rsidRPr="00D35632">
        <w:rPr>
          <w:rFonts w:ascii="Times New Roman" w:hAnsi="Times New Roman" w:cs="Times New Roman"/>
          <w:color w:val="008000"/>
        </w:rPr>
        <w:t>PMTs</w:t>
      </w:r>
      <w:proofErr w:type="gramEnd"/>
      <w:r w:rsidRPr="00D35632">
        <w:rPr>
          <w:rFonts w:ascii="Times New Roman" w:hAnsi="Times New Roman" w:cs="Times New Roman"/>
          <w:color w:val="008000"/>
        </w:rPr>
        <w:t xml:space="preserve"> are passed thought 12 bit hardware counters, wired to reduce frequency of the signal pulses as 1:64. Subsequently number of pulses are counted over the LED pulse length and resulting number of pulses are stored in the controller memory as F590 and F690 signals for each sample on the slide. </w:t>
      </w:r>
    </w:p>
    <w:p w14:paraId="1A7BA876" w14:textId="77777777" w:rsidR="00E513E6" w:rsidRPr="00D35632" w:rsidRDefault="00E513E6" w:rsidP="00E513E6">
      <w:pPr>
        <w:rPr>
          <w:rFonts w:ascii="Times New Roman" w:hAnsi="Times New Roman" w:cs="Times New Roman"/>
          <w:color w:val="008000"/>
        </w:rPr>
      </w:pPr>
    </w:p>
    <w:p w14:paraId="034AD8D9" w14:textId="77777777" w:rsidR="000D72A3" w:rsidRPr="00D35632" w:rsidRDefault="000D72A3" w:rsidP="00BA6420">
      <w:pPr>
        <w:rPr>
          <w:rFonts w:ascii="Times New Roman" w:hAnsi="Times New Roman" w:cs="Times New Roman"/>
        </w:rPr>
      </w:pPr>
    </w:p>
    <w:p w14:paraId="2DE3F177" w14:textId="53130C91" w:rsidR="000D72A3" w:rsidRPr="00D35632" w:rsidRDefault="000D72A3" w:rsidP="00BA6420">
      <w:pPr>
        <w:rPr>
          <w:rFonts w:ascii="Times New Roman" w:hAnsi="Times New Roman" w:cs="Times New Roman"/>
        </w:rPr>
      </w:pPr>
      <w:r w:rsidRPr="00D35632">
        <w:rPr>
          <w:rFonts w:ascii="Times New Roman" w:hAnsi="Times New Roman" w:cs="Times New Roman"/>
        </w:rPr>
        <w:t xml:space="preserve">A large </w:t>
      </w:r>
      <w:r w:rsidR="00BC07F4" w:rsidRPr="00D35632">
        <w:rPr>
          <w:rFonts w:ascii="Times New Roman" w:hAnsi="Times New Roman" w:cs="Times New Roman"/>
        </w:rPr>
        <w:t xml:space="preserve">28 V </w:t>
      </w:r>
      <w:r w:rsidRPr="00D35632">
        <w:rPr>
          <w:rFonts w:ascii="Times New Roman" w:hAnsi="Times New Roman" w:cs="Times New Roman"/>
        </w:rPr>
        <w:t xml:space="preserve">battery comprised of 240 alkaline D cells powers the SES system. </w:t>
      </w:r>
      <w:r w:rsidR="00BC07F4" w:rsidRPr="00D35632">
        <w:rPr>
          <w:rFonts w:ascii="Times New Roman" w:hAnsi="Times New Roman" w:cs="Times New Roman"/>
        </w:rPr>
        <w:t xml:space="preserve">The battery provides about 2500 W-h of energy – enough to process over 1300 sediment samples. </w:t>
      </w:r>
      <w:r w:rsidR="00B95A3A" w:rsidRPr="00D35632">
        <w:rPr>
          <w:rFonts w:ascii="Times New Roman" w:hAnsi="Times New Roman" w:cs="Times New Roman"/>
        </w:rPr>
        <w:t xml:space="preserve">The SES spends the vast majority of its time collecting sediment, so it’s critical that all the electronics can be put into a very low-power state while the system is “sleeping.” This is accomplished by a custom power controller board, which </w:t>
      </w:r>
      <w:r w:rsidR="00E30860" w:rsidRPr="00D35632">
        <w:rPr>
          <w:rFonts w:ascii="Times New Roman" w:hAnsi="Times New Roman" w:cs="Times New Roman"/>
        </w:rPr>
        <w:t xml:space="preserve">has DC-to-DC converters to convert the 28 V battery voltage to the 5 V and 12 V required by the system. The power controller </w:t>
      </w:r>
      <w:r w:rsidR="00C442E3" w:rsidRPr="00D35632">
        <w:rPr>
          <w:rFonts w:ascii="Times New Roman" w:hAnsi="Times New Roman" w:cs="Times New Roman"/>
        </w:rPr>
        <w:t>is capable of providing</w:t>
      </w:r>
      <w:r w:rsidR="00E30860" w:rsidRPr="00D35632">
        <w:rPr>
          <w:rFonts w:ascii="Times New Roman" w:hAnsi="Times New Roman" w:cs="Times New Roman"/>
        </w:rPr>
        <w:t xml:space="preserve"> up to 39 W </w:t>
      </w:r>
      <w:r w:rsidR="00C442E3" w:rsidRPr="00D35632">
        <w:rPr>
          <w:rFonts w:ascii="Times New Roman" w:hAnsi="Times New Roman" w:cs="Times New Roman"/>
        </w:rPr>
        <w:t xml:space="preserve">while the system is processing a sample, although the current system uses less than 20 W. Once the sample is processed and the sample slide is back in the collection position, the power controller removes power from the rest of the system and puts itself into a sleeping state, consuming only 330 µW until waking the system for the next sample. This approach allows the use of commercial computer boards and sensors that aren’t particularly optimized for low power consumption, while still keeping the average power consumption of the system low enough for </w:t>
      </w:r>
      <w:r w:rsidR="00513E0F" w:rsidRPr="00D35632">
        <w:rPr>
          <w:rFonts w:ascii="Times New Roman" w:hAnsi="Times New Roman" w:cs="Times New Roman"/>
        </w:rPr>
        <w:t>yearlong</w:t>
      </w:r>
      <w:r w:rsidR="00C442E3" w:rsidRPr="00D35632">
        <w:rPr>
          <w:rFonts w:ascii="Times New Roman" w:hAnsi="Times New Roman" w:cs="Times New Roman"/>
        </w:rPr>
        <w:t xml:space="preserve"> deployments.</w:t>
      </w:r>
    </w:p>
    <w:p w14:paraId="1269882F" w14:textId="77777777" w:rsidR="005C2649" w:rsidRPr="00D35632" w:rsidRDefault="005C2649" w:rsidP="00BA6420">
      <w:pPr>
        <w:rPr>
          <w:rFonts w:ascii="Times New Roman" w:hAnsi="Times New Roman" w:cs="Times New Roman"/>
        </w:rPr>
      </w:pPr>
    </w:p>
    <w:p w14:paraId="10F168B0" w14:textId="77777777" w:rsidR="00BA6420" w:rsidRPr="00D35632" w:rsidRDefault="00BA6420" w:rsidP="00583BE0">
      <w:pPr>
        <w:rPr>
          <w:rFonts w:ascii="Times New Roman" w:hAnsi="Times New Roman" w:cs="Times New Roman"/>
        </w:rPr>
      </w:pPr>
    </w:p>
    <w:p w14:paraId="6DEFB306" w14:textId="77777777" w:rsidR="008A5CBA" w:rsidRPr="00D35632" w:rsidRDefault="008A5CBA" w:rsidP="00BA6420">
      <w:pPr>
        <w:rPr>
          <w:rFonts w:ascii="Times New Roman" w:hAnsi="Times New Roman" w:cs="Times New Roman"/>
          <w:b/>
        </w:rPr>
      </w:pPr>
      <w:r w:rsidRPr="00D35632">
        <w:rPr>
          <w:rFonts w:ascii="Times New Roman" w:hAnsi="Times New Roman" w:cs="Times New Roman"/>
          <w:b/>
        </w:rPr>
        <w:t>Software</w:t>
      </w:r>
    </w:p>
    <w:p w14:paraId="1849ED2D" w14:textId="77777777" w:rsidR="00BA6420" w:rsidRPr="00D35632" w:rsidRDefault="00BA6420" w:rsidP="00BA6420">
      <w:pPr>
        <w:rPr>
          <w:rFonts w:ascii="Times New Roman" w:hAnsi="Times New Roman" w:cs="Times New Roman"/>
        </w:rPr>
      </w:pPr>
    </w:p>
    <w:p w14:paraId="1FB3D81B" w14:textId="77777777" w:rsidR="008A5CBA" w:rsidRPr="00D35632" w:rsidRDefault="008A5CBA" w:rsidP="00BA6420">
      <w:pPr>
        <w:rPr>
          <w:rFonts w:ascii="Times New Roman" w:hAnsi="Times New Roman" w:cs="Times New Roman"/>
          <w:color w:val="0000FF"/>
        </w:rPr>
      </w:pPr>
      <w:r w:rsidRPr="00D35632">
        <w:rPr>
          <w:rFonts w:ascii="Times New Roman" w:hAnsi="Times New Roman" w:cs="Times New Roman"/>
          <w:color w:val="0000FF"/>
        </w:rPr>
        <w:t>Control code is written in Ruby running under Linux.</w:t>
      </w:r>
    </w:p>
    <w:p w14:paraId="51763F13" w14:textId="77777777" w:rsidR="008A5CBA" w:rsidRPr="00D35632" w:rsidRDefault="008A5CBA" w:rsidP="00BA6420">
      <w:pPr>
        <w:rPr>
          <w:rFonts w:ascii="Times New Roman" w:hAnsi="Times New Roman" w:cs="Times New Roman"/>
          <w:color w:val="0000FF"/>
        </w:rPr>
      </w:pPr>
      <w:r w:rsidRPr="00D35632">
        <w:rPr>
          <w:rFonts w:ascii="Times New Roman" w:hAnsi="Times New Roman" w:cs="Times New Roman"/>
          <w:color w:val="0000FF"/>
        </w:rPr>
        <w:t>Missions are controlled by scripts, which are easily modified. Changes don’t require recompilation of the core code.</w:t>
      </w:r>
    </w:p>
    <w:p w14:paraId="405EAFBE" w14:textId="77777777" w:rsidR="008A5CBA" w:rsidRPr="00D35632" w:rsidRDefault="008A5CBA" w:rsidP="00BA6420">
      <w:pPr>
        <w:rPr>
          <w:rFonts w:ascii="Times New Roman" w:hAnsi="Times New Roman" w:cs="Times New Roman"/>
          <w:color w:val="0000FF"/>
        </w:rPr>
      </w:pPr>
      <w:r w:rsidRPr="00D35632">
        <w:rPr>
          <w:rFonts w:ascii="Times New Roman" w:hAnsi="Times New Roman" w:cs="Times New Roman"/>
          <w:color w:val="0000FF"/>
        </w:rPr>
        <w:t>A test script exercises all SES functions for testing just prior to deployment.</w:t>
      </w:r>
    </w:p>
    <w:p w14:paraId="0B88DED3" w14:textId="77777777" w:rsidR="008A5CBA" w:rsidRPr="00D35632" w:rsidRDefault="008A5CBA" w:rsidP="00BA6420">
      <w:pPr>
        <w:rPr>
          <w:rFonts w:ascii="Times New Roman" w:hAnsi="Times New Roman" w:cs="Times New Roman"/>
          <w:color w:val="0000FF"/>
        </w:rPr>
      </w:pPr>
      <w:r w:rsidRPr="00D35632">
        <w:rPr>
          <w:rFonts w:ascii="Times New Roman" w:hAnsi="Times New Roman" w:cs="Times New Roman"/>
          <w:color w:val="0000FF"/>
        </w:rPr>
        <w:t>Extensive log files are recorded to aid in performance diagnostics.</w:t>
      </w:r>
    </w:p>
    <w:p w14:paraId="1CD8ED1E" w14:textId="77777777" w:rsidR="00264CDF" w:rsidRPr="00D35632" w:rsidRDefault="00264CDF" w:rsidP="001E7E34">
      <w:pPr>
        <w:rPr>
          <w:rFonts w:ascii="Times New Roman" w:hAnsi="Times New Roman" w:cs="Times New Roman"/>
        </w:rPr>
      </w:pPr>
    </w:p>
    <w:p w14:paraId="417B220D" w14:textId="4D8E490F" w:rsidR="00E51F1E" w:rsidRPr="00D35632" w:rsidRDefault="00E51F1E" w:rsidP="00E51F1E">
      <w:pPr>
        <w:rPr>
          <w:rFonts w:ascii="Times New Roman" w:hAnsi="Times New Roman" w:cs="Times New Roman"/>
          <w:color w:val="008000"/>
        </w:rPr>
      </w:pPr>
      <w:r w:rsidRPr="00D35632">
        <w:rPr>
          <w:rFonts w:ascii="Times New Roman" w:hAnsi="Times New Roman" w:cs="Times New Roman"/>
          <w:color w:val="008000"/>
        </w:rPr>
        <w:tab/>
        <w:t xml:space="preserve">The design of the software system used in the SES was driven primarily by the requirement for unattended operations at depth with service intervals </w:t>
      </w:r>
      <w:r w:rsidR="007D636A" w:rsidRPr="00D35632">
        <w:rPr>
          <w:rFonts w:ascii="Times New Roman" w:hAnsi="Times New Roman" w:cs="Times New Roman"/>
          <w:color w:val="008000"/>
        </w:rPr>
        <w:t>greater than</w:t>
      </w:r>
      <w:r w:rsidRPr="00D35632">
        <w:rPr>
          <w:rFonts w:ascii="Times New Roman" w:hAnsi="Times New Roman" w:cs="Times New Roman"/>
          <w:color w:val="008000"/>
        </w:rPr>
        <w:t xml:space="preserve"> </w:t>
      </w:r>
      <w:r w:rsidR="007D636A" w:rsidRPr="00D35632">
        <w:rPr>
          <w:rFonts w:ascii="Times New Roman" w:hAnsi="Times New Roman" w:cs="Times New Roman"/>
          <w:color w:val="008000"/>
        </w:rPr>
        <w:t>six</w:t>
      </w:r>
      <w:r w:rsidRPr="00D35632">
        <w:rPr>
          <w:rFonts w:ascii="Times New Roman" w:hAnsi="Times New Roman" w:cs="Times New Roman"/>
          <w:color w:val="008000"/>
        </w:rPr>
        <w:t xml:space="preserve"> months. The system required reliable operation of the SES devices and components, mission data management, and the capability to resume the mission after scheduled hibernation periods as well as unscheduled restarts. The resulting system design emphasized simple, robust functionality over cutting-edge techniques with the objectives of predictable mission programming, minimal energy use, and </w:t>
      </w:r>
      <w:r w:rsidR="007D636A" w:rsidRPr="00D35632">
        <w:rPr>
          <w:rFonts w:ascii="Times New Roman" w:hAnsi="Times New Roman" w:cs="Times New Roman"/>
          <w:color w:val="008000"/>
        </w:rPr>
        <w:t>easy</w:t>
      </w:r>
      <w:r w:rsidRPr="00D35632">
        <w:rPr>
          <w:rFonts w:ascii="Times New Roman" w:hAnsi="Times New Roman" w:cs="Times New Roman"/>
          <w:color w:val="008000"/>
        </w:rPr>
        <w:t xml:space="preserve"> servicing in the field.</w:t>
      </w:r>
    </w:p>
    <w:p w14:paraId="2BD6207E" w14:textId="77777777" w:rsidR="00E51F1E" w:rsidRPr="00D35632" w:rsidRDefault="00E51F1E" w:rsidP="00E51F1E">
      <w:pPr>
        <w:rPr>
          <w:rFonts w:ascii="Times New Roman" w:hAnsi="Times New Roman" w:cs="Times New Roman"/>
          <w:color w:val="008000"/>
        </w:rPr>
      </w:pPr>
    </w:p>
    <w:p w14:paraId="50A95E76" w14:textId="77777777" w:rsidR="00E51F1E" w:rsidRPr="00D35632" w:rsidRDefault="00E51F1E" w:rsidP="00E51F1E">
      <w:pPr>
        <w:rPr>
          <w:rFonts w:ascii="Times New Roman" w:hAnsi="Times New Roman" w:cs="Times New Roman"/>
          <w:color w:val="008000"/>
        </w:rPr>
      </w:pPr>
      <w:r w:rsidRPr="00D35632">
        <w:rPr>
          <w:rFonts w:ascii="Times New Roman" w:hAnsi="Times New Roman" w:cs="Times New Roman"/>
          <w:noProof/>
          <w:color w:val="008000"/>
        </w:rPr>
        <w:drawing>
          <wp:inline distT="114300" distB="114300" distL="114300" distR="114300" wp14:anchorId="75C1FE69" wp14:editId="2E49EC9E">
            <wp:extent cx="5943600" cy="3797300"/>
            <wp:effectExtent l="0" t="0" r="0" b="0"/>
            <wp:docPr id="2" name="image00.jpg"/>
            <wp:cNvGraphicFramePr/>
            <a:graphic xmlns:a="http://schemas.openxmlformats.org/drawingml/2006/main">
              <a:graphicData uri="http://schemas.openxmlformats.org/drawingml/2006/picture">
                <pic:pic xmlns:pic="http://schemas.openxmlformats.org/drawingml/2006/picture">
                  <pic:nvPicPr>
                    <pic:cNvPr id="0" name="image00.jpg"/>
                    <pic:cNvPicPr preferRelativeResize="0"/>
                  </pic:nvPicPr>
                  <pic:blipFill>
                    <a:blip r:embed="rId6"/>
                    <a:stretch>
                      <a:fillRect/>
                    </a:stretch>
                  </pic:blipFill>
                  <pic:spPr>
                    <a:xfrm>
                      <a:off x="0" y="0"/>
                      <a:ext cx="5943600" cy="3797300"/>
                    </a:xfrm>
                    <a:prstGeom prst="rect">
                      <a:avLst/>
                    </a:prstGeom>
                  </pic:spPr>
                </pic:pic>
              </a:graphicData>
            </a:graphic>
          </wp:inline>
        </w:drawing>
      </w:r>
    </w:p>
    <w:p w14:paraId="0C99A2CC" w14:textId="77777777" w:rsidR="00E51F1E" w:rsidRPr="00D35632" w:rsidRDefault="00E51F1E" w:rsidP="00E51F1E">
      <w:pPr>
        <w:rPr>
          <w:rFonts w:ascii="Times New Roman" w:hAnsi="Times New Roman" w:cs="Times New Roman"/>
          <w:color w:val="008000"/>
        </w:rPr>
      </w:pPr>
    </w:p>
    <w:p w14:paraId="7D071BFC" w14:textId="1D25149F" w:rsidR="00E51F1E" w:rsidRPr="00D35632" w:rsidRDefault="00E51F1E" w:rsidP="00E51F1E">
      <w:pPr>
        <w:rPr>
          <w:rFonts w:ascii="Times New Roman" w:hAnsi="Times New Roman" w:cs="Times New Roman"/>
          <w:color w:val="008000"/>
        </w:rPr>
      </w:pPr>
      <w:r w:rsidRPr="00D35632">
        <w:rPr>
          <w:rFonts w:ascii="Times New Roman" w:hAnsi="Times New Roman" w:cs="Times New Roman"/>
          <w:color w:val="008000"/>
        </w:rPr>
        <w:t xml:space="preserve">Figure xx is a high-level diagram </w:t>
      </w:r>
      <w:r w:rsidR="00A079F7" w:rsidRPr="00D35632">
        <w:rPr>
          <w:rFonts w:ascii="Times New Roman" w:hAnsi="Times New Roman" w:cs="Times New Roman"/>
          <w:color w:val="008000"/>
        </w:rPr>
        <w:t xml:space="preserve">of </w:t>
      </w:r>
      <w:r w:rsidRPr="00D35632">
        <w:rPr>
          <w:rFonts w:ascii="Times New Roman" w:hAnsi="Times New Roman" w:cs="Times New Roman"/>
          <w:color w:val="008000"/>
        </w:rPr>
        <w:t xml:space="preserve">the software architecture. Generally requests flow from top to bottom and information is filtered from bottom to the top. Also, </w:t>
      </w:r>
      <w:r w:rsidR="00A079F7" w:rsidRPr="00D35632">
        <w:rPr>
          <w:rFonts w:ascii="Times New Roman" w:hAnsi="Times New Roman" w:cs="Times New Roman"/>
          <w:color w:val="008000"/>
        </w:rPr>
        <w:t>higher-level</w:t>
      </w:r>
      <w:r w:rsidRPr="00D35632">
        <w:rPr>
          <w:rFonts w:ascii="Times New Roman" w:hAnsi="Times New Roman" w:cs="Times New Roman"/>
          <w:color w:val="008000"/>
        </w:rPr>
        <w:t xml:space="preserve"> logic is conducted as you move up in the diagram.</w:t>
      </w:r>
    </w:p>
    <w:p w14:paraId="14C99560" w14:textId="77777777" w:rsidR="00E51F1E" w:rsidRPr="00D35632" w:rsidRDefault="00E51F1E" w:rsidP="00E51F1E">
      <w:pPr>
        <w:rPr>
          <w:rFonts w:ascii="Times New Roman" w:hAnsi="Times New Roman" w:cs="Times New Roman"/>
          <w:color w:val="008000"/>
        </w:rPr>
      </w:pPr>
    </w:p>
    <w:p w14:paraId="14743D0C" w14:textId="77777777" w:rsidR="00E51F1E" w:rsidRPr="00D35632" w:rsidRDefault="00E51F1E" w:rsidP="00E51F1E">
      <w:pPr>
        <w:rPr>
          <w:rFonts w:ascii="Times New Roman" w:hAnsi="Times New Roman" w:cs="Times New Roman"/>
          <w:color w:val="008000"/>
        </w:rPr>
      </w:pPr>
      <w:r w:rsidRPr="00D35632">
        <w:rPr>
          <w:rFonts w:ascii="Times New Roman" w:hAnsi="Times New Roman" w:cs="Times New Roman"/>
          <w:color w:val="008000"/>
        </w:rPr>
        <w:t xml:space="preserve">At the base is a stable and reliable </w:t>
      </w:r>
      <w:proofErr w:type="spellStart"/>
      <w:r w:rsidRPr="00D35632">
        <w:rPr>
          <w:rFonts w:ascii="Times New Roman" w:hAnsi="Times New Roman" w:cs="Times New Roman"/>
          <w:color w:val="008000"/>
        </w:rPr>
        <w:t>Debian</w:t>
      </w:r>
      <w:proofErr w:type="spellEnd"/>
      <w:r w:rsidRPr="00D35632">
        <w:rPr>
          <w:rFonts w:ascii="Times New Roman" w:hAnsi="Times New Roman" w:cs="Times New Roman"/>
          <w:color w:val="008000"/>
        </w:rPr>
        <w:t>-based Linux kernel and operating system (OS) tailored for embedded systems. Communication to the devices is handled using the conventional Linux serial and networking protocols, using both C and Ruby programming languages. The SES system design also relies on the simple and proven process management tools available in Linux to both automatically start the control system at boot time, and to restart the system should it fail unexpectedly.</w:t>
      </w:r>
    </w:p>
    <w:p w14:paraId="4A56BF8A" w14:textId="77777777" w:rsidR="00E51F1E" w:rsidRPr="00D35632" w:rsidRDefault="00E51F1E" w:rsidP="00E51F1E">
      <w:pPr>
        <w:rPr>
          <w:rFonts w:ascii="Times New Roman" w:hAnsi="Times New Roman" w:cs="Times New Roman"/>
          <w:color w:val="008000"/>
        </w:rPr>
      </w:pPr>
    </w:p>
    <w:p w14:paraId="7CFEE43A" w14:textId="6CBF9D9E" w:rsidR="00E51F1E" w:rsidRPr="00D35632" w:rsidRDefault="00E51F1E" w:rsidP="00E51F1E">
      <w:pPr>
        <w:rPr>
          <w:rFonts w:ascii="Times New Roman" w:hAnsi="Times New Roman" w:cs="Times New Roman"/>
          <w:color w:val="008000"/>
        </w:rPr>
      </w:pPr>
      <w:r w:rsidRPr="00D35632">
        <w:rPr>
          <w:rFonts w:ascii="Times New Roman" w:hAnsi="Times New Roman" w:cs="Times New Roman"/>
          <w:color w:val="008000"/>
        </w:rPr>
        <w:tab/>
        <w:t>Layered onto the OS are the interfaces to the SES system components. The interfaces are designed to be used during short, focused dialogues as the devices will often be turned off between sessions. Any special handshaking required with a device is handled within the interface, providing a simple interface to higher-level functions. Serial protocols ar</w:t>
      </w:r>
      <w:r w:rsidR="00A079F7" w:rsidRPr="00D35632">
        <w:rPr>
          <w:rFonts w:ascii="Times New Roman" w:hAnsi="Times New Roman" w:cs="Times New Roman"/>
          <w:color w:val="008000"/>
        </w:rPr>
        <w:t>e used to communicate with the carousel motor driver, W</w:t>
      </w:r>
      <w:r w:rsidRPr="00D35632">
        <w:rPr>
          <w:rFonts w:ascii="Times New Roman" w:hAnsi="Times New Roman" w:cs="Times New Roman"/>
          <w:color w:val="008000"/>
        </w:rPr>
        <w:t xml:space="preserve">akey board, and fluorometer, while the imaging camera is controlled using the SDK provided by the manufacturer. The relay board used to manage power to the devices is controlled using shared memory on the computer board. </w:t>
      </w:r>
    </w:p>
    <w:p w14:paraId="59866FC4" w14:textId="77777777" w:rsidR="00E51F1E" w:rsidRPr="00D35632" w:rsidRDefault="00E51F1E" w:rsidP="00E51F1E">
      <w:pPr>
        <w:rPr>
          <w:rFonts w:ascii="Times New Roman" w:hAnsi="Times New Roman" w:cs="Times New Roman"/>
          <w:color w:val="008000"/>
        </w:rPr>
      </w:pPr>
    </w:p>
    <w:p w14:paraId="157AA539" w14:textId="6DCF6652" w:rsidR="00E51F1E" w:rsidRPr="00D35632" w:rsidRDefault="00E51F1E" w:rsidP="00E51F1E">
      <w:pPr>
        <w:rPr>
          <w:rFonts w:ascii="Times New Roman" w:hAnsi="Times New Roman" w:cs="Times New Roman"/>
          <w:color w:val="008000"/>
        </w:rPr>
      </w:pPr>
      <w:r w:rsidRPr="00D35632">
        <w:rPr>
          <w:rFonts w:ascii="Times New Roman" w:hAnsi="Times New Roman" w:cs="Times New Roman"/>
          <w:color w:val="008000"/>
        </w:rPr>
        <w:tab/>
        <w:t xml:space="preserve">The </w:t>
      </w:r>
      <w:r w:rsidRPr="00D35632">
        <w:rPr>
          <w:rFonts w:ascii="Times New Roman" w:hAnsi="Times New Roman" w:cs="Times New Roman"/>
          <w:i/>
          <w:color w:val="008000"/>
        </w:rPr>
        <w:t>Behavior</w:t>
      </w:r>
      <w:r w:rsidRPr="00D35632">
        <w:rPr>
          <w:rFonts w:ascii="Times New Roman" w:hAnsi="Times New Roman" w:cs="Times New Roman"/>
          <w:color w:val="008000"/>
        </w:rPr>
        <w:t xml:space="preserve"> layer is where most of the SES control logic resides. Behaviors can best be described as functional units of operation that define what the instrument can be tasked to do. An example of a behavior is MoveCarousel</w:t>
      </w:r>
      <w:r w:rsidR="00A079F7" w:rsidRPr="00D35632">
        <w:rPr>
          <w:rFonts w:ascii="Times New Roman" w:hAnsi="Times New Roman" w:cs="Times New Roman"/>
          <w:color w:val="008000"/>
        </w:rPr>
        <w:t>,</w:t>
      </w:r>
      <w:r w:rsidRPr="00D35632">
        <w:rPr>
          <w:rFonts w:ascii="Times New Roman" w:hAnsi="Times New Roman" w:cs="Times New Roman"/>
          <w:color w:val="008000"/>
        </w:rPr>
        <w:t xml:space="preserve"> which, as the name implies, moves the carousel to a given position. In the SES control system, behaviors run one at a time, have complete control of the instrument during execution, and leave the instrument in a neutral state when completed. By leaving the SES in a neutral state, a user </w:t>
      </w:r>
      <w:r w:rsidR="00262090" w:rsidRPr="00D35632">
        <w:rPr>
          <w:rFonts w:ascii="Times New Roman" w:hAnsi="Times New Roman" w:cs="Times New Roman"/>
          <w:color w:val="008000"/>
        </w:rPr>
        <w:t xml:space="preserve">is able </w:t>
      </w:r>
      <w:r w:rsidRPr="00D35632">
        <w:rPr>
          <w:rFonts w:ascii="Times New Roman" w:hAnsi="Times New Roman" w:cs="Times New Roman"/>
          <w:color w:val="008000"/>
        </w:rPr>
        <w:t>to combine behaviors in arbitrary ways to produce unique mission plans.</w:t>
      </w:r>
    </w:p>
    <w:p w14:paraId="1D212838" w14:textId="77777777" w:rsidR="00E51F1E" w:rsidRPr="00D35632" w:rsidRDefault="00E51F1E" w:rsidP="00E51F1E">
      <w:pPr>
        <w:rPr>
          <w:rFonts w:ascii="Times New Roman" w:hAnsi="Times New Roman" w:cs="Times New Roman"/>
          <w:color w:val="008000"/>
        </w:rPr>
      </w:pPr>
    </w:p>
    <w:p w14:paraId="1C109BC7" w14:textId="77777777" w:rsidR="00E51F1E" w:rsidRPr="00D35632" w:rsidRDefault="00E51F1E" w:rsidP="00E51F1E">
      <w:pPr>
        <w:rPr>
          <w:rFonts w:ascii="Times New Roman" w:hAnsi="Times New Roman" w:cs="Times New Roman"/>
          <w:color w:val="008000"/>
        </w:rPr>
      </w:pPr>
      <w:r w:rsidRPr="00D35632">
        <w:rPr>
          <w:rFonts w:ascii="Times New Roman" w:hAnsi="Times New Roman" w:cs="Times New Roman"/>
          <w:noProof/>
          <w:color w:val="008000"/>
        </w:rPr>
        <w:drawing>
          <wp:inline distT="114300" distB="114300" distL="114300" distR="114300" wp14:anchorId="65074795" wp14:editId="63520554">
            <wp:extent cx="6353175" cy="3228975"/>
            <wp:effectExtent l="0" t="0" r="0" b="0"/>
            <wp:docPr id="1" name="image01.jpg"/>
            <wp:cNvGraphicFramePr/>
            <a:graphic xmlns:a="http://schemas.openxmlformats.org/drawingml/2006/main">
              <a:graphicData uri="http://schemas.openxmlformats.org/drawingml/2006/picture">
                <pic:pic xmlns:pic="http://schemas.openxmlformats.org/drawingml/2006/picture">
                  <pic:nvPicPr>
                    <pic:cNvPr id="0" name="image01.jpg"/>
                    <pic:cNvPicPr preferRelativeResize="0"/>
                  </pic:nvPicPr>
                  <pic:blipFill>
                    <a:blip r:embed="rId7"/>
                    <a:stretch>
                      <a:fillRect/>
                    </a:stretch>
                  </pic:blipFill>
                  <pic:spPr>
                    <a:xfrm>
                      <a:off x="0" y="0"/>
                      <a:ext cx="6353175" cy="3228975"/>
                    </a:xfrm>
                    <a:prstGeom prst="rect">
                      <a:avLst/>
                    </a:prstGeom>
                  </pic:spPr>
                </pic:pic>
              </a:graphicData>
            </a:graphic>
          </wp:inline>
        </w:drawing>
      </w:r>
    </w:p>
    <w:p w14:paraId="4434D3F2" w14:textId="77777777" w:rsidR="00E51F1E" w:rsidRPr="00D35632" w:rsidRDefault="00E51F1E" w:rsidP="00E51F1E">
      <w:pPr>
        <w:rPr>
          <w:rFonts w:ascii="Times New Roman" w:hAnsi="Times New Roman" w:cs="Times New Roman"/>
          <w:color w:val="008000"/>
        </w:rPr>
      </w:pPr>
    </w:p>
    <w:p w14:paraId="39B3BCA9" w14:textId="6E8981F5" w:rsidR="00E51F1E" w:rsidRPr="00D35632" w:rsidRDefault="00E51F1E" w:rsidP="00E51F1E">
      <w:pPr>
        <w:rPr>
          <w:rFonts w:ascii="Times New Roman" w:hAnsi="Times New Roman" w:cs="Times New Roman"/>
          <w:color w:val="008000"/>
        </w:rPr>
      </w:pPr>
      <w:r w:rsidRPr="00D35632">
        <w:rPr>
          <w:rFonts w:ascii="Times New Roman" w:hAnsi="Times New Roman" w:cs="Times New Roman"/>
          <w:color w:val="008000"/>
        </w:rPr>
        <w:t xml:space="preserve">A mission plan is the method by which a user defines the operation of the SES during a deployment. A mission plan consists of a list of behaviors specified sequentially in a </w:t>
      </w:r>
      <w:r w:rsidR="007D636A" w:rsidRPr="00D35632">
        <w:rPr>
          <w:rFonts w:ascii="Times New Roman" w:hAnsi="Times New Roman" w:cs="Times New Roman"/>
          <w:color w:val="008000"/>
        </w:rPr>
        <w:t>text file using a simple XML format</w:t>
      </w:r>
      <w:r w:rsidRPr="00D35632">
        <w:rPr>
          <w:rFonts w:ascii="Times New Roman" w:hAnsi="Times New Roman" w:cs="Times New Roman"/>
          <w:color w:val="008000"/>
        </w:rPr>
        <w:t xml:space="preserve">. Figure xx+1 is an example of a mission file. The first line contains the </w:t>
      </w:r>
      <w:r w:rsidRPr="00D35632">
        <w:rPr>
          <w:rFonts w:ascii="Times New Roman" w:hAnsi="Times New Roman" w:cs="Times New Roman"/>
          <w:i/>
          <w:color w:val="008000"/>
        </w:rPr>
        <w:t>Plan</w:t>
      </w:r>
      <w:r w:rsidRPr="00D35632">
        <w:rPr>
          <w:rFonts w:ascii="Times New Roman" w:hAnsi="Times New Roman" w:cs="Times New Roman"/>
          <w:color w:val="008000"/>
        </w:rPr>
        <w:t xml:space="preserve"> element where the user specifies the number iterations of the list using the </w:t>
      </w:r>
      <w:r w:rsidRPr="00D35632">
        <w:rPr>
          <w:rFonts w:ascii="Times New Roman" w:hAnsi="Times New Roman" w:cs="Times New Roman"/>
          <w:i/>
          <w:color w:val="008000"/>
        </w:rPr>
        <w:t>sites</w:t>
      </w:r>
      <w:r w:rsidRPr="00D35632">
        <w:rPr>
          <w:rFonts w:ascii="Times New Roman" w:hAnsi="Times New Roman" w:cs="Times New Roman"/>
          <w:color w:val="008000"/>
        </w:rPr>
        <w:t xml:space="preserve"> attribute. Inside the </w:t>
      </w:r>
      <w:r w:rsidRPr="00D35632">
        <w:rPr>
          <w:rFonts w:ascii="Times New Roman" w:hAnsi="Times New Roman" w:cs="Times New Roman"/>
          <w:i/>
          <w:color w:val="008000"/>
        </w:rPr>
        <w:t>Plan</w:t>
      </w:r>
      <w:r w:rsidRPr="00D35632">
        <w:rPr>
          <w:rFonts w:ascii="Times New Roman" w:hAnsi="Times New Roman" w:cs="Times New Roman"/>
          <w:color w:val="008000"/>
        </w:rPr>
        <w:t xml:space="preserve"> element the mission author simply lists the behaviors to execute in the desired sequence. The names of the different behavior types (e.g., </w:t>
      </w:r>
      <w:proofErr w:type="spellStart"/>
      <w:r w:rsidRPr="00D35632">
        <w:rPr>
          <w:rFonts w:ascii="Times New Roman" w:hAnsi="Times New Roman" w:cs="Times New Roman"/>
          <w:i/>
          <w:color w:val="008000"/>
        </w:rPr>
        <w:t>HomeClean</w:t>
      </w:r>
      <w:proofErr w:type="spellEnd"/>
      <w:r w:rsidRPr="00D35632">
        <w:rPr>
          <w:rFonts w:ascii="Times New Roman" w:hAnsi="Times New Roman" w:cs="Times New Roman"/>
          <w:color w:val="008000"/>
        </w:rPr>
        <w:t xml:space="preserve">) hint at the function of each behavior, but each can also be documented using the </w:t>
      </w:r>
      <w:r w:rsidRPr="00D35632">
        <w:rPr>
          <w:rFonts w:ascii="Times New Roman" w:hAnsi="Times New Roman" w:cs="Times New Roman"/>
          <w:i/>
          <w:color w:val="008000"/>
        </w:rPr>
        <w:t>name</w:t>
      </w:r>
      <w:r w:rsidRPr="00D35632">
        <w:rPr>
          <w:rFonts w:ascii="Times New Roman" w:hAnsi="Times New Roman" w:cs="Times New Roman"/>
          <w:color w:val="008000"/>
        </w:rPr>
        <w:t xml:space="preserve"> and </w:t>
      </w:r>
      <w:r w:rsidRPr="00D35632">
        <w:rPr>
          <w:rFonts w:ascii="Times New Roman" w:hAnsi="Times New Roman" w:cs="Times New Roman"/>
          <w:i/>
          <w:color w:val="008000"/>
        </w:rPr>
        <w:t>comment</w:t>
      </w:r>
      <w:r w:rsidRPr="00D35632">
        <w:rPr>
          <w:rFonts w:ascii="Times New Roman" w:hAnsi="Times New Roman" w:cs="Times New Roman"/>
          <w:color w:val="008000"/>
        </w:rPr>
        <w:t xml:space="preserve"> attributes. The other behavior attributes relate to the task each type behavior performs, and are unique to each type. For example, the </w:t>
      </w:r>
      <w:r w:rsidRPr="00D35632">
        <w:rPr>
          <w:rFonts w:ascii="Times New Roman" w:hAnsi="Times New Roman" w:cs="Times New Roman"/>
          <w:i/>
          <w:color w:val="008000"/>
        </w:rPr>
        <w:t>location</w:t>
      </w:r>
      <w:r w:rsidRPr="00D35632">
        <w:rPr>
          <w:rFonts w:ascii="Times New Roman" w:hAnsi="Times New Roman" w:cs="Times New Roman"/>
          <w:color w:val="008000"/>
        </w:rPr>
        <w:t xml:space="preserve"> attribute of the </w:t>
      </w:r>
      <w:proofErr w:type="spellStart"/>
      <w:r w:rsidRPr="00D35632">
        <w:rPr>
          <w:rFonts w:ascii="Times New Roman" w:hAnsi="Times New Roman" w:cs="Times New Roman"/>
          <w:color w:val="008000"/>
        </w:rPr>
        <w:t>MoveCarousel</w:t>
      </w:r>
      <w:proofErr w:type="spellEnd"/>
      <w:r w:rsidRPr="00D35632">
        <w:rPr>
          <w:rFonts w:ascii="Times New Roman" w:hAnsi="Times New Roman" w:cs="Times New Roman"/>
          <w:color w:val="008000"/>
        </w:rPr>
        <w:t xml:space="preserve"> behavior relates to the position </w:t>
      </w:r>
      <w:r w:rsidR="007D636A" w:rsidRPr="00D35632">
        <w:rPr>
          <w:rFonts w:ascii="Times New Roman" w:hAnsi="Times New Roman" w:cs="Times New Roman"/>
          <w:color w:val="008000"/>
        </w:rPr>
        <w:t xml:space="preserve">to which </w:t>
      </w:r>
      <w:r w:rsidRPr="00D35632">
        <w:rPr>
          <w:rFonts w:ascii="Times New Roman" w:hAnsi="Times New Roman" w:cs="Times New Roman"/>
          <w:color w:val="008000"/>
        </w:rPr>
        <w:t>the carousel will move.</w:t>
      </w:r>
    </w:p>
    <w:p w14:paraId="3F597FC1" w14:textId="77777777" w:rsidR="00E51F1E" w:rsidRPr="00D35632" w:rsidRDefault="00E51F1E" w:rsidP="00E51F1E">
      <w:pPr>
        <w:rPr>
          <w:rFonts w:ascii="Times New Roman" w:hAnsi="Times New Roman" w:cs="Times New Roman"/>
          <w:color w:val="008000"/>
        </w:rPr>
      </w:pPr>
    </w:p>
    <w:p w14:paraId="6786D937" w14:textId="6CF6564C" w:rsidR="00E51F1E" w:rsidRPr="00D35632" w:rsidRDefault="00E51F1E" w:rsidP="00E51F1E">
      <w:pPr>
        <w:rPr>
          <w:rFonts w:ascii="Times New Roman" w:hAnsi="Times New Roman" w:cs="Times New Roman"/>
          <w:color w:val="008000"/>
        </w:rPr>
      </w:pPr>
      <w:r w:rsidRPr="00D35632">
        <w:rPr>
          <w:rFonts w:ascii="Times New Roman" w:hAnsi="Times New Roman" w:cs="Times New Roman"/>
          <w:color w:val="008000"/>
        </w:rPr>
        <w:tab/>
        <w:t xml:space="preserve">The </w:t>
      </w:r>
      <w:r w:rsidRPr="00D35632">
        <w:rPr>
          <w:rFonts w:ascii="Times New Roman" w:hAnsi="Times New Roman" w:cs="Times New Roman"/>
          <w:i/>
          <w:color w:val="008000"/>
        </w:rPr>
        <w:t>Supervisor</w:t>
      </w:r>
      <w:r w:rsidRPr="00D35632">
        <w:rPr>
          <w:rFonts w:ascii="Times New Roman" w:hAnsi="Times New Roman" w:cs="Times New Roman"/>
          <w:color w:val="008000"/>
        </w:rPr>
        <w:t xml:space="preserve"> is responsible for managing the execution of the mission plan. At the start of the process the plan file is loaded and parsed resulting in a behavior list. The Supervisor steps through the list executing each behavior one at a time, repeating the list based on the number of sites specified in the plan file. The Supervisor also manages restarts after hibernation periods during which the instrument draws very little power. When hibernation is requested by a behavior</w:t>
      </w:r>
      <w:r w:rsidR="007D636A" w:rsidRPr="00D35632">
        <w:rPr>
          <w:rFonts w:ascii="Times New Roman" w:hAnsi="Times New Roman" w:cs="Times New Roman"/>
          <w:color w:val="008000"/>
        </w:rPr>
        <w:t>,</w:t>
      </w:r>
      <w:r w:rsidRPr="00D35632">
        <w:rPr>
          <w:rFonts w:ascii="Times New Roman" w:hAnsi="Times New Roman" w:cs="Times New Roman"/>
          <w:color w:val="008000"/>
        </w:rPr>
        <w:t xml:space="preserve"> the Supervisor saves the state of the instrument to a small execution database. The saved state is loaded after the mission plan on restarts and the Supervisor resumes mission execution from where it left off.</w:t>
      </w:r>
    </w:p>
    <w:p w14:paraId="3B480579" w14:textId="77777777" w:rsidR="00E51F1E" w:rsidRPr="00D35632" w:rsidRDefault="00E51F1E" w:rsidP="00E51F1E">
      <w:pPr>
        <w:rPr>
          <w:rFonts w:ascii="Times New Roman" w:hAnsi="Times New Roman" w:cs="Times New Roman"/>
          <w:color w:val="008000"/>
        </w:rPr>
      </w:pPr>
    </w:p>
    <w:p w14:paraId="5506BB69" w14:textId="41599573" w:rsidR="00E51F1E" w:rsidRPr="00D35632" w:rsidRDefault="00E51F1E" w:rsidP="00E51F1E">
      <w:pPr>
        <w:rPr>
          <w:rFonts w:ascii="Times New Roman" w:hAnsi="Times New Roman" w:cs="Times New Roman"/>
          <w:color w:val="008000"/>
        </w:rPr>
      </w:pPr>
      <w:r w:rsidRPr="00D35632">
        <w:rPr>
          <w:rFonts w:ascii="Times New Roman" w:hAnsi="Times New Roman" w:cs="Times New Roman"/>
          <w:color w:val="008000"/>
        </w:rPr>
        <w:tab/>
        <w:t xml:space="preserve">At the top of the architecture is the </w:t>
      </w:r>
      <w:r w:rsidRPr="00D35632">
        <w:rPr>
          <w:rFonts w:ascii="Times New Roman" w:hAnsi="Times New Roman" w:cs="Times New Roman"/>
          <w:i/>
          <w:color w:val="008000"/>
        </w:rPr>
        <w:t>Executive</w:t>
      </w:r>
      <w:r w:rsidRPr="00D35632">
        <w:rPr>
          <w:rFonts w:ascii="Times New Roman" w:hAnsi="Times New Roman" w:cs="Times New Roman"/>
          <w:color w:val="008000"/>
        </w:rPr>
        <w:t xml:space="preserve">. The Executive is started automatically by the Linux system during the boot process and is responsible for launching the Supervisor and responding to external messages. The Executive launches the Supervisor in such a way that, should the Supervisor process unexpectedly quit due to an unhandled exception, the Executive will receive a signal from the operating system and the Supervisor </w:t>
      </w:r>
      <w:r w:rsidR="007D636A" w:rsidRPr="00D35632">
        <w:rPr>
          <w:rFonts w:ascii="Times New Roman" w:hAnsi="Times New Roman" w:cs="Times New Roman"/>
          <w:color w:val="008000"/>
        </w:rPr>
        <w:t xml:space="preserve">will be </w:t>
      </w:r>
      <w:r w:rsidRPr="00D35632">
        <w:rPr>
          <w:rFonts w:ascii="Times New Roman" w:hAnsi="Times New Roman" w:cs="Times New Roman"/>
          <w:color w:val="008000"/>
        </w:rPr>
        <w:t>restarted. External messages come from the system console and request system information such as the current behavior and battery voltage, or command an action from the instrument. Commands include stopping the current mission plan, loading a different mission plan, and requesting the system to reboot.</w:t>
      </w:r>
    </w:p>
    <w:p w14:paraId="7E509DC8" w14:textId="77777777" w:rsidR="00E51F1E" w:rsidRPr="00D35632" w:rsidRDefault="00E51F1E" w:rsidP="00E51F1E">
      <w:pPr>
        <w:rPr>
          <w:rFonts w:ascii="Times New Roman" w:hAnsi="Times New Roman" w:cs="Times New Roman"/>
          <w:color w:val="0000FF"/>
        </w:rPr>
      </w:pPr>
    </w:p>
    <w:p w14:paraId="53321AF0" w14:textId="4DEE13D1" w:rsidR="00DC0B29" w:rsidRPr="00D35632" w:rsidRDefault="00DC0B29" w:rsidP="00E51F1E">
      <w:pPr>
        <w:rPr>
          <w:rFonts w:ascii="Times New Roman" w:hAnsi="Times New Roman" w:cs="Times New Roman"/>
          <w:color w:val="0000FF"/>
        </w:rPr>
      </w:pPr>
    </w:p>
    <w:sectPr w:rsidR="00DC0B29" w:rsidRPr="00D35632" w:rsidSect="00A31BF0">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384E07"/>
    <w:multiLevelType w:val="hybridMultilevel"/>
    <w:tmpl w:val="600AD3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7752006"/>
    <w:multiLevelType w:val="hybridMultilevel"/>
    <w:tmpl w:val="8BEEA4E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CBA"/>
    <w:rsid w:val="00051C32"/>
    <w:rsid w:val="000D72A3"/>
    <w:rsid w:val="001D15A2"/>
    <w:rsid w:val="001E2907"/>
    <w:rsid w:val="001E7E34"/>
    <w:rsid w:val="001F4867"/>
    <w:rsid w:val="00213FDF"/>
    <w:rsid w:val="002329C5"/>
    <w:rsid w:val="00262090"/>
    <w:rsid w:val="00264CDF"/>
    <w:rsid w:val="00264ED8"/>
    <w:rsid w:val="003236F1"/>
    <w:rsid w:val="00362875"/>
    <w:rsid w:val="00397CE8"/>
    <w:rsid w:val="004B17BA"/>
    <w:rsid w:val="004E292B"/>
    <w:rsid w:val="00513E0F"/>
    <w:rsid w:val="00547AA9"/>
    <w:rsid w:val="00583BE0"/>
    <w:rsid w:val="005C2649"/>
    <w:rsid w:val="005D076E"/>
    <w:rsid w:val="00680060"/>
    <w:rsid w:val="006D24E0"/>
    <w:rsid w:val="007039E3"/>
    <w:rsid w:val="007B3B31"/>
    <w:rsid w:val="007D636A"/>
    <w:rsid w:val="0089707A"/>
    <w:rsid w:val="008A5CBA"/>
    <w:rsid w:val="008A6239"/>
    <w:rsid w:val="00910F07"/>
    <w:rsid w:val="00976789"/>
    <w:rsid w:val="009A604E"/>
    <w:rsid w:val="00A079F7"/>
    <w:rsid w:val="00A31BF0"/>
    <w:rsid w:val="00A4148D"/>
    <w:rsid w:val="00AE3816"/>
    <w:rsid w:val="00AE4CD2"/>
    <w:rsid w:val="00B95A3A"/>
    <w:rsid w:val="00BA6420"/>
    <w:rsid w:val="00BC07F4"/>
    <w:rsid w:val="00C0374B"/>
    <w:rsid w:val="00C25B27"/>
    <w:rsid w:val="00C442E3"/>
    <w:rsid w:val="00C50554"/>
    <w:rsid w:val="00D35632"/>
    <w:rsid w:val="00DA17BC"/>
    <w:rsid w:val="00DC0B29"/>
    <w:rsid w:val="00DC1E37"/>
    <w:rsid w:val="00DE1E2A"/>
    <w:rsid w:val="00DE36D9"/>
    <w:rsid w:val="00E30860"/>
    <w:rsid w:val="00E513E6"/>
    <w:rsid w:val="00E51F1E"/>
    <w:rsid w:val="00E642B4"/>
    <w:rsid w:val="00E758B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E8FE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5CBA"/>
    <w:pPr>
      <w:ind w:left="720"/>
      <w:contextualSpacing/>
    </w:pPr>
  </w:style>
  <w:style w:type="paragraph" w:styleId="BalloonText">
    <w:name w:val="Balloon Text"/>
    <w:basedOn w:val="Normal"/>
    <w:link w:val="BalloonTextChar"/>
    <w:uiPriority w:val="99"/>
    <w:semiHidden/>
    <w:unhideWhenUsed/>
    <w:rsid w:val="00E51F1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51F1E"/>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5CBA"/>
    <w:pPr>
      <w:ind w:left="720"/>
      <w:contextualSpacing/>
    </w:pPr>
  </w:style>
  <w:style w:type="paragraph" w:styleId="BalloonText">
    <w:name w:val="Balloon Text"/>
    <w:basedOn w:val="Normal"/>
    <w:link w:val="BalloonTextChar"/>
    <w:uiPriority w:val="99"/>
    <w:semiHidden/>
    <w:unhideWhenUsed/>
    <w:rsid w:val="00E51F1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51F1E"/>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g"/><Relationship Id="rId7" Type="http://schemas.openxmlformats.org/officeDocument/2006/relationships/image" Target="media/image2.jp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8</Pages>
  <Words>2764</Words>
  <Characters>15756</Characters>
  <Application>Microsoft Macintosh Word</Application>
  <DocSecurity>0</DocSecurity>
  <Lines>131</Lines>
  <Paragraphs>36</Paragraphs>
  <ScaleCrop>false</ScaleCrop>
  <Company>Monterey Bay Aquarium Research Institute</Company>
  <LinksUpToDate>false</LinksUpToDate>
  <CharactersWithSpaces>18484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McGill</dc:creator>
  <cp:keywords/>
  <dc:description/>
  <cp:lastModifiedBy>Paul McGill</cp:lastModifiedBy>
  <cp:revision>7</cp:revision>
  <dcterms:created xsi:type="dcterms:W3CDTF">2013-11-15T01:12:00Z</dcterms:created>
  <dcterms:modified xsi:type="dcterms:W3CDTF">2013-11-15T02:07:00Z</dcterms:modified>
</cp:coreProperties>
</file>