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B00" w:rsidRDefault="00E03B00">
      <w:pPr>
        <w:contextualSpacing/>
        <w:rPr>
          <w:rFonts w:ascii="Arial" w:hAnsi="Arial" w:cs="Arial"/>
        </w:rPr>
      </w:pPr>
      <w:r>
        <w:rPr>
          <w:rFonts w:ascii="Arial" w:hAnsi="Arial" w:cs="Arial"/>
        </w:rPr>
        <w:t>Antarctica</w:t>
      </w:r>
    </w:p>
    <w:p w:rsidR="00E03B00" w:rsidRDefault="00E03B00">
      <w:pPr>
        <w:contextualSpacing/>
        <w:rPr>
          <w:rFonts w:ascii="Arial" w:hAnsi="Arial" w:cs="Arial"/>
        </w:rPr>
      </w:pPr>
      <w:r>
        <w:rPr>
          <w:rFonts w:ascii="Arial" w:hAnsi="Arial" w:cs="Arial"/>
        </w:rPr>
        <w:t xml:space="preserve">Stacy Kim of </w:t>
      </w:r>
      <w:proofErr w:type="spellStart"/>
      <w:r>
        <w:rPr>
          <w:rFonts w:ascii="Arial" w:hAnsi="Arial" w:cs="Arial"/>
        </w:rPr>
        <w:t>MLML</w:t>
      </w:r>
      <w:proofErr w:type="spellEnd"/>
      <w:r>
        <w:rPr>
          <w:rFonts w:ascii="Arial" w:hAnsi="Arial" w:cs="Arial"/>
        </w:rPr>
        <w:t xml:space="preserve"> will be deploying two </w:t>
      </w:r>
      <w:proofErr w:type="spellStart"/>
      <w:r>
        <w:rPr>
          <w:rFonts w:ascii="Arial" w:hAnsi="Arial" w:cs="Arial"/>
        </w:rPr>
        <w:t>SCPI</w:t>
      </w:r>
      <w:proofErr w:type="spellEnd"/>
      <w:r>
        <w:rPr>
          <w:rFonts w:ascii="Arial" w:hAnsi="Arial" w:cs="Arial"/>
        </w:rPr>
        <w:t xml:space="preserve"> systems in Antarctica in late 2014 to help her study the benthic marine ecology of two locations near McMurdo Stati</w:t>
      </w:r>
      <w:r w:rsidR="00325DF3">
        <w:rPr>
          <w:rFonts w:ascii="Arial" w:hAnsi="Arial" w:cs="Arial"/>
        </w:rPr>
        <w:t>on. Both locations are located under 1</w:t>
      </w:r>
      <w:r>
        <w:rPr>
          <w:rFonts w:ascii="Arial" w:hAnsi="Arial" w:cs="Arial"/>
        </w:rPr>
        <w:t xml:space="preserve"> to </w:t>
      </w:r>
      <w:r w:rsidR="00325DF3">
        <w:rPr>
          <w:rFonts w:ascii="Arial" w:hAnsi="Arial" w:cs="Arial"/>
        </w:rPr>
        <w:t>2</w:t>
      </w:r>
      <w:r>
        <w:rPr>
          <w:rFonts w:ascii="Arial" w:hAnsi="Arial" w:cs="Arial"/>
        </w:rPr>
        <w:t xml:space="preserve"> meters of ice and have never been photographed</w:t>
      </w:r>
      <w:r w:rsidR="00325DF3">
        <w:rPr>
          <w:rFonts w:ascii="Arial" w:hAnsi="Arial" w:cs="Arial"/>
        </w:rPr>
        <w:t xml:space="preserve">. The first location at Mystery peak is in 40 meters of water and both systems will be deployed for one month, taking an image every 20 minutes. The second location, between Tent Island and the Erebus Glacier Tongue, is in 200 meters of water. Both </w:t>
      </w:r>
      <w:proofErr w:type="spellStart"/>
      <w:r w:rsidR="00325DF3">
        <w:rPr>
          <w:rFonts w:ascii="Arial" w:hAnsi="Arial" w:cs="Arial"/>
        </w:rPr>
        <w:t>SCPI</w:t>
      </w:r>
      <w:proofErr w:type="spellEnd"/>
      <w:r w:rsidR="00325DF3">
        <w:rPr>
          <w:rFonts w:ascii="Arial" w:hAnsi="Arial" w:cs="Arial"/>
        </w:rPr>
        <w:t xml:space="preserve"> systems will again be deployed in this location, this time with extended primary lithium battery pa</w:t>
      </w:r>
      <w:bookmarkStart w:id="0" w:name="_GoBack"/>
      <w:bookmarkEnd w:id="0"/>
      <w:r w:rsidR="00325DF3">
        <w:rPr>
          <w:rFonts w:ascii="Arial" w:hAnsi="Arial" w:cs="Arial"/>
        </w:rPr>
        <w:t>cks, allowing them to take an image every 20 minutes for 3 months.</w:t>
      </w:r>
    </w:p>
    <w:p w:rsidR="00E03B00" w:rsidRDefault="00E03B00">
      <w:pPr>
        <w:contextualSpacing/>
        <w:rPr>
          <w:rFonts w:ascii="Arial" w:hAnsi="Arial" w:cs="Arial"/>
        </w:rPr>
      </w:pPr>
    </w:p>
    <w:p w:rsidR="00E03B00" w:rsidRDefault="00E03B00">
      <w:pPr>
        <w:contextualSpacing/>
        <w:rPr>
          <w:rFonts w:ascii="Arial" w:hAnsi="Arial" w:cs="Arial"/>
        </w:rPr>
      </w:pPr>
    </w:p>
    <w:p w:rsidR="00E03B00" w:rsidRDefault="00E03B00">
      <w:pPr>
        <w:contextualSpacing/>
        <w:rPr>
          <w:rFonts w:ascii="Arial" w:hAnsi="Arial" w:cs="Arial"/>
        </w:rPr>
      </w:pPr>
    </w:p>
    <w:p w:rsidR="00DD4562" w:rsidRDefault="00DD4562">
      <w:pPr>
        <w:contextualSpacing/>
        <w:rPr>
          <w:rFonts w:ascii="Arial" w:hAnsi="Arial" w:cs="Arial"/>
        </w:rPr>
      </w:pPr>
      <w:r>
        <w:rPr>
          <w:rFonts w:ascii="Arial" w:hAnsi="Arial" w:cs="Arial"/>
        </w:rPr>
        <w:t>F/V Donna Kathleen</w:t>
      </w:r>
    </w:p>
    <w:p w:rsidR="00DD4562" w:rsidRDefault="00DD4562">
      <w:pPr>
        <w:contextualSpacing/>
        <w:rPr>
          <w:rFonts w:ascii="Arial" w:hAnsi="Arial" w:cs="Arial"/>
        </w:rPr>
      </w:pPr>
      <w:r>
        <w:rPr>
          <w:rFonts w:ascii="Arial" w:hAnsi="Arial" w:cs="Arial"/>
        </w:rPr>
        <w:t xml:space="preserve">A multi-organizational effort headed by Mary Gleason of The Nature Conservancy, Rick Starr of </w:t>
      </w:r>
      <w:proofErr w:type="spellStart"/>
      <w:r>
        <w:rPr>
          <w:rFonts w:ascii="Arial" w:hAnsi="Arial" w:cs="Arial"/>
        </w:rPr>
        <w:t>MLML</w:t>
      </w:r>
      <w:proofErr w:type="spellEnd"/>
      <w:r>
        <w:rPr>
          <w:rFonts w:ascii="Arial" w:hAnsi="Arial" w:cs="Arial"/>
        </w:rPr>
        <w:t xml:space="preserve">, and Tim </w:t>
      </w:r>
      <w:proofErr w:type="spellStart"/>
      <w:r>
        <w:rPr>
          <w:rFonts w:ascii="Arial" w:hAnsi="Arial" w:cs="Arial"/>
        </w:rPr>
        <w:t>Maricich</w:t>
      </w:r>
      <w:proofErr w:type="spellEnd"/>
      <w:r>
        <w:rPr>
          <w:rFonts w:ascii="Arial" w:hAnsi="Arial" w:cs="Arial"/>
        </w:rPr>
        <w:t xml:space="preserve"> of the F/V Donna Kathleen are evaluating a </w:t>
      </w:r>
      <w:proofErr w:type="spellStart"/>
      <w:r>
        <w:rPr>
          <w:rFonts w:ascii="Arial" w:hAnsi="Arial" w:cs="Arial"/>
        </w:rPr>
        <w:t>SCPI</w:t>
      </w:r>
      <w:proofErr w:type="spellEnd"/>
      <w:r>
        <w:rPr>
          <w:rFonts w:ascii="Arial" w:hAnsi="Arial" w:cs="Arial"/>
        </w:rPr>
        <w:t xml:space="preserve"> system with the hopes of incorporating it into their instrumentation suite. They are interested in gathering density, size, and habitat-association data for rockfish and other </w:t>
      </w:r>
      <w:proofErr w:type="spellStart"/>
      <w:r>
        <w:rPr>
          <w:rFonts w:ascii="Arial" w:hAnsi="Arial" w:cs="Arial"/>
        </w:rPr>
        <w:t>demersal</w:t>
      </w:r>
      <w:proofErr w:type="spellEnd"/>
      <w:r>
        <w:rPr>
          <w:rFonts w:ascii="Arial" w:hAnsi="Arial" w:cs="Arial"/>
        </w:rPr>
        <w:t xml:space="preserve"> fish (</w:t>
      </w:r>
      <w:proofErr w:type="spellStart"/>
      <w:r>
        <w:rPr>
          <w:rFonts w:ascii="Arial" w:hAnsi="Arial" w:cs="Arial"/>
        </w:rPr>
        <w:t>eg</w:t>
      </w:r>
      <w:proofErr w:type="spellEnd"/>
      <w:r>
        <w:rPr>
          <w:rFonts w:ascii="Arial" w:hAnsi="Arial" w:cs="Arial"/>
        </w:rPr>
        <w:t xml:space="preserve">. </w:t>
      </w:r>
      <w:proofErr w:type="gramStart"/>
      <w:r>
        <w:rPr>
          <w:rFonts w:ascii="Arial" w:hAnsi="Arial" w:cs="Arial"/>
        </w:rPr>
        <w:t>Lingcod).</w:t>
      </w:r>
      <w:proofErr w:type="gramEnd"/>
      <w:r>
        <w:rPr>
          <w:rFonts w:ascii="Arial" w:hAnsi="Arial" w:cs="Arial"/>
        </w:rPr>
        <w:t xml:space="preserve"> The initial thrust of their study is on the overfished species in fishery closure areas in federal water, specifically the Rockfish Conservation Area. In the future, similar surveys could be conducted in the state marine protected areas.</w:t>
      </w:r>
    </w:p>
    <w:p w:rsidR="00DD4562" w:rsidRDefault="00DD4562">
      <w:pPr>
        <w:contextualSpacing/>
        <w:rPr>
          <w:rFonts w:ascii="Arial" w:hAnsi="Arial" w:cs="Arial"/>
        </w:rPr>
      </w:pPr>
    </w:p>
    <w:p w:rsidR="00DD4562" w:rsidRDefault="00DD4562">
      <w:pPr>
        <w:contextualSpacing/>
        <w:rPr>
          <w:rFonts w:ascii="Arial" w:hAnsi="Arial" w:cs="Arial"/>
        </w:rPr>
      </w:pPr>
      <w:r>
        <w:rPr>
          <w:rFonts w:ascii="Arial" w:hAnsi="Arial" w:cs="Arial"/>
        </w:rPr>
        <w:t>From Mary Gleason (5/28/2014):</w:t>
      </w:r>
    </w:p>
    <w:p w:rsidR="00DD4562" w:rsidRDefault="00DD4562">
      <w:pPr>
        <w:contextualSpacing/>
        <w:rPr>
          <w:rFonts w:ascii="Arial" w:hAnsi="Arial" w:cs="Arial"/>
        </w:rPr>
      </w:pPr>
      <w:r>
        <w:rPr>
          <w:color w:val="000000"/>
          <w:sz w:val="27"/>
          <w:szCs w:val="27"/>
          <w:shd w:val="clear" w:color="auto" w:fill="FFFFFF"/>
        </w:rPr>
        <w:t xml:space="preserve">Yes we are interested in getting density, size, and habitat-association data for rockfish and other </w:t>
      </w:r>
      <w:proofErr w:type="spellStart"/>
      <w:r>
        <w:rPr>
          <w:color w:val="000000"/>
          <w:sz w:val="27"/>
          <w:szCs w:val="27"/>
          <w:shd w:val="clear" w:color="auto" w:fill="FFFFFF"/>
        </w:rPr>
        <w:t>demersal</w:t>
      </w:r>
      <w:proofErr w:type="spellEnd"/>
      <w:r>
        <w:rPr>
          <w:color w:val="000000"/>
          <w:sz w:val="27"/>
          <w:szCs w:val="27"/>
          <w:shd w:val="clear" w:color="auto" w:fill="FFFFFF"/>
        </w:rPr>
        <w:t xml:space="preserve"> fish (</w:t>
      </w:r>
      <w:proofErr w:type="spellStart"/>
      <w:r>
        <w:rPr>
          <w:color w:val="000000"/>
          <w:sz w:val="27"/>
          <w:szCs w:val="27"/>
          <w:shd w:val="clear" w:color="auto" w:fill="FFFFFF"/>
        </w:rPr>
        <w:t>eg</w:t>
      </w:r>
      <w:proofErr w:type="spellEnd"/>
      <w:r>
        <w:rPr>
          <w:color w:val="000000"/>
          <w:sz w:val="27"/>
          <w:szCs w:val="27"/>
          <w:shd w:val="clear" w:color="auto" w:fill="FFFFFF"/>
        </w:rPr>
        <w:t xml:space="preserve">. </w:t>
      </w:r>
      <w:proofErr w:type="gramStart"/>
      <w:r>
        <w:rPr>
          <w:color w:val="000000"/>
          <w:sz w:val="27"/>
          <w:szCs w:val="27"/>
          <w:shd w:val="clear" w:color="auto" w:fill="FFFFFF"/>
        </w:rPr>
        <w:t>Lingcod) but with a particular focus in this study on the overfished species in fishery closure areas in federal waters (specifically the Rockfish Conservation Area).</w:t>
      </w:r>
      <w:proofErr w:type="gramEnd"/>
      <w:r>
        <w:rPr>
          <w:color w:val="000000"/>
          <w:sz w:val="27"/>
          <w:szCs w:val="27"/>
          <w:shd w:val="clear" w:color="auto" w:fill="FFFFFF"/>
        </w:rPr>
        <w:t xml:space="preserve">  For future applications we are interested in conducting similar surveys of </w:t>
      </w:r>
      <w:proofErr w:type="spellStart"/>
      <w:r>
        <w:rPr>
          <w:color w:val="000000"/>
          <w:sz w:val="27"/>
          <w:szCs w:val="27"/>
          <w:shd w:val="clear" w:color="auto" w:fill="FFFFFF"/>
        </w:rPr>
        <w:t>nearshore</w:t>
      </w:r>
      <w:proofErr w:type="spellEnd"/>
      <w:r>
        <w:rPr>
          <w:color w:val="000000"/>
          <w:sz w:val="27"/>
          <w:szCs w:val="27"/>
          <w:shd w:val="clear" w:color="auto" w:fill="FFFFFF"/>
        </w:rPr>
        <w:t xml:space="preserve"> rockfish species in the state marine protected areas.</w:t>
      </w:r>
    </w:p>
    <w:p w:rsidR="00DD4562" w:rsidRDefault="00DD4562">
      <w:pPr>
        <w:contextualSpacing/>
        <w:rPr>
          <w:rFonts w:ascii="Arial" w:hAnsi="Arial" w:cs="Arial"/>
        </w:rPr>
      </w:pPr>
    </w:p>
    <w:p w:rsidR="009F3BEA" w:rsidRDefault="009F3BEA">
      <w:pPr>
        <w:contextualSpacing/>
        <w:rPr>
          <w:rFonts w:ascii="Arial" w:hAnsi="Arial" w:cs="Arial"/>
        </w:rPr>
      </w:pPr>
    </w:p>
    <w:p w:rsidR="009F3BEA" w:rsidRDefault="009F3BEA">
      <w:pPr>
        <w:contextualSpacing/>
        <w:rPr>
          <w:rFonts w:ascii="Arial" w:hAnsi="Arial" w:cs="Arial"/>
        </w:rPr>
      </w:pPr>
      <w:r>
        <w:rPr>
          <w:rFonts w:ascii="Arial" w:hAnsi="Arial" w:cs="Arial"/>
        </w:rPr>
        <w:t>Engineering Tests</w:t>
      </w:r>
    </w:p>
    <w:p w:rsidR="009F3BEA" w:rsidRDefault="009F3BEA">
      <w:pPr>
        <w:contextualSpacing/>
        <w:rPr>
          <w:rFonts w:ascii="Arial" w:hAnsi="Arial" w:cs="Arial"/>
        </w:rPr>
      </w:pPr>
      <w:r>
        <w:rPr>
          <w:rFonts w:ascii="Arial" w:hAnsi="Arial" w:cs="Arial"/>
        </w:rPr>
        <w:t xml:space="preserve">Our initial deployments were focused on verifying that </w:t>
      </w:r>
      <w:proofErr w:type="spellStart"/>
      <w:r>
        <w:rPr>
          <w:rFonts w:ascii="Arial" w:hAnsi="Arial" w:cs="Arial"/>
        </w:rPr>
        <w:t>SCPI</w:t>
      </w:r>
      <w:proofErr w:type="spellEnd"/>
      <w:r>
        <w:rPr>
          <w:rFonts w:ascii="Arial" w:hAnsi="Arial" w:cs="Arial"/>
        </w:rPr>
        <w:t xml:space="preserve"> met all of our original functional requirements. </w:t>
      </w:r>
      <w:proofErr w:type="spellStart"/>
      <w:r>
        <w:rPr>
          <w:rFonts w:ascii="Arial" w:hAnsi="Arial" w:cs="Arial"/>
        </w:rPr>
        <w:t>SCPI</w:t>
      </w:r>
      <w:proofErr w:type="spellEnd"/>
      <w:r>
        <w:rPr>
          <w:rFonts w:ascii="Arial" w:hAnsi="Arial" w:cs="Arial"/>
        </w:rPr>
        <w:t xml:space="preserve"> was mounted onto </w:t>
      </w:r>
      <w:proofErr w:type="spellStart"/>
      <w:r>
        <w:rPr>
          <w:rFonts w:ascii="Arial" w:hAnsi="Arial" w:cs="Arial"/>
        </w:rPr>
        <w:t>ROV</w:t>
      </w:r>
      <w:proofErr w:type="spellEnd"/>
      <w:r>
        <w:rPr>
          <w:rFonts w:ascii="Arial" w:hAnsi="Arial" w:cs="Arial"/>
        </w:rPr>
        <w:t xml:space="preserve"> </w:t>
      </w:r>
      <w:proofErr w:type="spellStart"/>
      <w:r>
        <w:rPr>
          <w:rFonts w:ascii="Arial" w:hAnsi="Arial" w:cs="Arial"/>
        </w:rPr>
        <w:t>Ventana’s</w:t>
      </w:r>
      <w:proofErr w:type="spellEnd"/>
      <w:r>
        <w:rPr>
          <w:rFonts w:ascii="Arial" w:hAnsi="Arial" w:cs="Arial"/>
        </w:rPr>
        <w:t xml:space="preserve"> </w:t>
      </w:r>
      <w:proofErr w:type="spellStart"/>
      <w:r>
        <w:rPr>
          <w:rFonts w:ascii="Arial" w:hAnsi="Arial" w:cs="Arial"/>
        </w:rPr>
        <w:t>midwater</w:t>
      </w:r>
      <w:proofErr w:type="spellEnd"/>
      <w:r>
        <w:rPr>
          <w:rFonts w:ascii="Arial" w:hAnsi="Arial" w:cs="Arial"/>
        </w:rPr>
        <w:t xml:space="preserve"> tool sled and taken to its maximum operational depth of </w:t>
      </w:r>
      <w:proofErr w:type="spellStart"/>
      <w:r>
        <w:rPr>
          <w:rFonts w:ascii="Arial" w:hAnsi="Arial" w:cs="Arial"/>
        </w:rPr>
        <w:t>300m</w:t>
      </w:r>
      <w:proofErr w:type="spellEnd"/>
      <w:r>
        <w:rPr>
          <w:rFonts w:ascii="Arial" w:hAnsi="Arial" w:cs="Arial"/>
        </w:rPr>
        <w:t xml:space="preserve">. </w:t>
      </w:r>
      <w:proofErr w:type="spellStart"/>
      <w:r>
        <w:rPr>
          <w:rFonts w:ascii="Arial" w:hAnsi="Arial" w:cs="Arial"/>
        </w:rPr>
        <w:t>SCPI</w:t>
      </w:r>
      <w:proofErr w:type="spellEnd"/>
      <w:r>
        <w:rPr>
          <w:rFonts w:ascii="Arial" w:hAnsi="Arial" w:cs="Arial"/>
        </w:rPr>
        <w:t xml:space="preserve"> was also mounted to a simple horizontal bar and deployed to various sites in Monterey Bay including the </w:t>
      </w:r>
      <w:proofErr w:type="spellStart"/>
      <w:r>
        <w:rPr>
          <w:rFonts w:ascii="Arial" w:hAnsi="Arial" w:cs="Arial"/>
        </w:rPr>
        <w:t>swFOCE</w:t>
      </w:r>
      <w:proofErr w:type="spellEnd"/>
      <w:r>
        <w:rPr>
          <w:rFonts w:ascii="Arial" w:hAnsi="Arial" w:cs="Arial"/>
        </w:rPr>
        <w:t xml:space="preserve"> site at Hopkins Marine Station and an abandoned discharge pipe in Moss Landing.</w:t>
      </w:r>
    </w:p>
    <w:p w:rsidR="009F3BEA" w:rsidRDefault="009F3BEA">
      <w:pPr>
        <w:contextualSpacing/>
        <w:rPr>
          <w:rFonts w:ascii="Arial" w:hAnsi="Arial" w:cs="Arial"/>
        </w:rPr>
      </w:pPr>
    </w:p>
    <w:p w:rsidR="009F3BEA" w:rsidRDefault="009F3BEA">
      <w:pPr>
        <w:contextualSpacing/>
        <w:rPr>
          <w:rFonts w:ascii="Arial" w:hAnsi="Arial" w:cs="Arial"/>
        </w:rPr>
      </w:pPr>
    </w:p>
    <w:p w:rsidR="009F3BEA" w:rsidRDefault="00063CEC">
      <w:pPr>
        <w:contextualSpacing/>
        <w:rPr>
          <w:rFonts w:ascii="Arial" w:hAnsi="Arial" w:cs="Arial"/>
        </w:rPr>
      </w:pPr>
      <w:proofErr w:type="spellStart"/>
      <w:r>
        <w:rPr>
          <w:rFonts w:ascii="Arial" w:hAnsi="Arial" w:cs="Arial"/>
        </w:rPr>
        <w:t>ROV</w:t>
      </w:r>
      <w:proofErr w:type="spellEnd"/>
      <w:r>
        <w:rPr>
          <w:rFonts w:ascii="Arial" w:hAnsi="Arial" w:cs="Arial"/>
        </w:rPr>
        <w:t xml:space="preserve"> Daphne</w:t>
      </w:r>
    </w:p>
    <w:p w:rsidR="00063CEC" w:rsidRDefault="00B27536">
      <w:pPr>
        <w:contextualSpacing/>
        <w:rPr>
          <w:rFonts w:ascii="Arial" w:hAnsi="Arial" w:cs="Arial"/>
        </w:rPr>
      </w:pPr>
      <w:r>
        <w:rPr>
          <w:rFonts w:ascii="Arial" w:hAnsi="Arial" w:cs="Arial"/>
        </w:rPr>
        <w:t xml:space="preserve">A </w:t>
      </w:r>
      <w:proofErr w:type="spellStart"/>
      <w:r>
        <w:rPr>
          <w:rFonts w:ascii="Arial" w:hAnsi="Arial" w:cs="Arial"/>
        </w:rPr>
        <w:t>SCPI</w:t>
      </w:r>
      <w:proofErr w:type="spellEnd"/>
      <w:r>
        <w:rPr>
          <w:rFonts w:ascii="Arial" w:hAnsi="Arial" w:cs="Arial"/>
        </w:rPr>
        <w:t xml:space="preserve"> system has been</w:t>
      </w:r>
      <w:r w:rsidR="00063CEC">
        <w:rPr>
          <w:rFonts w:ascii="Arial" w:hAnsi="Arial" w:cs="Arial"/>
        </w:rPr>
        <w:t xml:space="preserve"> integrated onto the Tethys class of </w:t>
      </w:r>
      <w:proofErr w:type="spellStart"/>
      <w:r w:rsidR="00063CEC">
        <w:rPr>
          <w:rFonts w:ascii="Arial" w:hAnsi="Arial" w:cs="Arial"/>
        </w:rPr>
        <w:t>AUVs</w:t>
      </w:r>
      <w:proofErr w:type="spellEnd"/>
      <w:r w:rsidR="00063CEC">
        <w:rPr>
          <w:rFonts w:ascii="Arial" w:hAnsi="Arial" w:cs="Arial"/>
        </w:rPr>
        <w:t xml:space="preserve"> and has been utilized on a number of deployments. </w:t>
      </w:r>
      <w:r>
        <w:rPr>
          <w:rFonts w:ascii="Arial" w:hAnsi="Arial" w:cs="Arial"/>
        </w:rPr>
        <w:t xml:space="preserve">In this configuration, </w:t>
      </w:r>
      <w:proofErr w:type="spellStart"/>
      <w:r>
        <w:rPr>
          <w:rFonts w:ascii="Arial" w:hAnsi="Arial" w:cs="Arial"/>
        </w:rPr>
        <w:t>SCPI</w:t>
      </w:r>
      <w:proofErr w:type="spellEnd"/>
      <w:r>
        <w:rPr>
          <w:rFonts w:ascii="Arial" w:hAnsi="Arial" w:cs="Arial"/>
        </w:rPr>
        <w:t xml:space="preserve"> is tethered to the vehicle. </w:t>
      </w:r>
      <w:proofErr w:type="spellStart"/>
      <w:r>
        <w:rPr>
          <w:rFonts w:ascii="Arial" w:hAnsi="Arial" w:cs="Arial"/>
        </w:rPr>
        <w:t>SCPI</w:t>
      </w:r>
      <w:proofErr w:type="spellEnd"/>
      <w:r>
        <w:rPr>
          <w:rFonts w:ascii="Arial" w:hAnsi="Arial" w:cs="Arial"/>
        </w:rPr>
        <w:t xml:space="preserve"> is then powered from the vehicle’s battery and is controlled by the vehicle’s computer, which can trigger the camera as needed. </w:t>
      </w:r>
      <w:r w:rsidR="00063CEC">
        <w:rPr>
          <w:rFonts w:ascii="Arial" w:hAnsi="Arial" w:cs="Arial"/>
        </w:rPr>
        <w:t xml:space="preserve">In 2013, </w:t>
      </w:r>
      <w:proofErr w:type="spellStart"/>
      <w:r w:rsidR="00063CEC">
        <w:rPr>
          <w:rFonts w:ascii="Arial" w:hAnsi="Arial" w:cs="Arial"/>
        </w:rPr>
        <w:t>SCPI</w:t>
      </w:r>
      <w:proofErr w:type="spellEnd"/>
      <w:r w:rsidR="00063CEC">
        <w:rPr>
          <w:rFonts w:ascii="Arial" w:hAnsi="Arial" w:cs="Arial"/>
        </w:rPr>
        <w:t xml:space="preserve"> captured video of the </w:t>
      </w:r>
      <w:proofErr w:type="spellStart"/>
      <w:r w:rsidR="00063CEC">
        <w:rPr>
          <w:rFonts w:ascii="Arial" w:hAnsi="Arial" w:cs="Arial"/>
        </w:rPr>
        <w:t>waveglider</w:t>
      </w:r>
      <w:proofErr w:type="spellEnd"/>
      <w:r w:rsidR="00063CEC">
        <w:rPr>
          <w:rFonts w:ascii="Arial" w:hAnsi="Arial" w:cs="Arial"/>
        </w:rPr>
        <w:t xml:space="preserve"> while Daphne was actively tracking it. More recently, </w:t>
      </w:r>
      <w:proofErr w:type="spellStart"/>
      <w:r w:rsidR="00063CEC">
        <w:rPr>
          <w:rFonts w:ascii="Arial" w:hAnsi="Arial" w:cs="Arial"/>
        </w:rPr>
        <w:t>SCPI</w:t>
      </w:r>
      <w:proofErr w:type="spellEnd"/>
      <w:r w:rsidR="00063CEC">
        <w:rPr>
          <w:rFonts w:ascii="Arial" w:hAnsi="Arial" w:cs="Arial"/>
        </w:rPr>
        <w:t xml:space="preserve"> has been used for zooplankton (</w:t>
      </w:r>
      <w:proofErr w:type="spellStart"/>
      <w:r w:rsidR="00063CEC">
        <w:rPr>
          <w:rFonts w:ascii="Arial" w:hAnsi="Arial" w:cs="Arial"/>
        </w:rPr>
        <w:t>eg</w:t>
      </w:r>
      <w:proofErr w:type="spellEnd"/>
      <w:r w:rsidR="00063CEC">
        <w:rPr>
          <w:rFonts w:ascii="Arial" w:hAnsi="Arial" w:cs="Arial"/>
        </w:rPr>
        <w:t>. Jellyfish)  recording as the standard suite of sensors cannot detect these animals.</w:t>
      </w:r>
    </w:p>
    <w:p w:rsidR="00B27536" w:rsidRDefault="00B27536">
      <w:pPr>
        <w:contextualSpacing/>
        <w:rPr>
          <w:rFonts w:ascii="Arial" w:hAnsi="Arial" w:cs="Arial"/>
        </w:rPr>
      </w:pPr>
    </w:p>
    <w:p w:rsidR="00B27536" w:rsidRDefault="00B27536">
      <w:pPr>
        <w:contextualSpacing/>
        <w:rPr>
          <w:rFonts w:ascii="Arial" w:hAnsi="Arial" w:cs="Arial"/>
        </w:rPr>
      </w:pPr>
    </w:p>
    <w:p w:rsidR="00B27536" w:rsidRDefault="00B27536">
      <w:pPr>
        <w:contextualSpacing/>
        <w:rPr>
          <w:rFonts w:ascii="Arial" w:hAnsi="Arial" w:cs="Arial"/>
        </w:rPr>
      </w:pPr>
    </w:p>
    <w:p w:rsidR="00B27536" w:rsidRDefault="00B27536">
      <w:pPr>
        <w:contextualSpacing/>
        <w:rPr>
          <w:rFonts w:ascii="Arial" w:hAnsi="Arial" w:cs="Arial"/>
        </w:rPr>
      </w:pPr>
    </w:p>
    <w:p w:rsidR="00B27536" w:rsidRDefault="00B27536">
      <w:pPr>
        <w:contextualSpacing/>
        <w:rPr>
          <w:rFonts w:ascii="Arial" w:hAnsi="Arial" w:cs="Arial"/>
        </w:rPr>
      </w:pPr>
    </w:p>
    <w:p w:rsidR="00B27536" w:rsidRDefault="00B27536">
      <w:pPr>
        <w:contextualSpacing/>
        <w:rPr>
          <w:rFonts w:ascii="Arial" w:hAnsi="Arial" w:cs="Arial"/>
        </w:rPr>
      </w:pPr>
      <w:proofErr w:type="spellStart"/>
      <w:r>
        <w:rPr>
          <w:rFonts w:ascii="Arial" w:hAnsi="Arial" w:cs="Arial"/>
        </w:rPr>
        <w:lastRenderedPageBreak/>
        <w:t>Waveglider</w:t>
      </w:r>
      <w:proofErr w:type="spellEnd"/>
    </w:p>
    <w:p w:rsidR="00385149" w:rsidRDefault="00385149">
      <w:pPr>
        <w:contextualSpacing/>
        <w:rPr>
          <w:rFonts w:ascii="Arial" w:hAnsi="Arial" w:cs="Arial"/>
        </w:rPr>
      </w:pPr>
      <w:r>
        <w:rPr>
          <w:rFonts w:ascii="Arial" w:hAnsi="Arial" w:cs="Arial"/>
        </w:rPr>
        <w:t xml:space="preserve">In 2014 we plan to deploy a </w:t>
      </w:r>
      <w:proofErr w:type="spellStart"/>
      <w:r>
        <w:rPr>
          <w:rFonts w:ascii="Arial" w:hAnsi="Arial" w:cs="Arial"/>
        </w:rPr>
        <w:t>SCPI</w:t>
      </w:r>
      <w:proofErr w:type="spellEnd"/>
      <w:r>
        <w:rPr>
          <w:rFonts w:ascii="Arial" w:hAnsi="Arial" w:cs="Arial"/>
        </w:rPr>
        <w:t xml:space="preserve"> system on</w:t>
      </w:r>
      <w:r w:rsidR="00CF3174">
        <w:rPr>
          <w:rFonts w:ascii="Arial" w:hAnsi="Arial" w:cs="Arial"/>
        </w:rPr>
        <w:t xml:space="preserve"> the Liquid Robotics Wave Glider. </w:t>
      </w:r>
      <w:r>
        <w:rPr>
          <w:rFonts w:ascii="Arial" w:hAnsi="Arial" w:cs="Arial"/>
        </w:rPr>
        <w:t xml:space="preserve">Because of the Wave Glider’s range and duration, this is the perfect platform to test the long term deployed behavior of </w:t>
      </w:r>
      <w:proofErr w:type="spellStart"/>
      <w:r>
        <w:rPr>
          <w:rFonts w:ascii="Arial" w:hAnsi="Arial" w:cs="Arial"/>
        </w:rPr>
        <w:t>SCPI</w:t>
      </w:r>
      <w:proofErr w:type="spellEnd"/>
      <w:r>
        <w:rPr>
          <w:rFonts w:ascii="Arial" w:hAnsi="Arial" w:cs="Arial"/>
        </w:rPr>
        <w:t xml:space="preserve">. As with the Tethys class of </w:t>
      </w:r>
      <w:proofErr w:type="spellStart"/>
      <w:r>
        <w:rPr>
          <w:rFonts w:ascii="Arial" w:hAnsi="Arial" w:cs="Arial"/>
        </w:rPr>
        <w:t>AUVs</w:t>
      </w:r>
      <w:proofErr w:type="spellEnd"/>
      <w:r>
        <w:rPr>
          <w:rFonts w:ascii="Arial" w:hAnsi="Arial" w:cs="Arial"/>
        </w:rPr>
        <w:t xml:space="preserve">, by tethering </w:t>
      </w:r>
      <w:proofErr w:type="spellStart"/>
      <w:r>
        <w:rPr>
          <w:rFonts w:ascii="Arial" w:hAnsi="Arial" w:cs="Arial"/>
        </w:rPr>
        <w:t>SCPI</w:t>
      </w:r>
      <w:proofErr w:type="spellEnd"/>
      <w:r>
        <w:rPr>
          <w:rFonts w:ascii="Arial" w:hAnsi="Arial" w:cs="Arial"/>
        </w:rPr>
        <w:t xml:space="preserve"> to the Wave Glider, camera triggering can be controlled from the central vehicle computer. </w:t>
      </w:r>
    </w:p>
    <w:p w:rsidR="003A7FAE" w:rsidRDefault="003A7FAE">
      <w:pPr>
        <w:contextualSpacing/>
        <w:rPr>
          <w:rFonts w:ascii="Arial" w:hAnsi="Arial" w:cs="Arial"/>
        </w:rPr>
      </w:pPr>
    </w:p>
    <w:p w:rsidR="00385149" w:rsidRDefault="00385149">
      <w:pPr>
        <w:contextualSpacing/>
        <w:rPr>
          <w:rFonts w:ascii="Arial" w:hAnsi="Arial" w:cs="Arial"/>
        </w:rPr>
      </w:pPr>
    </w:p>
    <w:p w:rsidR="003A7FAE" w:rsidRDefault="003A7FAE">
      <w:pPr>
        <w:contextualSpacing/>
        <w:rPr>
          <w:rFonts w:ascii="Arial" w:hAnsi="Arial" w:cs="Arial"/>
        </w:rPr>
      </w:pPr>
    </w:p>
    <w:p w:rsidR="003A7FAE" w:rsidRDefault="003A7FAE">
      <w:pPr>
        <w:contextualSpacing/>
        <w:rPr>
          <w:rFonts w:ascii="Arial" w:hAnsi="Arial" w:cs="Arial"/>
        </w:rPr>
      </w:pPr>
      <w:proofErr w:type="gramStart"/>
      <w:r>
        <w:rPr>
          <w:rFonts w:ascii="Arial" w:hAnsi="Arial" w:cs="Arial"/>
        </w:rPr>
        <w:t>proof</w:t>
      </w:r>
      <w:proofErr w:type="gramEnd"/>
      <w:r>
        <w:rPr>
          <w:rFonts w:ascii="Arial" w:hAnsi="Arial" w:cs="Arial"/>
        </w:rPr>
        <w:t xml:space="preserve"> of concept</w:t>
      </w:r>
    </w:p>
    <w:p w:rsidR="003A7FAE" w:rsidRDefault="003A7FAE">
      <w:pPr>
        <w:contextualSpacing/>
        <w:rPr>
          <w:rFonts w:ascii="Arial" w:hAnsi="Arial" w:cs="Arial"/>
        </w:rPr>
      </w:pPr>
      <w:proofErr w:type="gramStart"/>
      <w:r>
        <w:rPr>
          <w:rFonts w:ascii="Arial" w:hAnsi="Arial" w:cs="Arial"/>
        </w:rPr>
        <w:t>expand</w:t>
      </w:r>
      <w:proofErr w:type="gramEnd"/>
      <w:r>
        <w:rPr>
          <w:rFonts w:ascii="Arial" w:hAnsi="Arial" w:cs="Arial"/>
        </w:rPr>
        <w:t xml:space="preserve"> capabilities of </w:t>
      </w:r>
      <w:proofErr w:type="spellStart"/>
      <w:r>
        <w:rPr>
          <w:rFonts w:ascii="Arial" w:hAnsi="Arial" w:cs="Arial"/>
        </w:rPr>
        <w:t>wg</w:t>
      </w:r>
      <w:proofErr w:type="spellEnd"/>
    </w:p>
    <w:p w:rsidR="003A7FAE" w:rsidRDefault="003A7FAE">
      <w:pPr>
        <w:contextualSpacing/>
        <w:rPr>
          <w:rFonts w:ascii="Arial" w:hAnsi="Arial" w:cs="Arial"/>
        </w:rPr>
      </w:pPr>
    </w:p>
    <w:p w:rsidR="003A7FAE" w:rsidRDefault="003A7FAE">
      <w:pPr>
        <w:contextualSpacing/>
        <w:rPr>
          <w:rFonts w:ascii="Arial" w:hAnsi="Arial" w:cs="Arial"/>
        </w:rPr>
      </w:pPr>
    </w:p>
    <w:p w:rsidR="00B27536" w:rsidRDefault="00B27536">
      <w:pPr>
        <w:contextualSpacing/>
        <w:rPr>
          <w:rFonts w:ascii="Arial" w:hAnsi="Arial" w:cs="Arial"/>
        </w:rPr>
      </w:pPr>
    </w:p>
    <w:p w:rsidR="00B27536" w:rsidRDefault="00B27536">
      <w:pPr>
        <w:contextualSpacing/>
        <w:rPr>
          <w:rFonts w:ascii="Arial" w:hAnsi="Arial" w:cs="Arial"/>
        </w:rPr>
      </w:pPr>
    </w:p>
    <w:p w:rsidR="00B27536" w:rsidRDefault="00B27536">
      <w:pPr>
        <w:contextualSpacing/>
        <w:rPr>
          <w:rFonts w:ascii="Arial" w:hAnsi="Arial" w:cs="Arial"/>
        </w:rPr>
      </w:pPr>
    </w:p>
    <w:p w:rsidR="00B27536" w:rsidRPr="00E03B00" w:rsidRDefault="00B27536">
      <w:pPr>
        <w:contextualSpacing/>
        <w:rPr>
          <w:rFonts w:ascii="Arial" w:hAnsi="Arial" w:cs="Arial"/>
        </w:rPr>
      </w:pPr>
    </w:p>
    <w:sectPr w:rsidR="00B27536" w:rsidRPr="00E03B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B00"/>
    <w:rsid w:val="00063CEC"/>
    <w:rsid w:val="00325DF3"/>
    <w:rsid w:val="00343AAB"/>
    <w:rsid w:val="00385149"/>
    <w:rsid w:val="003A7FAE"/>
    <w:rsid w:val="005563C0"/>
    <w:rsid w:val="009F3BEA"/>
    <w:rsid w:val="00B27536"/>
    <w:rsid w:val="00CF3174"/>
    <w:rsid w:val="00DD4562"/>
    <w:rsid w:val="00E0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2157</TotalTime>
  <Pages>2</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4</cp:revision>
  <dcterms:created xsi:type="dcterms:W3CDTF">2014-05-28T19:41:00Z</dcterms:created>
  <dcterms:modified xsi:type="dcterms:W3CDTF">2014-05-31T02:53:00Z</dcterms:modified>
</cp:coreProperties>
</file>