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0F" w:rsidRDefault="00876287">
      <w:pPr>
        <w:jc w:val="center"/>
        <w:rPr>
          <w:b/>
          <w:bCs/>
        </w:rPr>
      </w:pPr>
      <w:r>
        <w:rPr>
          <w:b/>
          <w:bCs/>
        </w:rPr>
        <w:t xml:space="preserve">ABSTRACT FORM </w:t>
      </w:r>
      <w:r>
        <w:t>(for new projects only)</w:t>
      </w:r>
    </w:p>
    <w:p w:rsidR="0038060F" w:rsidRDefault="0038060F">
      <w:pPr>
        <w:rPr>
          <w:b/>
          <w:bCs/>
        </w:rPr>
      </w:pPr>
    </w:p>
    <w:p w:rsidR="0038060F" w:rsidRDefault="00876287">
      <w:r>
        <w:rPr>
          <w:b/>
          <w:bCs/>
        </w:rPr>
        <w:t xml:space="preserve">Project Title: </w:t>
      </w:r>
      <w:r>
        <w:t>SeeStar Imaging System</w:t>
      </w:r>
    </w:p>
    <w:p w:rsidR="0038060F" w:rsidRDefault="0038060F"/>
    <w:p w:rsidR="0038060F" w:rsidRDefault="0038060F">
      <w:pPr>
        <w:widowControl w:val="0"/>
      </w:pPr>
    </w:p>
    <w:tbl>
      <w:tblPr>
        <w:tblW w:w="948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38060F">
        <w:trPr>
          <w:trHeight w:val="302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060F" w:rsidRDefault="00876287">
            <w:pPr>
              <w:jc w:val="center"/>
            </w:pPr>
            <w:r>
              <w:rPr>
                <w:b/>
                <w:bCs/>
              </w:rPr>
              <w:t>PI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060F" w:rsidRDefault="00876287">
            <w:pPr>
              <w:jc w:val="center"/>
            </w:pPr>
            <w:r>
              <w:rPr>
                <w:b/>
                <w:bCs/>
              </w:rPr>
              <w:t>Project Manager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060F" w:rsidRDefault="00876287">
            <w:pPr>
              <w:jc w:val="center"/>
            </w:pPr>
            <w:r>
              <w:rPr>
                <w:b/>
                <w:bCs/>
              </w:rPr>
              <w:t>Lead Scientist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060F" w:rsidRDefault="00876287">
            <w:pPr>
              <w:jc w:val="center"/>
            </w:pPr>
            <w:r>
              <w:rPr>
                <w:b/>
                <w:bCs/>
              </w:rPr>
              <w:t>Lead Engineer</w:t>
            </w:r>
          </w:p>
        </w:tc>
      </w:tr>
      <w:tr w:rsidR="0038060F">
        <w:trPr>
          <w:trHeight w:val="602"/>
        </w:trPr>
        <w:tc>
          <w:tcPr>
            <w:tcW w:w="23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060F" w:rsidRDefault="00876287">
            <w:pPr>
              <w:jc w:val="center"/>
            </w:pPr>
            <w:r>
              <w:t>Steve Haddock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060F" w:rsidRDefault="00876287">
            <w:pPr>
              <w:jc w:val="center"/>
            </w:pPr>
            <w:r>
              <w:t>Chad Kecy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060F" w:rsidRDefault="00876287">
            <w:pPr>
              <w:jc w:val="center"/>
            </w:pPr>
            <w:r>
              <w:t>Steve Haddock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060F" w:rsidRDefault="00876287">
            <w:pPr>
              <w:jc w:val="center"/>
            </w:pPr>
            <w:r>
              <w:t>Chad Kecy, Fran</w:t>
            </w:r>
            <w:r>
              <w:rPr>
                <w:rFonts w:hAnsi="Times New Roman"/>
              </w:rPr>
              <w:t>ç</w:t>
            </w:r>
            <w:r>
              <w:t>ois Cazenave</w:t>
            </w:r>
          </w:p>
        </w:tc>
      </w:tr>
    </w:tbl>
    <w:p w:rsidR="0038060F" w:rsidRDefault="0038060F">
      <w:pPr>
        <w:widowControl w:val="0"/>
      </w:pPr>
    </w:p>
    <w:p w:rsidR="0038060F" w:rsidRDefault="0087628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:rsidR="0038060F" w:rsidRDefault="0038060F">
      <w:pPr>
        <w:rPr>
          <w:i/>
          <w:iCs/>
          <w:sz w:val="22"/>
          <w:szCs w:val="22"/>
        </w:rPr>
      </w:pPr>
    </w:p>
    <w:p w:rsidR="0038060F" w:rsidRDefault="00876287">
      <w:pPr>
        <w:rPr>
          <w:b/>
          <w:bCs/>
        </w:rPr>
      </w:pPr>
      <w:r>
        <w:rPr>
          <w:b/>
          <w:bCs/>
        </w:rPr>
        <w:t xml:space="preserve">Project Description:  </w:t>
      </w:r>
    </w:p>
    <w:p w:rsidR="0038060F" w:rsidRDefault="0038060F">
      <w:pPr>
        <w:rPr>
          <w:b/>
          <w:bCs/>
        </w:rPr>
      </w:pPr>
    </w:p>
    <w:p w:rsidR="0038060F" w:rsidRDefault="00876287">
      <w:r>
        <w:t xml:space="preserve">Over the last three years, SeeStar (former SCPI) has gone from a paper concept to a deployable asset. It has been used by four external and three internal users for a broad range of oceanographic research. The open source plans have been made available and there has been </w:t>
      </w:r>
      <w:r w:rsidR="00BD6959">
        <w:t>a lot of</w:t>
      </w:r>
      <w:r>
        <w:t xml:space="preserve"> interest </w:t>
      </w:r>
      <w:r w:rsidR="00BD6959">
        <w:t>in the oceanographic community</w:t>
      </w:r>
      <w:r>
        <w:t>. A deeper-rated and easier to build version (SeeStar II) was designed and built in 2015. This version debuted at the 2015 Bay Area Maker Faire, and we are identifying more off-the-shelf components to make it even easier to build.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</w:pPr>
      <w:r>
        <w:t xml:space="preserve">In April, Steve Haddock and Chad Kecy attended a Visual Tools Workshop led by Mary Gleason of The Nature Conservancy. This workshop brought together a group of scientists, engineers, managers, and fishermen to evaluate the need and potential role of more cost-effective technologies to address a subset of science questions focused </w:t>
      </w:r>
      <w:r w:rsidR="00BD6959">
        <w:t>on</w:t>
      </w:r>
      <w:r>
        <w:t xml:space="preserve"> marine protected area (MPA) monitoring and stock assessments.</w:t>
      </w:r>
      <w:r w:rsidR="00BD6959">
        <w:t xml:space="preserve"> Several of the participants of the workshop had previously successfully deployed SeeStar. </w:t>
      </w:r>
      <w:r>
        <w:t xml:space="preserve"> One of the outcomes of the workshop was a report noting gaps in the available tools for addressing the science questions and a set of technical requirements to fill the identified gaps.</w:t>
      </w:r>
      <w:bookmarkStart w:id="0" w:name="_GoBack"/>
      <w:bookmarkEnd w:id="0"/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</w:pPr>
      <w:r>
        <w:t>Th</w:t>
      </w:r>
      <w:r w:rsidR="00BD6959">
        <w:t>is</w:t>
      </w:r>
      <w:r>
        <w:t xml:space="preserve"> list of technical requirements essentially </w:t>
      </w:r>
      <w:r w:rsidR="00BD6959">
        <w:t>matched</w:t>
      </w:r>
      <w:r>
        <w:t xml:space="preserve"> the current SeeStar Imaging System,</w:t>
      </w:r>
      <w:r w:rsidR="00BD6959">
        <w:t xml:space="preserve"> ex</w:t>
      </w:r>
      <w:r w:rsidR="0053317C">
        <w:t>cep</w:t>
      </w:r>
      <w:r w:rsidR="00BD6959">
        <w:t xml:space="preserve">t for the capability </w:t>
      </w:r>
      <w:r>
        <w:t>of logging external sensors and controlling a second camera for stereo imaging.</w:t>
      </w:r>
      <w:r w:rsidR="00BD6959" w:rsidRPr="00BD6959">
        <w:t xml:space="preserve"> </w:t>
      </w:r>
      <w:r w:rsidR="00BD6959">
        <w:t>The addition of these features would broaden the utility of SeeStar in future surveys of the MPAs.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</w:pPr>
      <w:r>
        <w:t>The timing and requirements of the workshop were very fortuitous as the team was just beginning an investigation of a new i</w:t>
      </w:r>
      <w:r w:rsidR="00474ED9">
        <w:t>mager. One of the goals for 2016</w:t>
      </w:r>
      <w:r>
        <w:t xml:space="preserve"> was the design of a higher resolution camera module that w</w:t>
      </w:r>
      <w:r w:rsidR="0053317C">
        <w:t>ould</w:t>
      </w:r>
      <w:r>
        <w:t xml:space="preserve"> still</w:t>
      </w:r>
      <w:r w:rsidR="0053317C">
        <w:t xml:space="preserve"> be</w:t>
      </w:r>
      <w:r>
        <w:t xml:space="preserve"> compatible with the existing system. Having the set of requirements</w:t>
      </w:r>
      <w:r w:rsidR="0053317C">
        <w:t xml:space="preserve"> from the workshop</w:t>
      </w:r>
      <w:r>
        <w:t xml:space="preserve"> will </w:t>
      </w:r>
      <w:r w:rsidR="0053317C">
        <w:t>help</w:t>
      </w:r>
      <w:r>
        <w:t xml:space="preserve"> with the selection of an appropriate follow-on imager. 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</w:pPr>
      <w:r>
        <w:t xml:space="preserve">In 2016, we plan to design SeeStar III, which will address the needs identified by the imaging workshop, while meeting our core goal of making an inexpensive and easy-to-build underwater imager. The additional features we will include the ability to </w:t>
      </w:r>
      <w:r w:rsidR="0053317C">
        <w:t>measure</w:t>
      </w:r>
      <w:r>
        <w:t xml:space="preserve"> specific oceanographic </w:t>
      </w:r>
      <w:r w:rsidR="0053317C">
        <w:t>data</w:t>
      </w:r>
      <w:r>
        <w:t xml:space="preserve"> such as depth, temperature, and possibly oxygen </w:t>
      </w:r>
      <w:r w:rsidR="0053317C">
        <w:t>concentration</w:t>
      </w:r>
      <w:r>
        <w:t xml:space="preserve">. We will also </w:t>
      </w:r>
      <w:r w:rsidR="00474ED9">
        <w:t>include</w:t>
      </w:r>
      <w:r>
        <w:t xml:space="preserve"> the option of adding a second camera for stereo imaging. This directly meets the need of multiple </w:t>
      </w:r>
      <w:r>
        <w:lastRenderedPageBreak/>
        <w:t>users for sizing their targets of interest. Other requested features were the ability for live viewing prior to deployment, auto-turn on at a specified depth and accurate time stamping and synchronization of data and images.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</w:pPr>
      <w:r>
        <w:t>This project fits with several areas of the Strategic Plan and Technical Roadmap: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  <w:rPr>
          <w:i/>
          <w:iCs/>
        </w:rPr>
      </w:pPr>
      <w:r>
        <w:rPr>
          <w:rFonts w:hAnsi="Times New Roman"/>
          <w:i/>
          <w:iCs/>
        </w:rPr>
        <w:t>• </w:t>
      </w:r>
      <w:r>
        <w:rPr>
          <w:i/>
          <w:iCs/>
        </w:rPr>
        <w:t>Research Themes: Ocean Visualization</w:t>
      </w:r>
    </w:p>
    <w:p w:rsidR="0038060F" w:rsidRDefault="00876287">
      <w:pPr>
        <w:tabs>
          <w:tab w:val="left" w:pos="1935"/>
        </w:tabs>
      </w:pPr>
      <w:r>
        <w:t xml:space="preserve">SeeStar allows for realizing four-dimensional visualizations </w:t>
      </w:r>
      <w:r>
        <w:rPr>
          <w:rFonts w:hAnsi="Times New Roman"/>
        </w:rPr>
        <w:t xml:space="preserve">– </w:t>
      </w:r>
      <w:r>
        <w:t>repeated spatial renderings over time.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  <w:rPr>
          <w:i/>
          <w:iCs/>
        </w:rPr>
      </w:pPr>
      <w:r>
        <w:rPr>
          <w:rFonts w:hAnsi="Times New Roman"/>
          <w:i/>
          <w:iCs/>
        </w:rPr>
        <w:t xml:space="preserve">• </w:t>
      </w:r>
      <w:r>
        <w:rPr>
          <w:i/>
          <w:iCs/>
        </w:rPr>
        <w:t>Institutional Objectives: (2) Increase Institutional Flexibility</w:t>
      </w:r>
    </w:p>
    <w:p w:rsidR="0038060F" w:rsidRDefault="00876287">
      <w:pPr>
        <w:tabs>
          <w:tab w:val="left" w:pos="1935"/>
        </w:tabs>
      </w:pPr>
      <w:r>
        <w:t>Rapid design and fabrication of a prototype means system can be adjusted to a variety of needs</w:t>
      </w:r>
      <w:r w:rsidR="0053317C">
        <w:t>.</w:t>
      </w:r>
    </w:p>
    <w:p w:rsidR="0038060F" w:rsidRDefault="0038060F">
      <w:pPr>
        <w:tabs>
          <w:tab w:val="left" w:pos="1935"/>
        </w:tabs>
      </w:pPr>
    </w:p>
    <w:p w:rsidR="0038060F" w:rsidRDefault="00876287">
      <w:pPr>
        <w:tabs>
          <w:tab w:val="left" w:pos="1935"/>
        </w:tabs>
        <w:rPr>
          <w:i/>
          <w:iCs/>
        </w:rPr>
      </w:pPr>
      <w:r>
        <w:rPr>
          <w:rFonts w:hAnsi="Times New Roman"/>
          <w:i/>
          <w:iCs/>
        </w:rPr>
        <w:t xml:space="preserve">• </w:t>
      </w:r>
      <w:r>
        <w:rPr>
          <w:i/>
          <w:iCs/>
        </w:rPr>
        <w:t>Institutional Objectives: (3) Enhance Collaborations</w:t>
      </w:r>
    </w:p>
    <w:p w:rsidR="0038060F" w:rsidRDefault="00876287">
      <w:pPr>
        <w:tabs>
          <w:tab w:val="left" w:pos="1935"/>
        </w:tabs>
      </w:pPr>
      <w:r>
        <w:t>Low cost of SeeStar eases ability of outside organizations to build their own, thus increasing the spatial network</w:t>
      </w:r>
      <w:r w:rsidR="0053317C">
        <w:t>.</w:t>
      </w:r>
    </w:p>
    <w:sectPr w:rsidR="0038060F">
      <w:headerReference w:type="default" r:id="rId7"/>
      <w:footerReference w:type="default" r:id="rId8"/>
      <w:pgSz w:w="12240" w:h="15840"/>
      <w:pgMar w:top="158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287" w:rsidRDefault="00876287">
      <w:r>
        <w:separator/>
      </w:r>
    </w:p>
  </w:endnote>
  <w:endnote w:type="continuationSeparator" w:id="0">
    <w:p w:rsidR="00876287" w:rsidRDefault="0087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60F" w:rsidRDefault="00876287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B2E99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DB2E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287" w:rsidRDefault="00876287">
      <w:r>
        <w:separator/>
      </w:r>
    </w:p>
  </w:footnote>
  <w:footnote w:type="continuationSeparator" w:id="0">
    <w:p w:rsidR="00876287" w:rsidRDefault="00876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60F" w:rsidRDefault="00876287">
    <w:pPr>
      <w:pStyle w:val="Header"/>
      <w:jc w:val="center"/>
      <w:rPr>
        <w:b/>
        <w:bCs/>
        <w:i/>
        <w:iCs/>
        <w:color w:val="808080"/>
        <w:u w:color="808080"/>
      </w:rPr>
    </w:pPr>
    <w:r>
      <w:rPr>
        <w:b/>
        <w:bCs/>
        <w:i/>
        <w:iCs/>
        <w:color w:val="808080"/>
        <w:u w:color="808080"/>
      </w:rPr>
      <w:t xml:space="preserve">2016 Abstract Form </w:t>
    </w:r>
    <w:r>
      <w:rPr>
        <w:rFonts w:hAnsi="Times New Roman"/>
        <w:b/>
        <w:bCs/>
        <w:i/>
        <w:iCs/>
        <w:color w:val="808080"/>
        <w:u w:color="808080"/>
      </w:rPr>
      <w:t xml:space="preserve">– </w:t>
    </w:r>
    <w:r>
      <w:rPr>
        <w:b/>
        <w:bCs/>
        <w:i/>
        <w:iCs/>
        <w:color w:val="808080"/>
        <w:u w:color="808080"/>
      </w:rPr>
      <w:t xml:space="preserve">Internal-Only Projects (no external funding). </w:t>
    </w:r>
  </w:p>
  <w:p w:rsidR="0038060F" w:rsidRDefault="00876287">
    <w:pPr>
      <w:pStyle w:val="Header"/>
      <w:jc w:val="center"/>
    </w:pPr>
    <w:r>
      <w:rPr>
        <w:b/>
        <w:bCs/>
        <w:i/>
        <w:iCs/>
        <w:color w:val="808080"/>
        <w:u w:color="808080"/>
      </w:rPr>
      <w:t>Deadline for abstract submission is 8:00 a.m. on June 30</w:t>
    </w:r>
    <w:r>
      <w:rPr>
        <w:b/>
        <w:bCs/>
        <w:i/>
        <w:iCs/>
        <w:color w:val="808080"/>
        <w:u w:color="808080"/>
        <w:vertAlign w:val="superscript"/>
      </w:rPr>
      <w:t>th</w:t>
    </w:r>
    <w:r>
      <w:rPr>
        <w:b/>
        <w:bCs/>
        <w:i/>
        <w:iCs/>
        <w:color w:val="808080"/>
        <w:u w:color="80808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8060F"/>
    <w:rsid w:val="0038060F"/>
    <w:rsid w:val="00474ED9"/>
    <w:rsid w:val="0053317C"/>
    <w:rsid w:val="00876287"/>
    <w:rsid w:val="00BD6959"/>
    <w:rsid w:val="00D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Cazenave</dc:creator>
  <cp:lastModifiedBy>meteor</cp:lastModifiedBy>
  <cp:revision>2</cp:revision>
  <dcterms:created xsi:type="dcterms:W3CDTF">2015-07-13T16:07:00Z</dcterms:created>
  <dcterms:modified xsi:type="dcterms:W3CDTF">2015-07-13T16:07:00Z</dcterms:modified>
</cp:coreProperties>
</file>