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8EE76" w14:textId="77777777" w:rsidR="004A6E90" w:rsidRPr="002C7921" w:rsidRDefault="00816C7B" w:rsidP="008004F1">
      <w:pPr>
        <w:spacing w:line="480" w:lineRule="auto"/>
        <w:rPr>
          <w:rFonts w:ascii="Times New Roman" w:hAnsi="Times New Roman" w:cs="Times New Roman"/>
        </w:rPr>
      </w:pPr>
      <w:r>
        <w:rPr>
          <w:rFonts w:ascii="Times New Roman" w:hAnsi="Times New Roman" w:cs="Times New Roman"/>
        </w:rPr>
        <w:t>Running head:</w:t>
      </w:r>
      <w:r w:rsidR="00B967E8" w:rsidRPr="002C7921">
        <w:rPr>
          <w:rFonts w:ascii="Times New Roman" w:hAnsi="Times New Roman" w:cs="Times New Roman"/>
        </w:rPr>
        <w:t xml:space="preserve"> Kuhnz et al.: </w:t>
      </w:r>
      <w:r w:rsidR="001449BE" w:rsidRPr="002C7921">
        <w:rPr>
          <w:rFonts w:ascii="Times New Roman" w:hAnsi="Times New Roman" w:cs="Times New Roman"/>
        </w:rPr>
        <w:t>Deep-sea</w:t>
      </w:r>
      <w:r w:rsidR="002B45BF">
        <w:rPr>
          <w:rFonts w:ascii="Times New Roman" w:hAnsi="Times New Roman" w:cs="Times New Roman"/>
        </w:rPr>
        <w:t xml:space="preserve"> </w:t>
      </w:r>
      <w:r w:rsidR="00B967E8" w:rsidRPr="002C7921">
        <w:rPr>
          <w:rFonts w:ascii="Times New Roman" w:hAnsi="Times New Roman" w:cs="Times New Roman"/>
        </w:rPr>
        <w:t>community dynamics</w:t>
      </w:r>
    </w:p>
    <w:p w14:paraId="5B01078C" w14:textId="77777777" w:rsidR="00844FF1" w:rsidRPr="00844FF1" w:rsidRDefault="00816C7B" w:rsidP="00844FF1">
      <w:pPr>
        <w:spacing w:line="480" w:lineRule="auto"/>
        <w:rPr>
          <w:rFonts w:ascii="Times New Roman" w:hAnsi="Times New Roman" w:cs="Times New Roman"/>
        </w:rPr>
      </w:pPr>
      <w:r>
        <w:rPr>
          <w:rFonts w:ascii="Times New Roman" w:hAnsi="Times New Roman" w:cs="Times New Roman"/>
        </w:rPr>
        <w:t>Title:</w:t>
      </w:r>
      <w:r w:rsidR="008D4F5F" w:rsidRPr="00ED78C0">
        <w:rPr>
          <w:rFonts w:ascii="Times New Roman" w:hAnsi="Times New Roman" w:cs="Times New Roman"/>
        </w:rPr>
        <w:t xml:space="preserve"> </w:t>
      </w:r>
      <w:r w:rsidR="00844FF1" w:rsidRPr="00844FF1">
        <w:rPr>
          <w:rFonts w:ascii="Times New Roman" w:hAnsi="Times New Roman" w:cs="Times New Roman"/>
        </w:rPr>
        <w:t>Rapid changes and long-term cycles in the benthic megafaunal community observed over 24 years in the abyssal northeast Pacific</w:t>
      </w:r>
    </w:p>
    <w:p w14:paraId="518B682A" w14:textId="77777777" w:rsidR="00B967E8" w:rsidRDefault="00B967E8" w:rsidP="004A6E90">
      <w:pPr>
        <w:spacing w:line="480" w:lineRule="auto"/>
        <w:rPr>
          <w:rFonts w:ascii="Times New Roman" w:hAnsi="Times New Roman" w:cs="Times New Roman"/>
          <w:smallCaps/>
          <w:vertAlign w:val="superscript"/>
        </w:rPr>
      </w:pPr>
      <w:r>
        <w:rPr>
          <w:rFonts w:ascii="Times New Roman" w:hAnsi="Times New Roman" w:cs="Times New Roman"/>
        </w:rPr>
        <w:t xml:space="preserve">Authors:  </w:t>
      </w:r>
      <w:r w:rsidRPr="00B967E8">
        <w:rPr>
          <w:rFonts w:ascii="Times New Roman" w:hAnsi="Times New Roman" w:cs="Times New Roman"/>
          <w:smallCaps/>
        </w:rPr>
        <w:t xml:space="preserve">Linda A. Kuhnz, </w:t>
      </w:r>
      <w:r w:rsidRPr="00B967E8">
        <w:rPr>
          <w:rFonts w:ascii="Times New Roman" w:hAnsi="Times New Roman" w:cs="Times New Roman"/>
          <w:smallCaps/>
          <w:vertAlign w:val="superscript"/>
        </w:rPr>
        <w:t>1</w:t>
      </w:r>
      <w:r w:rsidR="00916565">
        <w:rPr>
          <w:rFonts w:ascii="Times New Roman" w:hAnsi="Times New Roman" w:cs="Times New Roman"/>
          <w:smallCaps/>
          <w:vertAlign w:val="superscript"/>
        </w:rPr>
        <w:t>*</w:t>
      </w:r>
      <w:r>
        <w:rPr>
          <w:rFonts w:ascii="Times New Roman" w:hAnsi="Times New Roman" w:cs="Times New Roman"/>
          <w:smallCaps/>
          <w:vertAlign w:val="superscript"/>
        </w:rPr>
        <w:t xml:space="preserve"> </w:t>
      </w:r>
      <w:r w:rsidRPr="00B967E8">
        <w:rPr>
          <w:rFonts w:ascii="Times New Roman" w:hAnsi="Times New Roman" w:cs="Times New Roman"/>
          <w:smallCaps/>
        </w:rPr>
        <w:t>Henry A. Ruhl,</w:t>
      </w:r>
      <w:r w:rsidRPr="00B967E8">
        <w:rPr>
          <w:rFonts w:ascii="Times New Roman" w:hAnsi="Times New Roman" w:cs="Times New Roman"/>
          <w:smallCaps/>
          <w:vertAlign w:val="superscript"/>
        </w:rPr>
        <w:t xml:space="preserve"> </w:t>
      </w:r>
      <w:r>
        <w:rPr>
          <w:rFonts w:ascii="Times New Roman" w:hAnsi="Times New Roman" w:cs="Times New Roman"/>
          <w:smallCaps/>
          <w:vertAlign w:val="superscript"/>
        </w:rPr>
        <w:t>2</w:t>
      </w:r>
      <w:r w:rsidRPr="00B967E8">
        <w:rPr>
          <w:rFonts w:ascii="Times New Roman" w:hAnsi="Times New Roman" w:cs="Times New Roman"/>
          <w:smallCaps/>
        </w:rPr>
        <w:t xml:space="preserve"> Christine L. Huffard</w:t>
      </w:r>
      <w:r w:rsidR="000E3B29">
        <w:rPr>
          <w:rFonts w:ascii="Times New Roman" w:hAnsi="Times New Roman" w:cs="Times New Roman"/>
          <w:smallCaps/>
        </w:rPr>
        <w:t>,</w:t>
      </w:r>
      <w:r w:rsidR="000E3B29" w:rsidRPr="00B967E8">
        <w:rPr>
          <w:rFonts w:ascii="Times New Roman" w:hAnsi="Times New Roman" w:cs="Times New Roman"/>
          <w:smallCaps/>
          <w:vertAlign w:val="superscript"/>
        </w:rPr>
        <w:t xml:space="preserve"> 1</w:t>
      </w:r>
      <w:r>
        <w:rPr>
          <w:rFonts w:ascii="Times New Roman" w:hAnsi="Times New Roman" w:cs="Times New Roman"/>
          <w:smallCaps/>
          <w:vertAlign w:val="superscript"/>
        </w:rPr>
        <w:t xml:space="preserve"> </w:t>
      </w:r>
      <w:r>
        <w:rPr>
          <w:rFonts w:ascii="Times New Roman" w:hAnsi="Times New Roman" w:cs="Times New Roman"/>
          <w:smallCaps/>
        </w:rPr>
        <w:t xml:space="preserve">and </w:t>
      </w:r>
      <w:r w:rsidRPr="00B967E8">
        <w:rPr>
          <w:rFonts w:ascii="Times New Roman" w:hAnsi="Times New Roman" w:cs="Times New Roman"/>
          <w:smallCaps/>
        </w:rPr>
        <w:t>Kenneth L. Smith</w:t>
      </w:r>
      <w:r w:rsidR="006F70F7">
        <w:rPr>
          <w:rFonts w:ascii="Times New Roman" w:hAnsi="Times New Roman" w:cs="Times New Roman"/>
          <w:smallCaps/>
        </w:rPr>
        <w:t>,</w:t>
      </w:r>
      <w:r w:rsidRPr="00B967E8">
        <w:rPr>
          <w:rFonts w:ascii="Times New Roman" w:hAnsi="Times New Roman" w:cs="Times New Roman"/>
          <w:smallCaps/>
        </w:rPr>
        <w:t xml:space="preserve"> Jr.</w:t>
      </w:r>
      <w:r w:rsidRPr="00B967E8">
        <w:rPr>
          <w:rFonts w:ascii="Times New Roman" w:hAnsi="Times New Roman" w:cs="Times New Roman"/>
          <w:smallCaps/>
          <w:vertAlign w:val="superscript"/>
        </w:rPr>
        <w:t xml:space="preserve"> 1</w:t>
      </w:r>
    </w:p>
    <w:p w14:paraId="6C27F915" w14:textId="77777777" w:rsidR="00B967E8" w:rsidRDefault="00B967E8" w:rsidP="004A6E90">
      <w:pPr>
        <w:spacing w:line="480" w:lineRule="auto"/>
        <w:rPr>
          <w:rFonts w:ascii="Times New Roman" w:hAnsi="Times New Roman" w:cs="Times New Roman"/>
          <w:i/>
        </w:rPr>
      </w:pPr>
      <w:r w:rsidRPr="00B967E8">
        <w:rPr>
          <w:rFonts w:ascii="Times New Roman" w:hAnsi="Times New Roman" w:cs="Times New Roman"/>
          <w:smallCaps/>
          <w:vertAlign w:val="superscript"/>
        </w:rPr>
        <w:t>1</w:t>
      </w:r>
      <w:r>
        <w:rPr>
          <w:rFonts w:ascii="Times New Roman" w:hAnsi="Times New Roman" w:cs="Times New Roman"/>
          <w:smallCaps/>
        </w:rPr>
        <w:t xml:space="preserve"> </w:t>
      </w:r>
      <w:r w:rsidRPr="00B967E8">
        <w:rPr>
          <w:rFonts w:ascii="Times New Roman" w:hAnsi="Times New Roman" w:cs="Times New Roman"/>
          <w:i/>
          <w:iCs/>
        </w:rPr>
        <w:t xml:space="preserve">Monterey Bay </w:t>
      </w:r>
      <w:r w:rsidRPr="00B967E8">
        <w:rPr>
          <w:rFonts w:ascii="Times New Roman" w:hAnsi="Times New Roman" w:cs="Times New Roman"/>
          <w:i/>
        </w:rPr>
        <w:t>Aquarium Research Institute, 7700 Sandholdt Road, Moss Landing, California 95039 USA</w:t>
      </w:r>
    </w:p>
    <w:p w14:paraId="548B9510" w14:textId="77777777" w:rsidR="00DC523D" w:rsidRDefault="00B967E8" w:rsidP="004A6E90">
      <w:pPr>
        <w:spacing w:line="480" w:lineRule="auto"/>
        <w:rPr>
          <w:rFonts w:ascii="Times New Roman" w:hAnsi="Times New Roman" w:cs="Times New Roman"/>
          <w:i/>
        </w:rPr>
      </w:pPr>
      <w:r w:rsidRPr="00EA36BF">
        <w:rPr>
          <w:rFonts w:ascii="Times New Roman" w:hAnsi="Times New Roman" w:cs="Times New Roman"/>
          <w:smallCaps/>
          <w:vertAlign w:val="superscript"/>
        </w:rPr>
        <w:t>2</w:t>
      </w:r>
      <w:r w:rsidR="00EA36BF" w:rsidRPr="00EA36BF">
        <w:rPr>
          <w:rFonts w:ascii="Times New Roman" w:hAnsi="Times New Roman" w:cs="Times New Roman"/>
          <w:i/>
        </w:rPr>
        <w:t xml:space="preserve">National Oceanography Centre, Southampton, University of Southampton Waterfront Campus, </w:t>
      </w:r>
      <w:r w:rsidR="001449BE" w:rsidRPr="00EA36BF">
        <w:rPr>
          <w:rFonts w:ascii="Times New Roman" w:hAnsi="Times New Roman" w:cs="Times New Roman"/>
          <w:i/>
        </w:rPr>
        <w:t>Europe</w:t>
      </w:r>
      <w:r w:rsidR="001449BE">
        <w:rPr>
          <w:rFonts w:ascii="Times New Roman" w:hAnsi="Times New Roman" w:cs="Times New Roman"/>
          <w:i/>
        </w:rPr>
        <w:t>an Way, South</w:t>
      </w:r>
      <w:r w:rsidR="00EA36BF" w:rsidRPr="00EA36BF">
        <w:rPr>
          <w:rFonts w:ascii="Times New Roman" w:hAnsi="Times New Roman" w:cs="Times New Roman"/>
          <w:i/>
        </w:rPr>
        <w:t>ampton, SO14 3ZH,</w:t>
      </w:r>
      <w:r w:rsidR="00EA36BF">
        <w:rPr>
          <w:rFonts w:ascii="Times New Roman" w:hAnsi="Times New Roman" w:cs="Times New Roman"/>
          <w:i/>
        </w:rPr>
        <w:t xml:space="preserve"> United Kingdom</w:t>
      </w:r>
    </w:p>
    <w:p w14:paraId="09E2592A" w14:textId="77777777" w:rsidR="004A6E90" w:rsidRPr="00DC523D" w:rsidRDefault="00DC523D" w:rsidP="004A6E90">
      <w:pPr>
        <w:spacing w:line="480" w:lineRule="auto"/>
        <w:rPr>
          <w:rFonts w:ascii="Times New Roman" w:hAnsi="Times New Roman" w:cs="Times New Roman"/>
        </w:rPr>
      </w:pPr>
      <w:r w:rsidRPr="00DC523D">
        <w:rPr>
          <w:rFonts w:ascii="Times New Roman" w:hAnsi="Times New Roman" w:cs="Times New Roman"/>
        </w:rPr>
        <w:t>*Corr</w:t>
      </w:r>
      <w:r>
        <w:rPr>
          <w:rFonts w:ascii="Times New Roman" w:hAnsi="Times New Roman" w:cs="Times New Roman"/>
        </w:rPr>
        <w:t xml:space="preserve">esponding author. E-mail: </w:t>
      </w:r>
      <w:hyperlink r:id="rId9" w:history="1">
        <w:r w:rsidR="00F91F97" w:rsidRPr="005D24A2">
          <w:rPr>
            <w:rStyle w:val="Hyperlink"/>
            <w:rFonts w:ascii="Times New Roman" w:hAnsi="Times New Roman" w:cs="Times New Roman"/>
          </w:rPr>
          <w:t>lkuhnz@mbari.org</w:t>
        </w:r>
      </w:hyperlink>
      <w:r w:rsidR="00F91F97">
        <w:rPr>
          <w:rFonts w:ascii="Times New Roman" w:hAnsi="Times New Roman" w:cs="Times New Roman"/>
        </w:rPr>
        <w:t>, +1.831.775.1840</w:t>
      </w:r>
      <w:r w:rsidR="004A6E90" w:rsidRPr="00EA36BF">
        <w:rPr>
          <w:rFonts w:ascii="Times New Roman" w:hAnsi="Times New Roman" w:cs="Times New Roman"/>
          <w:i/>
        </w:rPr>
        <w:br w:type="page"/>
      </w:r>
    </w:p>
    <w:p w14:paraId="4B834546" w14:textId="77777777" w:rsidR="00481F7F" w:rsidRDefault="004A6E90" w:rsidP="00481F7F">
      <w:pPr>
        <w:spacing w:line="480" w:lineRule="auto"/>
        <w:rPr>
          <w:rFonts w:ascii="Times New Roman" w:hAnsi="Times New Roman" w:cs="Times New Roman"/>
        </w:rPr>
      </w:pPr>
      <w:r w:rsidRPr="0060707A">
        <w:rPr>
          <w:rFonts w:ascii="Times New Roman" w:hAnsi="Times New Roman" w:cs="Times New Roman"/>
        </w:rPr>
        <w:lastRenderedPageBreak/>
        <w:t>Ab</w:t>
      </w:r>
      <w:r w:rsidR="00BA111B" w:rsidRPr="0060707A">
        <w:rPr>
          <w:rFonts w:ascii="Times New Roman" w:hAnsi="Times New Roman" w:cs="Times New Roman"/>
        </w:rPr>
        <w:t>stract</w:t>
      </w:r>
    </w:p>
    <w:p w14:paraId="06055DEF" w14:textId="23E1A1A3" w:rsidR="00B04682" w:rsidRPr="00A93219" w:rsidRDefault="00EF669F" w:rsidP="00261A11">
      <w:pPr>
        <w:spacing w:line="480" w:lineRule="auto"/>
        <w:rPr>
          <w:rFonts w:ascii="Times New Roman" w:hAnsi="Times New Roman" w:cs="Times New Roman"/>
        </w:rPr>
      </w:pPr>
      <w:r>
        <w:rPr>
          <w:rFonts w:ascii="Times New Roman" w:hAnsi="Times New Roman" w:cs="Times New Roman"/>
        </w:rPr>
        <w:t>The</w:t>
      </w:r>
      <w:bookmarkStart w:id="0" w:name="_GoBack"/>
      <w:bookmarkEnd w:id="0"/>
      <w:r w:rsidR="0060707A" w:rsidRPr="0060707A">
        <w:rPr>
          <w:rFonts w:ascii="Times New Roman" w:hAnsi="Times New Roman" w:cs="Times New Roman"/>
        </w:rPr>
        <w:t xml:space="preserve"> </w:t>
      </w:r>
      <w:r w:rsidR="00537535">
        <w:rPr>
          <w:rFonts w:ascii="Times New Roman" w:hAnsi="Times New Roman" w:cs="Times New Roman"/>
        </w:rPr>
        <w:t>seafloor</w:t>
      </w:r>
      <w:r w:rsidR="0060707A" w:rsidRPr="0060707A">
        <w:rPr>
          <w:rFonts w:ascii="Times New Roman" w:hAnsi="Times New Roman" w:cs="Times New Roman"/>
        </w:rPr>
        <w:t xml:space="preserve"> community </w:t>
      </w:r>
      <w:r w:rsidR="001C5A6A">
        <w:rPr>
          <w:rFonts w:ascii="Times New Roman" w:hAnsi="Times New Roman" w:cs="Times New Roman"/>
        </w:rPr>
        <w:t>on the</w:t>
      </w:r>
      <w:r w:rsidR="008D0636">
        <w:rPr>
          <w:rFonts w:ascii="Times New Roman" w:hAnsi="Times New Roman" w:cs="Times New Roman"/>
        </w:rPr>
        <w:t xml:space="preserve"> abyssal </w:t>
      </w:r>
      <w:r w:rsidR="001C5A6A">
        <w:rPr>
          <w:rFonts w:ascii="Times New Roman" w:hAnsi="Times New Roman" w:cs="Times New Roman"/>
        </w:rPr>
        <w:t>plain</w:t>
      </w:r>
      <w:r w:rsidR="008D0636">
        <w:rPr>
          <w:rFonts w:ascii="Times New Roman" w:hAnsi="Times New Roman" w:cs="Times New Roman"/>
        </w:rPr>
        <w:t xml:space="preserve"> in the NE Pacific</w:t>
      </w:r>
      <w:r w:rsidR="0060707A" w:rsidRPr="0060707A">
        <w:rPr>
          <w:rFonts w:ascii="Times New Roman" w:hAnsi="Times New Roman" w:cs="Times New Roman"/>
        </w:rPr>
        <w:t xml:space="preserve"> </w:t>
      </w:r>
      <w:r w:rsidR="00F71A58">
        <w:rPr>
          <w:rFonts w:ascii="Times New Roman" w:hAnsi="Times New Roman" w:cs="Times New Roman"/>
        </w:rPr>
        <w:t>(</w:t>
      </w:r>
      <w:r w:rsidR="00B45361">
        <w:rPr>
          <w:rFonts w:ascii="Times New Roman" w:hAnsi="Times New Roman" w:cs="Times New Roman"/>
        </w:rPr>
        <w:t xml:space="preserve">Station M, </w:t>
      </w:r>
      <w:r w:rsidR="0060707A" w:rsidRPr="0060707A">
        <w:rPr>
          <w:rFonts w:ascii="Times New Roman" w:hAnsi="Times New Roman" w:cs="Times New Roman"/>
        </w:rPr>
        <w:t>~4000 m</w:t>
      </w:r>
      <w:r w:rsidR="00F71A58">
        <w:rPr>
          <w:rFonts w:ascii="Times New Roman" w:hAnsi="Times New Roman" w:cs="Times New Roman"/>
        </w:rPr>
        <w:t xml:space="preserve"> depth</w:t>
      </w:r>
      <w:r w:rsidR="008D0636">
        <w:rPr>
          <w:rFonts w:ascii="Times New Roman" w:hAnsi="Times New Roman" w:cs="Times New Roman"/>
        </w:rPr>
        <w:t>)</w:t>
      </w:r>
      <w:r w:rsidR="00F71A58">
        <w:rPr>
          <w:rFonts w:ascii="Times New Roman" w:hAnsi="Times New Roman" w:cs="Times New Roman"/>
        </w:rPr>
        <w:t xml:space="preserve"> </w:t>
      </w:r>
      <w:r w:rsidR="0060707A" w:rsidRPr="0060707A">
        <w:rPr>
          <w:rFonts w:ascii="Times New Roman" w:hAnsi="Times New Roman" w:cs="Times New Roman"/>
        </w:rPr>
        <w:t xml:space="preserve">was </w:t>
      </w:r>
      <w:r w:rsidR="007459D4">
        <w:rPr>
          <w:rFonts w:ascii="Times New Roman" w:hAnsi="Times New Roman" w:cs="Times New Roman"/>
        </w:rPr>
        <w:t>studied</w:t>
      </w:r>
      <w:r w:rsidR="0060707A" w:rsidRPr="0060707A">
        <w:rPr>
          <w:rFonts w:ascii="Times New Roman" w:hAnsi="Times New Roman" w:cs="Times New Roman"/>
        </w:rPr>
        <w:t xml:space="preserve"> between</w:t>
      </w:r>
      <w:r w:rsidR="0060707A">
        <w:rPr>
          <w:rFonts w:ascii="Times New Roman" w:hAnsi="Times New Roman" w:cs="Times New Roman"/>
        </w:rPr>
        <w:t xml:space="preserve"> 2006 </w:t>
      </w:r>
      <w:r w:rsidR="007E337F">
        <w:rPr>
          <w:rFonts w:ascii="Times New Roman" w:hAnsi="Times New Roman" w:cs="Times New Roman"/>
        </w:rPr>
        <w:t xml:space="preserve">and </w:t>
      </w:r>
      <w:r w:rsidR="007E337F" w:rsidRPr="0060707A">
        <w:rPr>
          <w:rFonts w:ascii="Times New Roman" w:hAnsi="Times New Roman" w:cs="Times New Roman"/>
        </w:rPr>
        <w:t>2012</w:t>
      </w:r>
      <w:r w:rsidR="0060707A">
        <w:rPr>
          <w:rFonts w:ascii="Times New Roman" w:hAnsi="Times New Roman" w:cs="Times New Roman"/>
        </w:rPr>
        <w:t xml:space="preserve"> </w:t>
      </w:r>
      <w:r w:rsidR="00AF30A0">
        <w:rPr>
          <w:rFonts w:ascii="Times New Roman" w:hAnsi="Times New Roman" w:cs="Times New Roman"/>
        </w:rPr>
        <w:t xml:space="preserve">using </w:t>
      </w:r>
      <w:r w:rsidR="0060707A" w:rsidRPr="0060707A">
        <w:rPr>
          <w:rFonts w:ascii="Times New Roman" w:hAnsi="Times New Roman" w:cs="Times New Roman"/>
        </w:rPr>
        <w:t>remotely operated vehicle</w:t>
      </w:r>
      <w:r w:rsidR="00AF30A0">
        <w:rPr>
          <w:rFonts w:ascii="Times New Roman" w:hAnsi="Times New Roman" w:cs="Times New Roman"/>
        </w:rPr>
        <w:t>s (ROVs)</w:t>
      </w:r>
      <w:r w:rsidR="000A7220" w:rsidRPr="000A7220">
        <w:rPr>
          <w:rFonts w:ascii="Times New Roman" w:hAnsi="Times New Roman" w:cs="Times New Roman"/>
        </w:rPr>
        <w:t xml:space="preserve"> </w:t>
      </w:r>
      <w:r w:rsidR="000A7220">
        <w:rPr>
          <w:rFonts w:ascii="Times New Roman" w:hAnsi="Times New Roman" w:cs="Times New Roman"/>
        </w:rPr>
        <w:t>as part of a continuing 24-year time-series study</w:t>
      </w:r>
      <w:r w:rsidR="00950703">
        <w:rPr>
          <w:rFonts w:ascii="Times New Roman" w:hAnsi="Times New Roman" w:cs="Times New Roman"/>
        </w:rPr>
        <w:t xml:space="preserve">. </w:t>
      </w:r>
      <w:r w:rsidR="00537535">
        <w:rPr>
          <w:rFonts w:ascii="Times New Roman" w:hAnsi="Times New Roman" w:cs="Times New Roman"/>
        </w:rPr>
        <w:t>New p</w:t>
      </w:r>
      <w:r w:rsidR="00356E92">
        <w:rPr>
          <w:rFonts w:ascii="Times New Roman" w:hAnsi="Times New Roman" w:cs="Times New Roman"/>
        </w:rPr>
        <w:t>atterns continue to be revealed</w:t>
      </w:r>
      <w:r w:rsidR="00537535">
        <w:rPr>
          <w:rFonts w:ascii="Times New Roman" w:hAnsi="Times New Roman" w:cs="Times New Roman"/>
        </w:rPr>
        <w:t xml:space="preserve"> </w:t>
      </w:r>
      <w:r w:rsidR="001C5A6A">
        <w:rPr>
          <w:rFonts w:ascii="Times New Roman" w:hAnsi="Times New Roman" w:cs="Times New Roman"/>
        </w:rPr>
        <w:t xml:space="preserve">showing that the deep-sea is dynamic on short time scales, rather than static over long periods. </w:t>
      </w:r>
      <w:r w:rsidR="00576EC2">
        <w:rPr>
          <w:rFonts w:ascii="Times New Roman" w:hAnsi="Times New Roman" w:cs="Times New Roman"/>
        </w:rPr>
        <w:t>In just o</w:t>
      </w:r>
      <w:r w:rsidR="00576EC2" w:rsidRPr="00576EC2">
        <w:rPr>
          <w:rFonts w:ascii="Times New Roman" w:hAnsi="Times New Roman" w:cs="Times New Roman"/>
        </w:rPr>
        <w:t xml:space="preserve">ver two years the community shifted from a sessile, suspension-feeding, sponge-dominated community to a mobile, detritus-feeding, </w:t>
      </w:r>
      <w:r w:rsidR="000159F0">
        <w:rPr>
          <w:rFonts w:ascii="Times New Roman" w:hAnsi="Times New Roman" w:cs="Times New Roman"/>
        </w:rPr>
        <w:t>sea cucumber</w:t>
      </w:r>
      <w:r w:rsidR="00576EC2" w:rsidRPr="00576EC2">
        <w:rPr>
          <w:rFonts w:ascii="Times New Roman" w:hAnsi="Times New Roman" w:cs="Times New Roman"/>
        </w:rPr>
        <w:t xml:space="preserve">-dominated assemblage. </w:t>
      </w:r>
      <w:r w:rsidR="003335E4" w:rsidRPr="0060707A">
        <w:rPr>
          <w:rFonts w:ascii="Times New Roman" w:hAnsi="Times New Roman" w:cs="Times New Roman"/>
        </w:rPr>
        <w:t xml:space="preserve">In 2006 </w:t>
      </w:r>
      <w:r w:rsidR="00971266">
        <w:rPr>
          <w:rFonts w:ascii="Times New Roman" w:hAnsi="Times New Roman" w:cs="Times New Roman"/>
        </w:rPr>
        <w:t xml:space="preserve">megafaunal </w:t>
      </w:r>
      <w:r w:rsidR="00110751">
        <w:rPr>
          <w:rFonts w:ascii="Times New Roman" w:hAnsi="Times New Roman" w:cs="Times New Roman"/>
        </w:rPr>
        <w:t>diversity (</w:t>
      </w:r>
      <w:r w:rsidR="00520745">
        <w:rPr>
          <w:rFonts w:ascii="Times New Roman" w:hAnsi="Times New Roman" w:cs="Times New Roman"/>
        </w:rPr>
        <w:t>Simpson’s</w:t>
      </w:r>
      <w:r w:rsidR="00B100DB">
        <w:rPr>
          <w:rFonts w:ascii="Times New Roman" w:hAnsi="Times New Roman" w:cs="Times New Roman"/>
        </w:rPr>
        <w:t xml:space="preserve"> </w:t>
      </w:r>
      <w:r w:rsidR="006C6590">
        <w:rPr>
          <w:rFonts w:ascii="Times New Roman" w:hAnsi="Times New Roman" w:cs="Times New Roman"/>
        </w:rPr>
        <w:t>D</w:t>
      </w:r>
      <w:r w:rsidR="00B100DB">
        <w:rPr>
          <w:rFonts w:ascii="Times New Roman" w:hAnsi="Times New Roman" w:cs="Times New Roman"/>
        </w:rPr>
        <w:t>iversity</w:t>
      </w:r>
      <w:r w:rsidR="006C6590">
        <w:rPr>
          <w:rFonts w:ascii="Times New Roman" w:hAnsi="Times New Roman" w:cs="Times New Roman"/>
        </w:rPr>
        <w:t xml:space="preserve"> Index</w:t>
      </w:r>
      <w:r w:rsidR="00110751">
        <w:rPr>
          <w:rFonts w:ascii="Times New Roman" w:hAnsi="Times New Roman" w:cs="Times New Roman"/>
        </w:rPr>
        <w:t xml:space="preserve">, </w:t>
      </w:r>
      <w:r w:rsidR="00BB5DCB">
        <w:rPr>
          <w:rFonts w:ascii="Times New Roman" w:hAnsi="Times New Roman" w:cs="Times New Roman"/>
        </w:rPr>
        <w:t>SDI</w:t>
      </w:r>
      <w:r w:rsidR="006C6590">
        <w:rPr>
          <w:rFonts w:ascii="Times New Roman" w:hAnsi="Times New Roman" w:cs="Times New Roman"/>
        </w:rPr>
        <w:t>)</w:t>
      </w:r>
      <w:r w:rsidR="00B100DB">
        <w:rPr>
          <w:rFonts w:ascii="Times New Roman" w:hAnsi="Times New Roman" w:cs="Times New Roman"/>
        </w:rPr>
        <w:t xml:space="preserve"> </w:t>
      </w:r>
      <w:r w:rsidR="003335E4" w:rsidRPr="0060707A">
        <w:rPr>
          <w:rFonts w:ascii="Times New Roman" w:hAnsi="Times New Roman" w:cs="Times New Roman"/>
        </w:rPr>
        <w:t xml:space="preserve">was </w:t>
      </w:r>
      <w:r w:rsidR="00971266">
        <w:rPr>
          <w:rFonts w:ascii="Times New Roman" w:hAnsi="Times New Roman" w:cs="Times New Roman"/>
        </w:rPr>
        <w:t xml:space="preserve">high, </w:t>
      </w:r>
      <w:r w:rsidR="0003357C">
        <w:rPr>
          <w:rFonts w:ascii="Times New Roman" w:hAnsi="Times New Roman" w:cs="Times New Roman"/>
        </w:rPr>
        <w:t>yet</w:t>
      </w:r>
      <w:r w:rsidR="003335E4" w:rsidRPr="0060707A">
        <w:rPr>
          <w:rFonts w:ascii="Times New Roman" w:hAnsi="Times New Roman" w:cs="Times New Roman"/>
        </w:rPr>
        <w:t xml:space="preserve"> </w:t>
      </w:r>
      <w:r w:rsidR="00971266">
        <w:rPr>
          <w:rFonts w:ascii="Times New Roman" w:hAnsi="Times New Roman" w:cs="Times New Roman"/>
        </w:rPr>
        <w:t xml:space="preserve">the community was </w:t>
      </w:r>
      <w:r w:rsidR="008D266A" w:rsidRPr="008D266A">
        <w:rPr>
          <w:rFonts w:ascii="Times New Roman" w:hAnsi="Times New Roman" w:cs="Times New Roman"/>
        </w:rPr>
        <w:t>depauperate</w:t>
      </w:r>
      <w:r w:rsidR="0003357C">
        <w:rPr>
          <w:rFonts w:ascii="Times New Roman" w:hAnsi="Times New Roman" w:cs="Times New Roman"/>
        </w:rPr>
        <w:t xml:space="preserve"> in terms of </w:t>
      </w:r>
      <w:r w:rsidR="00EC1D26">
        <w:rPr>
          <w:rFonts w:ascii="Times New Roman" w:hAnsi="Times New Roman" w:cs="Times New Roman"/>
        </w:rPr>
        <w:t xml:space="preserve">density </w:t>
      </w:r>
      <w:r w:rsidR="00B100DB">
        <w:rPr>
          <w:rFonts w:ascii="Times New Roman" w:hAnsi="Times New Roman" w:cs="Times New Roman"/>
        </w:rPr>
        <w:t>compared to later periods</w:t>
      </w:r>
      <w:r w:rsidR="003335E4" w:rsidRPr="0060707A">
        <w:rPr>
          <w:rFonts w:ascii="Times New Roman" w:hAnsi="Times New Roman" w:cs="Times New Roman"/>
        </w:rPr>
        <w:t xml:space="preserve">. Over an 18-month period beginning in spring 2011, the densities of </w:t>
      </w:r>
      <w:r w:rsidR="00F71A58">
        <w:rPr>
          <w:rFonts w:ascii="Times New Roman" w:hAnsi="Times New Roman" w:cs="Times New Roman"/>
        </w:rPr>
        <w:t xml:space="preserve">mobile </w:t>
      </w:r>
      <w:r w:rsidR="00C86BDB">
        <w:rPr>
          <w:rFonts w:ascii="Times New Roman" w:hAnsi="Times New Roman" w:cs="Times New Roman"/>
        </w:rPr>
        <w:t>organi</w:t>
      </w:r>
      <w:r w:rsidR="00C86BDB" w:rsidRPr="0060707A">
        <w:rPr>
          <w:rFonts w:ascii="Times New Roman" w:hAnsi="Times New Roman" w:cs="Times New Roman"/>
        </w:rPr>
        <w:t>s</w:t>
      </w:r>
      <w:r w:rsidR="00C86BDB">
        <w:rPr>
          <w:rFonts w:ascii="Times New Roman" w:hAnsi="Times New Roman" w:cs="Times New Roman"/>
        </w:rPr>
        <w:t>ms</w:t>
      </w:r>
      <w:r w:rsidR="00982A4D">
        <w:rPr>
          <w:rFonts w:ascii="Times New Roman" w:hAnsi="Times New Roman" w:cs="Times New Roman"/>
          <w:color w:val="FF0000"/>
        </w:rPr>
        <w:t xml:space="preserve"> </w:t>
      </w:r>
      <w:r w:rsidR="003335E4" w:rsidRPr="0060707A">
        <w:rPr>
          <w:rFonts w:ascii="Times New Roman" w:hAnsi="Times New Roman" w:cs="Times New Roman"/>
        </w:rPr>
        <w:t xml:space="preserve">increased by nearly an order of magnitude </w:t>
      </w:r>
      <w:r w:rsidR="000A7220">
        <w:rPr>
          <w:rFonts w:ascii="Times New Roman" w:hAnsi="Times New Roman" w:cs="Times New Roman"/>
        </w:rPr>
        <w:t>while</w:t>
      </w:r>
      <w:r w:rsidR="003335E4" w:rsidRPr="0060707A">
        <w:rPr>
          <w:rFonts w:ascii="Times New Roman" w:hAnsi="Times New Roman" w:cs="Times New Roman"/>
        </w:rPr>
        <w:t xml:space="preserve"> </w:t>
      </w:r>
      <w:r w:rsidR="00836636">
        <w:rPr>
          <w:rFonts w:ascii="Times New Roman" w:hAnsi="Times New Roman" w:cs="Times New Roman"/>
        </w:rPr>
        <w:t>diversity</w:t>
      </w:r>
      <w:r w:rsidR="006C6590" w:rsidRPr="0060707A">
        <w:rPr>
          <w:rFonts w:ascii="Times New Roman" w:hAnsi="Times New Roman" w:cs="Times New Roman"/>
        </w:rPr>
        <w:t xml:space="preserve"> </w:t>
      </w:r>
      <w:r w:rsidR="000A7220">
        <w:rPr>
          <w:rFonts w:ascii="Times New Roman" w:hAnsi="Times New Roman" w:cs="Times New Roman"/>
        </w:rPr>
        <w:t xml:space="preserve">decreased below 2006 </w:t>
      </w:r>
      <w:r w:rsidR="00025418">
        <w:rPr>
          <w:rFonts w:ascii="Times New Roman" w:hAnsi="Times New Roman" w:cs="Times New Roman"/>
        </w:rPr>
        <w:t>levels</w:t>
      </w:r>
      <w:r w:rsidR="000A7220">
        <w:rPr>
          <w:rFonts w:ascii="Times New Roman" w:hAnsi="Times New Roman" w:cs="Times New Roman"/>
        </w:rPr>
        <w:t xml:space="preserve">. </w:t>
      </w:r>
      <w:r w:rsidR="00110751">
        <w:rPr>
          <w:rFonts w:ascii="Times New Roman" w:hAnsi="Times New Roman" w:cs="Times New Roman"/>
        </w:rPr>
        <w:t>In</w:t>
      </w:r>
      <w:r w:rsidR="00576EC2">
        <w:rPr>
          <w:rFonts w:ascii="Times New Roman" w:hAnsi="Times New Roman" w:cs="Times New Roman"/>
        </w:rPr>
        <w:t xml:space="preserve"> late 2012 </w:t>
      </w:r>
      <w:r w:rsidR="00101162">
        <w:rPr>
          <w:rFonts w:ascii="Times New Roman" w:hAnsi="Times New Roman" w:cs="Times New Roman"/>
        </w:rPr>
        <w:t>four</w:t>
      </w:r>
      <w:r w:rsidR="00101162" w:rsidRPr="0060707A">
        <w:rPr>
          <w:rFonts w:ascii="Times New Roman" w:hAnsi="Times New Roman" w:cs="Times New Roman"/>
        </w:rPr>
        <w:t> </w:t>
      </w:r>
      <w:r w:rsidR="000159F0">
        <w:rPr>
          <w:rFonts w:ascii="Times New Roman" w:hAnsi="Times New Roman" w:cs="Times New Roman"/>
        </w:rPr>
        <w:t>sea cucumbers</w:t>
      </w:r>
      <w:r w:rsidR="00101162" w:rsidRPr="0060707A">
        <w:rPr>
          <w:rFonts w:ascii="Times New Roman" w:hAnsi="Times New Roman" w:cs="Times New Roman"/>
        </w:rPr>
        <w:t xml:space="preserve"> </w:t>
      </w:r>
      <w:r w:rsidR="00101162">
        <w:rPr>
          <w:rFonts w:ascii="Times New Roman" w:hAnsi="Times New Roman" w:cs="Times New Roman"/>
        </w:rPr>
        <w:t xml:space="preserve">(two </w:t>
      </w:r>
      <w:r w:rsidR="00101162" w:rsidRPr="00985DDC">
        <w:rPr>
          <w:rFonts w:ascii="Times New Roman" w:hAnsi="Times New Roman" w:cs="Times New Roman"/>
          <w:i/>
        </w:rPr>
        <w:t>Peniagone</w:t>
      </w:r>
      <w:r w:rsidR="00101162">
        <w:rPr>
          <w:rFonts w:ascii="Times New Roman" w:hAnsi="Times New Roman" w:cs="Times New Roman"/>
        </w:rPr>
        <w:t xml:space="preserve"> spp., </w:t>
      </w:r>
      <w:r w:rsidR="00101162" w:rsidRPr="00985DDC">
        <w:rPr>
          <w:rFonts w:ascii="Times New Roman" w:hAnsi="Times New Roman" w:cs="Times New Roman"/>
          <w:i/>
        </w:rPr>
        <w:t>Elpidia</w:t>
      </w:r>
      <w:r w:rsidR="00A47CB7">
        <w:rPr>
          <w:rFonts w:ascii="Times New Roman" w:hAnsi="Times New Roman" w:cs="Times New Roman"/>
          <w:i/>
        </w:rPr>
        <w:t xml:space="preserve"> </w:t>
      </w:r>
      <w:r w:rsidR="00A47CB7" w:rsidRPr="00F97018">
        <w:rPr>
          <w:rFonts w:ascii="Times New Roman" w:hAnsi="Times New Roman" w:cs="Times New Roman"/>
        </w:rPr>
        <w:t>sp</w:t>
      </w:r>
      <w:r w:rsidR="00A47CB7">
        <w:rPr>
          <w:rFonts w:ascii="Times New Roman" w:hAnsi="Times New Roman" w:cs="Times New Roman"/>
          <w:i/>
        </w:rPr>
        <w:t xml:space="preserve">. </w:t>
      </w:r>
      <w:r w:rsidR="007011C7">
        <w:rPr>
          <w:rFonts w:ascii="Times New Roman" w:hAnsi="Times New Roman" w:cs="Times New Roman"/>
        </w:rPr>
        <w:t>A</w:t>
      </w:r>
      <w:r w:rsidR="00101162">
        <w:rPr>
          <w:rFonts w:ascii="Times New Roman" w:hAnsi="Times New Roman" w:cs="Times New Roman"/>
          <w:i/>
        </w:rPr>
        <w:t xml:space="preserve">, </w:t>
      </w:r>
      <w:r w:rsidR="00101162" w:rsidRPr="000A5085">
        <w:rPr>
          <w:rFonts w:ascii="Times New Roman" w:hAnsi="Times New Roman" w:cs="Times New Roman"/>
        </w:rPr>
        <w:t>and</w:t>
      </w:r>
      <w:r w:rsidR="00101162">
        <w:rPr>
          <w:rFonts w:ascii="Times New Roman" w:hAnsi="Times New Roman" w:cs="Times New Roman"/>
          <w:i/>
        </w:rPr>
        <w:t xml:space="preserve"> Scotoplanes globosa</w:t>
      </w:r>
      <w:r w:rsidR="00101162">
        <w:rPr>
          <w:rFonts w:ascii="Times New Roman" w:hAnsi="Times New Roman" w:cs="Times New Roman"/>
        </w:rPr>
        <w:t xml:space="preserve">) </w:t>
      </w:r>
      <w:r w:rsidR="00101162" w:rsidRPr="0060707A">
        <w:rPr>
          <w:rFonts w:ascii="Times New Roman" w:hAnsi="Times New Roman" w:cs="Times New Roman"/>
        </w:rPr>
        <w:t xml:space="preserve">were at the highest densities recorded since investigations began </w:t>
      </w:r>
      <w:r w:rsidR="00AF1FD2">
        <w:rPr>
          <w:rFonts w:ascii="Times New Roman" w:hAnsi="Times New Roman" w:cs="Times New Roman"/>
        </w:rPr>
        <w:t xml:space="preserve">at Station M </w:t>
      </w:r>
      <w:r w:rsidR="00101162" w:rsidRPr="0060707A">
        <w:rPr>
          <w:rFonts w:ascii="Times New Roman" w:hAnsi="Times New Roman" w:cs="Times New Roman"/>
        </w:rPr>
        <w:t>in 1989</w:t>
      </w:r>
      <w:r w:rsidR="005B6F4E">
        <w:rPr>
          <w:rFonts w:ascii="Times New Roman" w:hAnsi="Times New Roman" w:cs="Times New Roman"/>
        </w:rPr>
        <w:t>.</w:t>
      </w:r>
      <w:r w:rsidR="001F4BF0">
        <w:rPr>
          <w:rFonts w:ascii="Times New Roman" w:hAnsi="Times New Roman" w:cs="Times New Roman"/>
        </w:rPr>
        <w:t xml:space="preserve"> </w:t>
      </w:r>
      <w:r w:rsidR="005B6F4E">
        <w:rPr>
          <w:rFonts w:ascii="Times New Roman" w:hAnsi="Times New Roman" w:cs="Times New Roman"/>
        </w:rPr>
        <w:t>For</w:t>
      </w:r>
      <w:r w:rsidR="00560DA8">
        <w:rPr>
          <w:rFonts w:ascii="Times New Roman" w:hAnsi="Times New Roman" w:cs="Times New Roman"/>
        </w:rPr>
        <w:t xml:space="preserve"> </w:t>
      </w:r>
      <w:r w:rsidR="00110751">
        <w:rPr>
          <w:rFonts w:ascii="Times New Roman" w:hAnsi="Times New Roman" w:cs="Times New Roman"/>
        </w:rPr>
        <w:t xml:space="preserve">a group of </w:t>
      </w:r>
      <w:r w:rsidR="00016814">
        <w:rPr>
          <w:rFonts w:ascii="Times New Roman" w:hAnsi="Times New Roman" w:cs="Times New Roman"/>
        </w:rPr>
        <w:t>10</w:t>
      </w:r>
      <w:r w:rsidR="005B6F4E">
        <w:rPr>
          <w:rFonts w:ascii="Times New Roman" w:hAnsi="Times New Roman" w:cs="Times New Roman"/>
        </w:rPr>
        <w:t xml:space="preserve"> </w:t>
      </w:r>
      <w:r w:rsidR="000159F0">
        <w:rPr>
          <w:rFonts w:ascii="Times New Roman" w:hAnsi="Times New Roman" w:cs="Times New Roman"/>
        </w:rPr>
        <w:t xml:space="preserve">echinoderms </w:t>
      </w:r>
      <w:r w:rsidR="00560DA8">
        <w:rPr>
          <w:rFonts w:ascii="Times New Roman" w:hAnsi="Times New Roman" w:cs="Times New Roman"/>
        </w:rPr>
        <w:t>investigated over</w:t>
      </w:r>
      <w:r w:rsidR="00283DF9">
        <w:rPr>
          <w:rFonts w:ascii="Times New Roman" w:hAnsi="Times New Roman" w:cs="Times New Roman"/>
        </w:rPr>
        <w:t xml:space="preserve"> </w:t>
      </w:r>
      <w:r w:rsidR="00560DA8">
        <w:rPr>
          <w:rFonts w:ascii="Times New Roman" w:hAnsi="Times New Roman" w:cs="Times New Roman"/>
        </w:rPr>
        <w:t>the entire study period</w:t>
      </w:r>
      <w:r w:rsidR="005B6F4E">
        <w:rPr>
          <w:rFonts w:ascii="Times New Roman" w:hAnsi="Times New Roman" w:cs="Times New Roman"/>
        </w:rPr>
        <w:t xml:space="preserve">, </w:t>
      </w:r>
      <w:r w:rsidR="000159F0">
        <w:rPr>
          <w:rFonts w:ascii="Times New Roman" w:hAnsi="Times New Roman" w:cs="Times New Roman"/>
        </w:rPr>
        <w:t xml:space="preserve">we saw evidence of a long-term cycle spanning </w:t>
      </w:r>
      <w:r w:rsidR="005B6F4E">
        <w:rPr>
          <w:rFonts w:ascii="Times New Roman" w:hAnsi="Times New Roman" w:cs="Times New Roman"/>
        </w:rPr>
        <w:t>two decades</w:t>
      </w:r>
      <w:r w:rsidR="00356E92">
        <w:rPr>
          <w:rFonts w:ascii="Times New Roman" w:hAnsi="Times New Roman" w:cs="Times New Roman"/>
        </w:rPr>
        <w:t>, and these changes can be tied to a variable food supply originating in shallow water.</w:t>
      </w:r>
      <w:r w:rsidR="005B6F4E">
        <w:rPr>
          <w:rFonts w:ascii="Times New Roman" w:hAnsi="Times New Roman" w:cs="Times New Roman"/>
        </w:rPr>
        <w:t xml:space="preserve"> </w:t>
      </w:r>
      <w:r w:rsidR="00016814">
        <w:rPr>
          <w:rFonts w:ascii="Times New Roman" w:hAnsi="Times New Roman" w:cs="Times New Roman"/>
        </w:rPr>
        <w:t>These</w:t>
      </w:r>
      <w:r w:rsidR="00145AE6">
        <w:rPr>
          <w:rFonts w:ascii="Times New Roman" w:hAnsi="Times New Roman" w:cs="Times New Roman"/>
        </w:rPr>
        <w:t xml:space="preserve"> </w:t>
      </w:r>
      <w:r w:rsidR="00937AB6">
        <w:rPr>
          <w:rFonts w:ascii="Times New Roman" w:hAnsi="Times New Roman" w:cs="Times New Roman"/>
        </w:rPr>
        <w:t>animals</w:t>
      </w:r>
      <w:r w:rsidR="00145AE6">
        <w:rPr>
          <w:rFonts w:ascii="Times New Roman" w:hAnsi="Times New Roman" w:cs="Times New Roman"/>
        </w:rPr>
        <w:t xml:space="preserve"> </w:t>
      </w:r>
      <w:r w:rsidR="000159F0">
        <w:rPr>
          <w:rFonts w:ascii="Times New Roman" w:hAnsi="Times New Roman" w:cs="Times New Roman"/>
        </w:rPr>
        <w:t xml:space="preserve">increased in </w:t>
      </w:r>
      <w:r w:rsidR="00016814">
        <w:rPr>
          <w:rFonts w:ascii="Times New Roman" w:hAnsi="Times New Roman" w:cs="Times New Roman"/>
        </w:rPr>
        <w:t xml:space="preserve">density through 2012, </w:t>
      </w:r>
      <w:r w:rsidR="00110751">
        <w:rPr>
          <w:rFonts w:ascii="Times New Roman" w:hAnsi="Times New Roman" w:cs="Times New Roman"/>
        </w:rPr>
        <w:t>attaining</w:t>
      </w:r>
      <w:r w:rsidR="00016814">
        <w:rPr>
          <w:rFonts w:ascii="Times New Roman" w:hAnsi="Times New Roman" w:cs="Times New Roman"/>
        </w:rPr>
        <w:t xml:space="preserve"> the </w:t>
      </w:r>
      <w:r w:rsidR="00110751">
        <w:rPr>
          <w:rFonts w:ascii="Times New Roman" w:hAnsi="Times New Roman" w:cs="Times New Roman"/>
        </w:rPr>
        <w:t xml:space="preserve">highest </w:t>
      </w:r>
      <w:r w:rsidR="00D02CD0">
        <w:rPr>
          <w:rFonts w:ascii="Times New Roman" w:hAnsi="Times New Roman" w:cs="Times New Roman"/>
        </w:rPr>
        <w:t>abundance</w:t>
      </w:r>
      <w:r w:rsidR="00110751">
        <w:rPr>
          <w:rFonts w:ascii="Times New Roman" w:hAnsi="Times New Roman" w:cs="Times New Roman"/>
        </w:rPr>
        <w:t xml:space="preserve"> </w:t>
      </w:r>
      <w:r w:rsidR="00937AB6">
        <w:rPr>
          <w:rFonts w:ascii="Times New Roman" w:hAnsi="Times New Roman" w:cs="Times New Roman"/>
        </w:rPr>
        <w:t xml:space="preserve">in </w:t>
      </w:r>
      <w:r w:rsidR="00563470">
        <w:rPr>
          <w:rFonts w:ascii="Times New Roman" w:hAnsi="Times New Roman" w:cs="Times New Roman"/>
        </w:rPr>
        <w:t>24</w:t>
      </w:r>
      <w:r w:rsidR="00937AB6">
        <w:rPr>
          <w:rFonts w:ascii="Times New Roman" w:hAnsi="Times New Roman" w:cs="Times New Roman"/>
        </w:rPr>
        <w:t xml:space="preserve"> years</w:t>
      </w:r>
      <w:r w:rsidR="00356E92">
        <w:rPr>
          <w:rFonts w:ascii="Times New Roman" w:hAnsi="Times New Roman" w:cs="Times New Roman"/>
        </w:rPr>
        <w:t xml:space="preserve">. </w:t>
      </w:r>
      <w:r w:rsidR="00110751">
        <w:rPr>
          <w:rFonts w:ascii="Times New Roman" w:hAnsi="Times New Roman" w:cs="Times New Roman"/>
        </w:rPr>
        <w:t xml:space="preserve">Large </w:t>
      </w:r>
      <w:r w:rsidR="00E7388B">
        <w:rPr>
          <w:rFonts w:ascii="Times New Roman" w:hAnsi="Times New Roman" w:cs="Times New Roman"/>
        </w:rPr>
        <w:t>variations over decadal-scales indicate</w:t>
      </w:r>
      <w:r w:rsidR="00295BD1">
        <w:rPr>
          <w:rFonts w:ascii="Times New Roman" w:hAnsi="Times New Roman" w:cs="Times New Roman"/>
        </w:rPr>
        <w:t xml:space="preserve"> that </w:t>
      </w:r>
      <w:r w:rsidR="008A2108">
        <w:rPr>
          <w:rFonts w:ascii="Times New Roman" w:hAnsi="Times New Roman" w:cs="Times New Roman"/>
        </w:rPr>
        <w:t xml:space="preserve">remote </w:t>
      </w:r>
      <w:r w:rsidR="00295BD1">
        <w:rPr>
          <w:rFonts w:ascii="Times New Roman" w:hAnsi="Times New Roman" w:cs="Times New Roman"/>
        </w:rPr>
        <w:t xml:space="preserve">abyssal </w:t>
      </w:r>
      <w:r w:rsidR="00AF1FD2">
        <w:rPr>
          <w:rFonts w:ascii="Times New Roman" w:hAnsi="Times New Roman" w:cs="Times New Roman"/>
        </w:rPr>
        <w:t>communities</w:t>
      </w:r>
      <w:r w:rsidR="00295BD1">
        <w:rPr>
          <w:rFonts w:ascii="Times New Roman" w:hAnsi="Times New Roman" w:cs="Times New Roman"/>
        </w:rPr>
        <w:t xml:space="preserve"> are dynamic and </w:t>
      </w:r>
      <w:r w:rsidR="0078541C">
        <w:rPr>
          <w:rFonts w:ascii="Times New Roman" w:hAnsi="Times New Roman" w:cs="Times New Roman"/>
        </w:rPr>
        <w:t xml:space="preserve">are </w:t>
      </w:r>
      <w:r w:rsidR="00676C55">
        <w:rPr>
          <w:rFonts w:ascii="Times New Roman" w:hAnsi="Times New Roman" w:cs="Times New Roman"/>
        </w:rPr>
        <w:t xml:space="preserve">likely </w:t>
      </w:r>
      <w:r w:rsidR="00295BD1">
        <w:rPr>
          <w:rFonts w:ascii="Times New Roman" w:hAnsi="Times New Roman" w:cs="Times New Roman"/>
        </w:rPr>
        <w:t xml:space="preserve">subject </w:t>
      </w:r>
      <w:r w:rsidR="00563470">
        <w:rPr>
          <w:rFonts w:ascii="Times New Roman" w:hAnsi="Times New Roman" w:cs="Times New Roman"/>
        </w:rPr>
        <w:t xml:space="preserve">to </w:t>
      </w:r>
      <w:r w:rsidR="00CF0EFB">
        <w:rPr>
          <w:rFonts w:ascii="Times New Roman" w:hAnsi="Times New Roman" w:cs="Times New Roman"/>
        </w:rPr>
        <w:t>impacts from</w:t>
      </w:r>
      <w:r w:rsidR="00295BD1">
        <w:rPr>
          <w:rFonts w:ascii="Times New Roman" w:hAnsi="Times New Roman" w:cs="Times New Roman"/>
        </w:rPr>
        <w:t xml:space="preserve"> anthropogenic changes </w:t>
      </w:r>
      <w:r w:rsidR="001370EE">
        <w:rPr>
          <w:rFonts w:ascii="Times New Roman" w:hAnsi="Times New Roman" w:cs="Times New Roman"/>
        </w:rPr>
        <w:t xml:space="preserve">like ocean warming, acidification, and pollution </w:t>
      </w:r>
      <w:r w:rsidR="0078541C">
        <w:rPr>
          <w:rFonts w:ascii="Times New Roman" w:hAnsi="Times New Roman" w:cs="Times New Roman"/>
        </w:rPr>
        <w:t xml:space="preserve">manifested </w:t>
      </w:r>
      <w:r w:rsidR="00295BD1">
        <w:rPr>
          <w:rFonts w:ascii="Times New Roman" w:hAnsi="Times New Roman" w:cs="Times New Roman"/>
        </w:rPr>
        <w:t xml:space="preserve">in the upper ocean. </w:t>
      </w:r>
      <w:r w:rsidR="0097388D">
        <w:rPr>
          <w:rFonts w:ascii="Times New Roman" w:hAnsi="Times New Roman" w:cs="Times New Roman"/>
        </w:rPr>
        <w:t xml:space="preserve">The degree of dynamism </w:t>
      </w:r>
      <w:r w:rsidR="00A821B1">
        <w:rPr>
          <w:rFonts w:ascii="Times New Roman" w:hAnsi="Times New Roman" w:cs="Times New Roman"/>
        </w:rPr>
        <w:t xml:space="preserve">indicates that one-time </w:t>
      </w:r>
      <w:r w:rsidR="0097388D">
        <w:rPr>
          <w:rFonts w:ascii="Times New Roman" w:hAnsi="Times New Roman" w:cs="Times New Roman"/>
        </w:rPr>
        <w:t xml:space="preserve">or short-term </w:t>
      </w:r>
      <w:r w:rsidR="00A821B1">
        <w:rPr>
          <w:rFonts w:ascii="Times New Roman" w:hAnsi="Times New Roman" w:cs="Times New Roman"/>
        </w:rPr>
        <w:t>investigations</w:t>
      </w:r>
      <w:r w:rsidR="00346387">
        <w:rPr>
          <w:rFonts w:ascii="Times New Roman" w:hAnsi="Times New Roman" w:cs="Times New Roman"/>
        </w:rPr>
        <w:t xml:space="preserve"> are not sufficient for assessing </w:t>
      </w:r>
      <w:r w:rsidR="00A821B1">
        <w:rPr>
          <w:rFonts w:ascii="Times New Roman" w:hAnsi="Times New Roman" w:cs="Times New Roman"/>
        </w:rPr>
        <w:t xml:space="preserve">biological community structure in </w:t>
      </w:r>
      <w:r w:rsidR="00346387">
        <w:rPr>
          <w:rFonts w:ascii="Times New Roman" w:hAnsi="Times New Roman" w:cs="Times New Roman"/>
        </w:rPr>
        <w:t xml:space="preserve">conservation or exploitation </w:t>
      </w:r>
      <w:r w:rsidR="0097388D">
        <w:rPr>
          <w:rFonts w:ascii="Times New Roman" w:hAnsi="Times New Roman" w:cs="Times New Roman"/>
        </w:rPr>
        <w:t xml:space="preserve">studies </w:t>
      </w:r>
      <w:r w:rsidR="00A821B1">
        <w:rPr>
          <w:rFonts w:ascii="Times New Roman" w:hAnsi="Times New Roman" w:cs="Times New Roman"/>
        </w:rPr>
        <w:t>in</w:t>
      </w:r>
      <w:r w:rsidR="0097388D">
        <w:rPr>
          <w:rFonts w:ascii="Times New Roman" w:hAnsi="Times New Roman" w:cs="Times New Roman"/>
        </w:rPr>
        <w:t xml:space="preserve"> the deep sea.</w:t>
      </w:r>
      <w:r w:rsidR="00346387">
        <w:rPr>
          <w:rFonts w:ascii="Times New Roman" w:hAnsi="Times New Roman" w:cs="Times New Roman"/>
        </w:rPr>
        <w:t xml:space="preserve"> </w:t>
      </w:r>
    </w:p>
    <w:p w14:paraId="16F14297" w14:textId="77777777" w:rsidR="003335E4" w:rsidRPr="000A6B0A" w:rsidRDefault="003335E4" w:rsidP="008004F1">
      <w:pPr>
        <w:spacing w:line="480" w:lineRule="auto"/>
        <w:rPr>
          <w:rFonts w:ascii="Times New Roman" w:hAnsi="Times New Roman" w:cs="Times New Roman"/>
          <w:color w:val="E36C0A" w:themeColor="accent6" w:themeShade="BF"/>
        </w:rPr>
      </w:pPr>
    </w:p>
    <w:p w14:paraId="40944723" w14:textId="77777777" w:rsidR="00921836" w:rsidRPr="00261A11" w:rsidRDefault="004A6E90" w:rsidP="00261A11">
      <w:pPr>
        <w:spacing w:line="480" w:lineRule="auto"/>
        <w:rPr>
          <w:rFonts w:ascii="Times New Roman" w:hAnsi="Times New Roman" w:cs="Times New Roman"/>
        </w:rPr>
      </w:pPr>
      <w:r w:rsidRPr="00CA047B">
        <w:rPr>
          <w:rFonts w:ascii="Times New Roman" w:hAnsi="Times New Roman" w:cs="Times New Roman"/>
        </w:rPr>
        <w:lastRenderedPageBreak/>
        <w:t xml:space="preserve">Key </w:t>
      </w:r>
      <w:r w:rsidR="008004F1" w:rsidRPr="00CA047B">
        <w:rPr>
          <w:rFonts w:ascii="Times New Roman" w:hAnsi="Times New Roman" w:cs="Times New Roman"/>
        </w:rPr>
        <w:t>words</w:t>
      </w:r>
      <w:r w:rsidRPr="00CA047B">
        <w:rPr>
          <w:rFonts w:ascii="Times New Roman" w:hAnsi="Times New Roman" w:cs="Times New Roman"/>
        </w:rPr>
        <w:t>:</w:t>
      </w:r>
      <w:r w:rsidR="004E7C89">
        <w:rPr>
          <w:rFonts w:ascii="Times New Roman" w:hAnsi="Times New Roman" w:cs="Times New Roman"/>
        </w:rPr>
        <w:t xml:space="preserve"> </w:t>
      </w:r>
      <w:r w:rsidR="00BF1DED">
        <w:rPr>
          <w:rFonts w:ascii="Times New Roman" w:hAnsi="Times New Roman" w:cs="Times New Roman"/>
        </w:rPr>
        <w:t>D</w:t>
      </w:r>
      <w:r w:rsidR="00DC1FE6">
        <w:rPr>
          <w:rFonts w:ascii="Times New Roman" w:hAnsi="Times New Roman" w:cs="Times New Roman"/>
        </w:rPr>
        <w:t xml:space="preserve">eep </w:t>
      </w:r>
      <w:r w:rsidR="00BF1DED">
        <w:rPr>
          <w:rFonts w:ascii="Times New Roman" w:hAnsi="Times New Roman" w:cs="Times New Roman"/>
        </w:rPr>
        <w:t xml:space="preserve">sea; </w:t>
      </w:r>
      <w:r w:rsidR="00816C7B">
        <w:rPr>
          <w:rFonts w:ascii="Times New Roman" w:hAnsi="Times New Roman" w:cs="Times New Roman"/>
        </w:rPr>
        <w:t xml:space="preserve">Benthic; </w:t>
      </w:r>
      <w:r w:rsidR="00BF1DED">
        <w:rPr>
          <w:rFonts w:ascii="Times New Roman" w:hAnsi="Times New Roman" w:cs="Times New Roman"/>
        </w:rPr>
        <w:t>M</w:t>
      </w:r>
      <w:r w:rsidR="00EF54BC">
        <w:rPr>
          <w:rFonts w:ascii="Times New Roman" w:hAnsi="Times New Roman" w:cs="Times New Roman"/>
        </w:rPr>
        <w:t xml:space="preserve">egafauna; </w:t>
      </w:r>
      <w:r w:rsidR="00BF1DED">
        <w:rPr>
          <w:rFonts w:ascii="Times New Roman" w:hAnsi="Times New Roman" w:cs="Times New Roman"/>
        </w:rPr>
        <w:t>ROV; P</w:t>
      </w:r>
      <w:r w:rsidR="00176F9A">
        <w:rPr>
          <w:rFonts w:ascii="Times New Roman" w:hAnsi="Times New Roman" w:cs="Times New Roman"/>
        </w:rPr>
        <w:t xml:space="preserve">elagic-benthic </w:t>
      </w:r>
      <w:r w:rsidR="00A47C9E">
        <w:rPr>
          <w:rFonts w:ascii="Times New Roman" w:hAnsi="Times New Roman" w:cs="Times New Roman"/>
        </w:rPr>
        <w:t xml:space="preserve">coupling; </w:t>
      </w:r>
      <w:r w:rsidR="00BF1DED">
        <w:rPr>
          <w:rFonts w:ascii="Times New Roman" w:hAnsi="Times New Roman" w:cs="Times New Roman"/>
        </w:rPr>
        <w:t>P</w:t>
      </w:r>
      <w:r w:rsidR="00D62674">
        <w:rPr>
          <w:rFonts w:ascii="Times New Roman" w:hAnsi="Times New Roman" w:cs="Times New Roman"/>
        </w:rPr>
        <w:t>articulate organic carbon</w:t>
      </w:r>
      <w:r w:rsidR="00A47C9E">
        <w:rPr>
          <w:rFonts w:ascii="Times New Roman" w:hAnsi="Times New Roman" w:cs="Times New Roman"/>
        </w:rPr>
        <w:t>;</w:t>
      </w:r>
      <w:r w:rsidR="00176F9A">
        <w:rPr>
          <w:rFonts w:ascii="Times New Roman" w:hAnsi="Times New Roman" w:cs="Times New Roman"/>
        </w:rPr>
        <w:t xml:space="preserve"> </w:t>
      </w:r>
      <w:r w:rsidR="00BF1DED">
        <w:rPr>
          <w:rFonts w:ascii="Times New Roman" w:hAnsi="Times New Roman" w:cs="Times New Roman"/>
        </w:rPr>
        <w:t>C</w:t>
      </w:r>
      <w:r w:rsidR="00DC1FE6">
        <w:rPr>
          <w:rFonts w:ascii="Times New Roman" w:hAnsi="Times New Roman" w:cs="Times New Roman"/>
        </w:rPr>
        <w:t xml:space="preserve">limate; </w:t>
      </w:r>
      <w:r w:rsidR="00BF1DED">
        <w:rPr>
          <w:rFonts w:ascii="Times New Roman" w:hAnsi="Times New Roman" w:cs="Times New Roman"/>
        </w:rPr>
        <w:t>T</w:t>
      </w:r>
      <w:r w:rsidR="00176F9A">
        <w:rPr>
          <w:rFonts w:ascii="Times New Roman" w:hAnsi="Times New Roman" w:cs="Times New Roman"/>
        </w:rPr>
        <w:t>ime</w:t>
      </w:r>
      <w:r w:rsidR="007F747D">
        <w:rPr>
          <w:rFonts w:ascii="Times New Roman" w:hAnsi="Times New Roman" w:cs="Times New Roman"/>
        </w:rPr>
        <w:t xml:space="preserve"> </w:t>
      </w:r>
      <w:r w:rsidR="00A47C9E">
        <w:rPr>
          <w:rFonts w:ascii="Times New Roman" w:hAnsi="Times New Roman" w:cs="Times New Roman"/>
        </w:rPr>
        <w:t>series</w:t>
      </w:r>
      <w:r w:rsidR="005D7612">
        <w:rPr>
          <w:rFonts w:ascii="Times New Roman" w:hAnsi="Times New Roman" w:cs="Times New Roman"/>
        </w:rPr>
        <w:t>; USA, California</w:t>
      </w:r>
      <w:r w:rsidR="00A47C9E">
        <w:rPr>
          <w:rFonts w:ascii="Times New Roman" w:hAnsi="Times New Roman" w:cs="Times New Roman"/>
        </w:rPr>
        <w:t xml:space="preserve"> </w:t>
      </w:r>
      <w:r w:rsidRPr="00CA047B">
        <w:rPr>
          <w:rFonts w:ascii="Times New Roman" w:hAnsi="Times New Roman" w:cs="Times New Roman"/>
        </w:rPr>
        <w:br w:type="page"/>
      </w:r>
      <w:r w:rsidR="00261A11" w:rsidRPr="00261A11">
        <w:rPr>
          <w:rFonts w:ascii="Times New Roman" w:hAnsi="Times New Roman" w:cs="Times New Roman"/>
          <w:smallCaps/>
          <w:sz w:val="28"/>
          <w:szCs w:val="28"/>
        </w:rPr>
        <w:lastRenderedPageBreak/>
        <w:t xml:space="preserve">1. </w:t>
      </w:r>
      <w:r w:rsidRPr="00261A11">
        <w:rPr>
          <w:rFonts w:ascii="Times New Roman" w:hAnsi="Times New Roman" w:cs="Times New Roman"/>
          <w:sz w:val="28"/>
          <w:szCs w:val="28"/>
        </w:rPr>
        <w:t>Introduction</w:t>
      </w:r>
    </w:p>
    <w:p w14:paraId="1379F0F8" w14:textId="49BC1F88" w:rsidR="0029380D" w:rsidRPr="00B22245" w:rsidRDefault="00F3247A" w:rsidP="00261A11">
      <w:pPr>
        <w:spacing w:line="480" w:lineRule="auto"/>
        <w:ind w:firstLine="360"/>
        <w:rPr>
          <w:rFonts w:ascii="Times New Roman" w:hAnsi="Times New Roman" w:cs="Times New Roman"/>
          <w:color w:val="FF0000"/>
        </w:rPr>
      </w:pPr>
      <w:r>
        <w:rPr>
          <w:rFonts w:ascii="Times New Roman" w:hAnsi="Times New Roman" w:cs="Times New Roman"/>
        </w:rPr>
        <w:t xml:space="preserve">Understanding the </w:t>
      </w:r>
      <w:r w:rsidR="00D46121">
        <w:rPr>
          <w:rFonts w:ascii="Times New Roman" w:hAnsi="Times New Roman" w:cs="Times New Roman"/>
        </w:rPr>
        <w:t xml:space="preserve">ecological </w:t>
      </w:r>
      <w:r w:rsidR="0063712A">
        <w:rPr>
          <w:rFonts w:ascii="Times New Roman" w:hAnsi="Times New Roman" w:cs="Times New Roman"/>
        </w:rPr>
        <w:t xml:space="preserve">dynamics of the deep sea, and especially the vast abyssal </w:t>
      </w:r>
      <w:r w:rsidR="00FA2A12">
        <w:rPr>
          <w:rFonts w:ascii="Times New Roman" w:hAnsi="Times New Roman" w:cs="Times New Roman"/>
        </w:rPr>
        <w:t xml:space="preserve">area </w:t>
      </w:r>
      <w:r w:rsidR="002A287C">
        <w:rPr>
          <w:rFonts w:ascii="Times New Roman" w:hAnsi="Times New Roman" w:cs="Times New Roman"/>
        </w:rPr>
        <w:t>covering 75</w:t>
      </w:r>
      <w:r w:rsidR="005311F4">
        <w:rPr>
          <w:rFonts w:ascii="Times New Roman" w:hAnsi="Times New Roman" w:cs="Times New Roman"/>
        </w:rPr>
        <w:t xml:space="preserve">% of seafloor </w:t>
      </w:r>
      <w:r w:rsidR="005311F4" w:rsidRPr="005311F4">
        <w:rPr>
          <w:rFonts w:ascii="Times New Roman" w:hAnsi="Times New Roman" w:cs="Times New Roman"/>
          <w:noProof/>
        </w:rPr>
        <w:t>(</w:t>
      </w:r>
      <w:r w:rsidR="00AA6038">
        <w:rPr>
          <w:rFonts w:ascii="Times New Roman" w:hAnsi="Times New Roman" w:cs="Times New Roman"/>
        </w:rPr>
        <w:t>Ramirez-Llodra et al. 2011</w:t>
      </w:r>
      <w:r w:rsidR="005311F4" w:rsidRPr="005311F4">
        <w:rPr>
          <w:rFonts w:ascii="Times New Roman" w:hAnsi="Times New Roman" w:cs="Times New Roman"/>
          <w:noProof/>
        </w:rPr>
        <w:t>)</w:t>
      </w:r>
      <w:r w:rsidR="005311F4">
        <w:rPr>
          <w:rFonts w:ascii="Times New Roman" w:hAnsi="Times New Roman" w:cs="Times New Roman"/>
        </w:rPr>
        <w:t xml:space="preserve">, will be increasingly necessary in order to assess the impacts </w:t>
      </w:r>
      <w:r>
        <w:rPr>
          <w:rFonts w:ascii="Times New Roman" w:hAnsi="Times New Roman" w:cs="Times New Roman"/>
        </w:rPr>
        <w:t xml:space="preserve">of large-scale changes to the </w:t>
      </w:r>
      <w:r w:rsidR="00F24B94">
        <w:rPr>
          <w:rFonts w:ascii="Times New Roman" w:hAnsi="Times New Roman" w:cs="Times New Roman"/>
        </w:rPr>
        <w:t>world ocean</w:t>
      </w:r>
      <w:r>
        <w:rPr>
          <w:rFonts w:ascii="Times New Roman" w:hAnsi="Times New Roman" w:cs="Times New Roman"/>
        </w:rPr>
        <w:t xml:space="preserve"> </w:t>
      </w:r>
      <w:r w:rsidR="005311F4">
        <w:rPr>
          <w:rFonts w:ascii="Times New Roman" w:hAnsi="Times New Roman" w:cs="Times New Roman"/>
        </w:rPr>
        <w:t xml:space="preserve">such as warming temperatures </w:t>
      </w:r>
      <w:r w:rsidR="001B7576" w:rsidRPr="001B7576">
        <w:rPr>
          <w:rFonts w:ascii="Times New Roman" w:hAnsi="Times New Roman" w:cs="Times New Roman"/>
          <w:noProof/>
        </w:rPr>
        <w:t>(Smith et al. 2009, 2013)</w:t>
      </w:r>
      <w:r>
        <w:rPr>
          <w:rFonts w:ascii="Times New Roman" w:hAnsi="Times New Roman" w:cs="Times New Roman"/>
        </w:rPr>
        <w:t>,</w:t>
      </w:r>
      <w:r w:rsidR="005311F4">
        <w:rPr>
          <w:rFonts w:ascii="Times New Roman" w:hAnsi="Times New Roman" w:cs="Times New Roman"/>
        </w:rPr>
        <w:t xml:space="preserve"> acidification </w:t>
      </w:r>
      <w:r w:rsidR="005311F4" w:rsidRPr="006E1B5B">
        <w:rPr>
          <w:rFonts w:ascii="Times New Roman" w:hAnsi="Times New Roman" w:cs="Times New Roman"/>
          <w:noProof/>
        </w:rPr>
        <w:t>(Barry et al. 2013)</w:t>
      </w:r>
      <w:r w:rsidR="005311F4">
        <w:rPr>
          <w:rFonts w:ascii="Times New Roman" w:hAnsi="Times New Roman" w:cs="Times New Roman"/>
        </w:rPr>
        <w:t xml:space="preserve">, mineral mining (Ramirez-Llodra et al. 2010), </w:t>
      </w:r>
      <w:r w:rsidR="000711DB">
        <w:rPr>
          <w:rFonts w:ascii="Times New Roman" w:hAnsi="Times New Roman" w:cs="Times New Roman"/>
        </w:rPr>
        <w:t>pollution</w:t>
      </w:r>
      <w:r w:rsidR="00830448">
        <w:rPr>
          <w:rFonts w:ascii="Times New Roman" w:hAnsi="Times New Roman" w:cs="Times New Roman"/>
        </w:rPr>
        <w:t xml:space="preserve"> </w:t>
      </w:r>
      <w:r w:rsidR="00830448" w:rsidRPr="00830448">
        <w:rPr>
          <w:rFonts w:ascii="Times New Roman" w:hAnsi="Times New Roman" w:cs="Times New Roman"/>
          <w:noProof/>
        </w:rPr>
        <w:t>(Paull et al. 2002)</w:t>
      </w:r>
      <w:r w:rsidR="00D46121">
        <w:rPr>
          <w:rFonts w:ascii="Times New Roman" w:hAnsi="Times New Roman" w:cs="Times New Roman"/>
        </w:rPr>
        <w:t xml:space="preserve">, </w:t>
      </w:r>
      <w:r w:rsidR="00283DF9">
        <w:rPr>
          <w:rFonts w:ascii="Times New Roman" w:hAnsi="Times New Roman" w:cs="Times New Roman"/>
        </w:rPr>
        <w:t xml:space="preserve">and </w:t>
      </w:r>
      <w:r w:rsidR="003353EE">
        <w:rPr>
          <w:rFonts w:ascii="Times New Roman" w:hAnsi="Times New Roman" w:cs="Times New Roman"/>
        </w:rPr>
        <w:t xml:space="preserve">anthropogenic </w:t>
      </w:r>
      <w:r w:rsidR="00D46121">
        <w:rPr>
          <w:rFonts w:ascii="Times New Roman" w:hAnsi="Times New Roman" w:cs="Times New Roman"/>
        </w:rPr>
        <w:t>debris</w:t>
      </w:r>
      <w:r w:rsidR="00C20EC2">
        <w:rPr>
          <w:rFonts w:ascii="Times New Roman" w:hAnsi="Times New Roman" w:cs="Times New Roman"/>
        </w:rPr>
        <w:t xml:space="preserve"> </w:t>
      </w:r>
      <w:r w:rsidR="00C20EC2" w:rsidRPr="00C20EC2">
        <w:rPr>
          <w:rFonts w:ascii="Times New Roman" w:hAnsi="Times New Roman" w:cs="Times New Roman"/>
          <w:noProof/>
        </w:rPr>
        <w:t>(Schlining et al. 2013)</w:t>
      </w:r>
      <w:r w:rsidR="00CE57B3">
        <w:rPr>
          <w:rFonts w:ascii="Times New Roman" w:hAnsi="Times New Roman" w:cs="Times New Roman"/>
        </w:rPr>
        <w:t xml:space="preserve">. </w:t>
      </w:r>
    </w:p>
    <w:p w14:paraId="481E191C" w14:textId="4C950F43" w:rsidR="002230EC" w:rsidRDefault="00FA2A12" w:rsidP="002230EC">
      <w:pPr>
        <w:spacing w:line="480" w:lineRule="auto"/>
        <w:ind w:firstLine="360"/>
        <w:rPr>
          <w:rFonts w:ascii="Times New Roman" w:hAnsi="Times New Roman" w:cs="Times New Roman"/>
        </w:rPr>
      </w:pPr>
      <w:r>
        <w:rPr>
          <w:rFonts w:ascii="Times New Roman" w:hAnsi="Times New Roman" w:cs="Times New Roman"/>
        </w:rPr>
        <w:t>Most a</w:t>
      </w:r>
      <w:r w:rsidR="00F4721F" w:rsidRPr="00080D6E">
        <w:rPr>
          <w:rFonts w:ascii="Times New Roman" w:hAnsi="Times New Roman" w:cs="Times New Roman"/>
        </w:rPr>
        <w:t xml:space="preserve">byssal </w:t>
      </w:r>
      <w:r>
        <w:rPr>
          <w:rFonts w:ascii="Times New Roman" w:hAnsi="Times New Roman" w:cs="Times New Roman"/>
        </w:rPr>
        <w:t xml:space="preserve">areas </w:t>
      </w:r>
      <w:r w:rsidR="00F4721F">
        <w:rPr>
          <w:rFonts w:ascii="Times New Roman" w:hAnsi="Times New Roman" w:cs="Times New Roman"/>
        </w:rPr>
        <w:t>appear</w:t>
      </w:r>
      <w:r w:rsidR="00F4721F" w:rsidRPr="00080D6E">
        <w:rPr>
          <w:rFonts w:ascii="Times New Roman" w:hAnsi="Times New Roman" w:cs="Times New Roman"/>
        </w:rPr>
        <w:t xml:space="preserve"> relatively </w:t>
      </w:r>
      <w:r w:rsidR="00F4721F">
        <w:rPr>
          <w:rFonts w:ascii="Times New Roman" w:hAnsi="Times New Roman" w:cs="Times New Roman"/>
        </w:rPr>
        <w:t>homogenous</w:t>
      </w:r>
      <w:r w:rsidR="00F4721F" w:rsidRPr="00080D6E">
        <w:rPr>
          <w:rFonts w:ascii="Times New Roman" w:hAnsi="Times New Roman" w:cs="Times New Roman"/>
        </w:rPr>
        <w:t xml:space="preserve"> </w:t>
      </w:r>
      <w:r w:rsidR="00F4721F">
        <w:rPr>
          <w:rFonts w:ascii="Times New Roman" w:hAnsi="Times New Roman" w:cs="Times New Roman"/>
        </w:rPr>
        <w:t xml:space="preserve">and </w:t>
      </w:r>
      <w:r w:rsidR="0022673A">
        <w:rPr>
          <w:rFonts w:ascii="Times New Roman" w:hAnsi="Times New Roman" w:cs="Times New Roman"/>
        </w:rPr>
        <w:t xml:space="preserve">less disturbed by physical processes </w:t>
      </w:r>
      <w:r w:rsidR="00F4721F">
        <w:rPr>
          <w:rFonts w:ascii="Times New Roman" w:hAnsi="Times New Roman" w:cs="Times New Roman"/>
        </w:rPr>
        <w:t>c</w:t>
      </w:r>
      <w:r w:rsidR="00F4721F" w:rsidRPr="00080D6E">
        <w:rPr>
          <w:rFonts w:ascii="Times New Roman" w:hAnsi="Times New Roman" w:cs="Times New Roman"/>
        </w:rPr>
        <w:t>ompared to continental shel</w:t>
      </w:r>
      <w:r w:rsidR="00F4721F">
        <w:rPr>
          <w:rFonts w:ascii="Times New Roman" w:hAnsi="Times New Roman" w:cs="Times New Roman"/>
        </w:rPr>
        <w:t>ves, submarine canyons</w:t>
      </w:r>
      <w:r w:rsidR="00F4721F" w:rsidRPr="00080D6E">
        <w:rPr>
          <w:rFonts w:ascii="Times New Roman" w:hAnsi="Times New Roman" w:cs="Times New Roman"/>
        </w:rPr>
        <w:t>, seamount</w:t>
      </w:r>
      <w:r w:rsidR="00F4721F">
        <w:rPr>
          <w:rFonts w:ascii="Times New Roman" w:hAnsi="Times New Roman" w:cs="Times New Roman"/>
        </w:rPr>
        <w:t>s</w:t>
      </w:r>
      <w:r w:rsidR="00F4721F" w:rsidRPr="00080D6E">
        <w:rPr>
          <w:rFonts w:ascii="Times New Roman" w:hAnsi="Times New Roman" w:cs="Times New Roman"/>
        </w:rPr>
        <w:t>,</w:t>
      </w:r>
      <w:r w:rsidR="00F4721F">
        <w:rPr>
          <w:rFonts w:ascii="Times New Roman" w:hAnsi="Times New Roman" w:cs="Times New Roman"/>
        </w:rPr>
        <w:t xml:space="preserve"> </w:t>
      </w:r>
      <w:r w:rsidR="00F4721F" w:rsidRPr="00080D6E">
        <w:rPr>
          <w:rFonts w:ascii="Times New Roman" w:hAnsi="Times New Roman" w:cs="Times New Roman"/>
        </w:rPr>
        <w:t xml:space="preserve">hydrothermal </w:t>
      </w:r>
      <w:r w:rsidR="00F4721F">
        <w:rPr>
          <w:rFonts w:ascii="Times New Roman" w:hAnsi="Times New Roman" w:cs="Times New Roman"/>
        </w:rPr>
        <w:t>vents</w:t>
      </w:r>
      <w:r w:rsidR="00F4721F" w:rsidRPr="00080D6E">
        <w:rPr>
          <w:rFonts w:ascii="Times New Roman" w:hAnsi="Times New Roman" w:cs="Times New Roman"/>
        </w:rPr>
        <w:t xml:space="preserve">, </w:t>
      </w:r>
      <w:r w:rsidR="00F4721F">
        <w:rPr>
          <w:rFonts w:ascii="Times New Roman" w:hAnsi="Times New Roman" w:cs="Times New Roman"/>
        </w:rPr>
        <w:t>and other deep-sea habitats</w:t>
      </w:r>
      <w:r w:rsidR="00F652AA">
        <w:rPr>
          <w:rFonts w:ascii="Times New Roman" w:hAnsi="Times New Roman" w:cs="Times New Roman"/>
        </w:rPr>
        <w:t xml:space="preserve">. </w:t>
      </w:r>
      <w:r w:rsidR="00A47CB7">
        <w:rPr>
          <w:rFonts w:ascii="Times New Roman" w:hAnsi="Times New Roman" w:cs="Times New Roman"/>
        </w:rPr>
        <w:t>L</w:t>
      </w:r>
      <w:r w:rsidR="00F4721F">
        <w:rPr>
          <w:rFonts w:ascii="Times New Roman" w:hAnsi="Times New Roman" w:cs="Times New Roman"/>
        </w:rPr>
        <w:t xml:space="preserve">arge-scale habitat </w:t>
      </w:r>
      <w:r w:rsidR="00574402" w:rsidRPr="00832B35">
        <w:rPr>
          <w:rFonts w:ascii="Times New Roman" w:hAnsi="Times New Roman" w:cs="Times New Roman"/>
        </w:rPr>
        <w:t>disturbances</w:t>
      </w:r>
      <w:r w:rsidR="00F4721F" w:rsidRPr="00832B35">
        <w:rPr>
          <w:rFonts w:ascii="Times New Roman" w:hAnsi="Times New Roman" w:cs="Times New Roman"/>
        </w:rPr>
        <w:t xml:space="preserve"> like </w:t>
      </w:r>
      <w:r w:rsidR="00F4721F">
        <w:rPr>
          <w:rFonts w:ascii="Times New Roman" w:hAnsi="Times New Roman" w:cs="Times New Roman"/>
        </w:rPr>
        <w:t>turbidity flows or mass wasting</w:t>
      </w:r>
      <w:r w:rsidR="00D32958">
        <w:rPr>
          <w:rFonts w:ascii="Times New Roman" w:hAnsi="Times New Roman" w:cs="Times New Roman"/>
        </w:rPr>
        <w:t xml:space="preserve"> </w:t>
      </w:r>
      <w:r w:rsidR="00D32958" w:rsidRPr="00380A04">
        <w:rPr>
          <w:rFonts w:ascii="Times New Roman" w:hAnsi="Times New Roman" w:cs="Times New Roman"/>
          <w:noProof/>
        </w:rPr>
        <w:t>(Okey 1997)</w:t>
      </w:r>
      <w:r w:rsidR="00F4721F" w:rsidRPr="00832B35">
        <w:rPr>
          <w:rFonts w:ascii="Times New Roman" w:hAnsi="Times New Roman" w:cs="Times New Roman"/>
        </w:rPr>
        <w:t xml:space="preserve"> </w:t>
      </w:r>
      <w:r w:rsidR="00F4721F">
        <w:rPr>
          <w:rFonts w:ascii="Times New Roman" w:hAnsi="Times New Roman" w:cs="Times New Roman"/>
        </w:rPr>
        <w:t xml:space="preserve">are infrequent </w:t>
      </w:r>
      <w:r w:rsidR="00CF0EFB">
        <w:rPr>
          <w:rFonts w:ascii="Times New Roman" w:hAnsi="Times New Roman" w:cs="Times New Roman"/>
        </w:rPr>
        <w:t xml:space="preserve">in </w:t>
      </w:r>
      <w:r w:rsidR="00F4721F">
        <w:rPr>
          <w:rFonts w:ascii="Times New Roman" w:hAnsi="Times New Roman" w:cs="Times New Roman"/>
        </w:rPr>
        <w:t xml:space="preserve">abyssal </w:t>
      </w:r>
      <w:r w:rsidR="00CF0EFB">
        <w:rPr>
          <w:rFonts w:ascii="Times New Roman" w:hAnsi="Times New Roman" w:cs="Times New Roman"/>
        </w:rPr>
        <w:t>areas</w:t>
      </w:r>
      <w:r w:rsidR="00D32958">
        <w:rPr>
          <w:rFonts w:ascii="Times New Roman" w:hAnsi="Times New Roman" w:cs="Times New Roman"/>
        </w:rPr>
        <w:t>.</w:t>
      </w:r>
      <w:r w:rsidR="00F4721F">
        <w:rPr>
          <w:rFonts w:ascii="Times New Roman" w:hAnsi="Times New Roman" w:cs="Times New Roman"/>
        </w:rPr>
        <w:t xml:space="preserve"> Near constant pressure, temperature, and oxygen levels, </w:t>
      </w:r>
      <w:r w:rsidR="003353EE">
        <w:rPr>
          <w:rFonts w:ascii="Times New Roman" w:hAnsi="Times New Roman" w:cs="Times New Roman"/>
        </w:rPr>
        <w:t xml:space="preserve">plus </w:t>
      </w:r>
      <w:r w:rsidR="00F4721F">
        <w:rPr>
          <w:rFonts w:ascii="Times New Roman" w:hAnsi="Times New Roman" w:cs="Times New Roman"/>
        </w:rPr>
        <w:t xml:space="preserve">aphotic conditions, and the </w:t>
      </w:r>
      <w:r w:rsidR="00CF0EFB">
        <w:rPr>
          <w:rFonts w:ascii="Times New Roman" w:hAnsi="Times New Roman" w:cs="Times New Roman"/>
        </w:rPr>
        <w:t>rarity</w:t>
      </w:r>
      <w:r w:rsidR="00F4721F">
        <w:rPr>
          <w:rFonts w:ascii="Times New Roman" w:hAnsi="Times New Roman" w:cs="Times New Roman"/>
        </w:rPr>
        <w:t xml:space="preserve"> of fast, sediment-eroding currents allow </w:t>
      </w:r>
      <w:r w:rsidR="00F4721F" w:rsidRPr="008B352E">
        <w:rPr>
          <w:rFonts w:ascii="Times New Roman" w:hAnsi="Times New Roman" w:cs="Times New Roman"/>
        </w:rPr>
        <w:t xml:space="preserve">for </w:t>
      </w:r>
      <w:r w:rsidR="00F4721F">
        <w:rPr>
          <w:rFonts w:ascii="Times New Roman" w:hAnsi="Times New Roman" w:cs="Times New Roman"/>
        </w:rPr>
        <w:t xml:space="preserve">relative seabed </w:t>
      </w:r>
      <w:r w:rsidR="00F4721F" w:rsidRPr="008B352E">
        <w:rPr>
          <w:rFonts w:ascii="Times New Roman" w:hAnsi="Times New Roman" w:cs="Times New Roman"/>
        </w:rPr>
        <w:t>stability</w:t>
      </w:r>
      <w:r w:rsidR="00F4721F">
        <w:rPr>
          <w:rFonts w:ascii="Times New Roman" w:hAnsi="Times New Roman" w:cs="Times New Roman"/>
        </w:rPr>
        <w:t xml:space="preserve"> </w:t>
      </w:r>
      <w:r w:rsidR="00F652AA" w:rsidRPr="00F652AA">
        <w:rPr>
          <w:rFonts w:ascii="Times New Roman" w:hAnsi="Times New Roman" w:cs="Times New Roman"/>
          <w:noProof/>
        </w:rPr>
        <w:t>(Ramirez-Llodra et al. 2010)</w:t>
      </w:r>
      <w:r w:rsidR="00F4721F" w:rsidRPr="008B352E">
        <w:rPr>
          <w:rFonts w:ascii="Times New Roman" w:hAnsi="Times New Roman" w:cs="Times New Roman"/>
        </w:rPr>
        <w:t>.</w:t>
      </w:r>
      <w:r w:rsidR="00080D6E">
        <w:rPr>
          <w:rFonts w:ascii="Times New Roman" w:hAnsi="Times New Roman" w:cs="Times New Roman"/>
        </w:rPr>
        <w:t xml:space="preserve"> </w:t>
      </w:r>
      <w:r w:rsidR="00416517" w:rsidRPr="00216B1A">
        <w:rPr>
          <w:rFonts w:ascii="Times New Roman" w:hAnsi="Times New Roman" w:cs="Times New Roman"/>
        </w:rPr>
        <w:t xml:space="preserve">While multiple factors control the demographics of </w:t>
      </w:r>
      <w:r w:rsidR="00416517">
        <w:rPr>
          <w:rFonts w:ascii="Times New Roman" w:hAnsi="Times New Roman" w:cs="Times New Roman"/>
        </w:rPr>
        <w:t>deep-sea</w:t>
      </w:r>
      <w:r w:rsidR="00416517" w:rsidRPr="00216B1A">
        <w:rPr>
          <w:rFonts w:ascii="Times New Roman" w:hAnsi="Times New Roman" w:cs="Times New Roman"/>
        </w:rPr>
        <w:t xml:space="preserve"> megafauna</w:t>
      </w:r>
      <w:r w:rsidR="00416517">
        <w:rPr>
          <w:rFonts w:ascii="Times New Roman" w:hAnsi="Times New Roman" w:cs="Times New Roman"/>
        </w:rPr>
        <w:t>,</w:t>
      </w:r>
      <w:r w:rsidR="00416517" w:rsidRPr="00832B35">
        <w:rPr>
          <w:rFonts w:ascii="Times New Roman" w:hAnsi="Times New Roman" w:cs="Times New Roman"/>
        </w:rPr>
        <w:t xml:space="preserve"> </w:t>
      </w:r>
      <w:r w:rsidR="00416517">
        <w:rPr>
          <w:rFonts w:ascii="Times New Roman" w:hAnsi="Times New Roman" w:cs="Times New Roman"/>
        </w:rPr>
        <w:t xml:space="preserve">with </w:t>
      </w:r>
      <w:r w:rsidR="0024308A">
        <w:rPr>
          <w:rFonts w:ascii="Times New Roman" w:hAnsi="Times New Roman" w:cs="Times New Roman"/>
        </w:rPr>
        <w:t xml:space="preserve">the advent of investigations at </w:t>
      </w:r>
      <w:r w:rsidR="00BA5CAE">
        <w:rPr>
          <w:rFonts w:ascii="Times New Roman" w:hAnsi="Times New Roman" w:cs="Times New Roman"/>
        </w:rPr>
        <w:t>Station</w:t>
      </w:r>
      <w:r w:rsidR="0024308A">
        <w:rPr>
          <w:rFonts w:ascii="Times New Roman" w:hAnsi="Times New Roman" w:cs="Times New Roman"/>
        </w:rPr>
        <w:t xml:space="preserve"> M </w:t>
      </w:r>
      <w:r w:rsidR="00216B1A">
        <w:rPr>
          <w:rFonts w:ascii="Times New Roman" w:hAnsi="Times New Roman" w:cs="Times New Roman"/>
        </w:rPr>
        <w:t>in the northeast Pacific Ocean</w:t>
      </w:r>
      <w:r w:rsidR="001C3316">
        <w:rPr>
          <w:rFonts w:ascii="Times New Roman" w:hAnsi="Times New Roman" w:cs="Times New Roman"/>
        </w:rPr>
        <w:t xml:space="preserve"> </w:t>
      </w:r>
      <w:r w:rsidR="001B7576" w:rsidRPr="001B7576">
        <w:rPr>
          <w:rFonts w:ascii="Times New Roman" w:hAnsi="Times New Roman" w:cs="Times New Roman"/>
          <w:noProof/>
        </w:rPr>
        <w:t>(Smith et al. 2009, 2013)</w:t>
      </w:r>
      <w:r w:rsidR="00C72068">
        <w:rPr>
          <w:rFonts w:ascii="Times New Roman" w:hAnsi="Times New Roman" w:cs="Times New Roman"/>
        </w:rPr>
        <w:t xml:space="preserve">, </w:t>
      </w:r>
      <w:r w:rsidR="00216B1A">
        <w:rPr>
          <w:rFonts w:ascii="Times New Roman" w:hAnsi="Times New Roman" w:cs="Times New Roman"/>
        </w:rPr>
        <w:t xml:space="preserve">the </w:t>
      </w:r>
      <w:r w:rsidR="00A93CBF">
        <w:rPr>
          <w:rFonts w:ascii="Times New Roman" w:hAnsi="Times New Roman" w:cs="Times New Roman"/>
        </w:rPr>
        <w:t>Porcupine Abyssal Plain (</w:t>
      </w:r>
      <w:r w:rsidR="00401B3A">
        <w:rPr>
          <w:rFonts w:ascii="Times New Roman" w:hAnsi="Times New Roman" w:cs="Times New Roman"/>
        </w:rPr>
        <w:t xml:space="preserve">PAP, </w:t>
      </w:r>
      <w:r w:rsidR="00A93CBF">
        <w:rPr>
          <w:rFonts w:ascii="Times New Roman" w:hAnsi="Times New Roman" w:cs="Times New Roman"/>
          <w:bCs/>
        </w:rPr>
        <w:t>48°5</w:t>
      </w:r>
      <w:r w:rsidR="00A93CBF" w:rsidRPr="00CA047B">
        <w:rPr>
          <w:rFonts w:ascii="Times New Roman" w:hAnsi="Times New Roman" w:cs="Times New Roman"/>
          <w:bCs/>
        </w:rPr>
        <w:t xml:space="preserve">0' N, </w:t>
      </w:r>
      <w:r w:rsidR="00A93CBF">
        <w:rPr>
          <w:rFonts w:ascii="Times New Roman" w:hAnsi="Times New Roman" w:cs="Times New Roman"/>
          <w:bCs/>
        </w:rPr>
        <w:t>16°30</w:t>
      </w:r>
      <w:r w:rsidR="00A93CBF" w:rsidRPr="00CA047B">
        <w:rPr>
          <w:rFonts w:ascii="Times New Roman" w:hAnsi="Times New Roman" w:cs="Times New Roman"/>
          <w:bCs/>
        </w:rPr>
        <w:t>' W</w:t>
      </w:r>
      <w:r w:rsidR="00D647ED">
        <w:rPr>
          <w:rFonts w:ascii="Times New Roman" w:hAnsi="Times New Roman" w:cs="Times New Roman"/>
          <w:bCs/>
        </w:rPr>
        <w:t xml:space="preserve">; </w:t>
      </w:r>
      <w:r w:rsidR="00D647ED" w:rsidRPr="004F329A">
        <w:rPr>
          <w:rFonts w:ascii="Times New Roman" w:hAnsi="Times New Roman" w:cs="Times New Roman"/>
          <w:noProof/>
        </w:rPr>
        <w:t xml:space="preserve">Iken et al. 2001, Wigham et al. 2003a, Sweetman and </w:t>
      </w:r>
      <w:r w:rsidR="00903FF3">
        <w:rPr>
          <w:rFonts w:ascii="Times New Roman" w:hAnsi="Times New Roman" w:cs="Times New Roman"/>
          <w:noProof/>
        </w:rPr>
        <w:t>Witte 2008, Billett et al. 2010</w:t>
      </w:r>
      <w:r w:rsidR="001F15EB">
        <w:rPr>
          <w:rFonts w:ascii="Times New Roman" w:hAnsi="Times New Roman" w:cs="Times New Roman"/>
        </w:rPr>
        <w:t>)</w:t>
      </w:r>
      <w:r w:rsidR="00903FF3">
        <w:rPr>
          <w:rFonts w:ascii="Times New Roman" w:hAnsi="Times New Roman" w:cs="Times New Roman"/>
        </w:rPr>
        <w:t xml:space="preserve"> and</w:t>
      </w:r>
      <w:r w:rsidR="001F15EB">
        <w:rPr>
          <w:rFonts w:ascii="Times New Roman" w:hAnsi="Times New Roman" w:cs="Times New Roman"/>
        </w:rPr>
        <w:t xml:space="preserve"> </w:t>
      </w:r>
      <w:r w:rsidR="00833E32">
        <w:rPr>
          <w:rFonts w:ascii="Times New Roman" w:hAnsi="Times New Roman" w:cs="Times New Roman"/>
        </w:rPr>
        <w:t>the Atlantic Ocean</w:t>
      </w:r>
      <w:r w:rsidR="00A7301B">
        <w:rPr>
          <w:rFonts w:ascii="Times New Roman" w:hAnsi="Times New Roman" w:cs="Times New Roman"/>
        </w:rPr>
        <w:t xml:space="preserve"> and Fram </w:t>
      </w:r>
      <w:r w:rsidR="004F329A">
        <w:rPr>
          <w:rFonts w:ascii="Times New Roman" w:hAnsi="Times New Roman" w:cs="Times New Roman"/>
        </w:rPr>
        <w:t>Strait</w:t>
      </w:r>
      <w:r w:rsidR="00A7301B">
        <w:rPr>
          <w:rFonts w:ascii="Times New Roman" w:hAnsi="Times New Roman" w:cs="Times New Roman"/>
        </w:rPr>
        <w:t xml:space="preserve"> in the Arctic</w:t>
      </w:r>
      <w:r w:rsidR="0024308A">
        <w:rPr>
          <w:rFonts w:ascii="Times New Roman" w:hAnsi="Times New Roman" w:cs="Times New Roman"/>
        </w:rPr>
        <w:t xml:space="preserve"> </w:t>
      </w:r>
      <w:r w:rsidR="004F329A" w:rsidRPr="004F329A">
        <w:rPr>
          <w:rFonts w:ascii="Times New Roman" w:hAnsi="Times New Roman" w:cs="Times New Roman"/>
          <w:noProof/>
        </w:rPr>
        <w:t>(</w:t>
      </w:r>
      <w:r w:rsidR="00BB57D0">
        <w:rPr>
          <w:rFonts w:ascii="Times New Roman" w:hAnsi="Times New Roman" w:cs="Times New Roman"/>
          <w:bCs/>
        </w:rPr>
        <w:t>78°</w:t>
      </w:r>
      <w:r w:rsidR="00BB57D0" w:rsidRPr="00CA047B">
        <w:rPr>
          <w:rFonts w:ascii="Times New Roman" w:hAnsi="Times New Roman" w:cs="Times New Roman"/>
          <w:bCs/>
        </w:rPr>
        <w:t xml:space="preserve">0' N, </w:t>
      </w:r>
      <w:r w:rsidR="00BB57D0">
        <w:rPr>
          <w:rFonts w:ascii="Times New Roman" w:hAnsi="Times New Roman" w:cs="Times New Roman"/>
          <w:bCs/>
        </w:rPr>
        <w:t>0°0</w:t>
      </w:r>
      <w:r w:rsidR="00BB57D0" w:rsidRPr="00CA047B">
        <w:rPr>
          <w:rFonts w:ascii="Times New Roman" w:hAnsi="Times New Roman" w:cs="Times New Roman"/>
          <w:bCs/>
        </w:rPr>
        <w:t>' W</w:t>
      </w:r>
      <w:r w:rsidR="00BB57D0">
        <w:rPr>
          <w:rFonts w:ascii="Times New Roman" w:hAnsi="Times New Roman" w:cs="Times New Roman"/>
          <w:bCs/>
        </w:rPr>
        <w:t>;</w:t>
      </w:r>
      <w:r w:rsidR="00BB57D0" w:rsidRPr="004F329A">
        <w:rPr>
          <w:rFonts w:ascii="Times New Roman" w:hAnsi="Times New Roman" w:cs="Times New Roman"/>
          <w:noProof/>
        </w:rPr>
        <w:t xml:space="preserve"> </w:t>
      </w:r>
      <w:r w:rsidR="004F329A" w:rsidRPr="004F329A">
        <w:rPr>
          <w:rFonts w:ascii="Times New Roman" w:hAnsi="Times New Roman" w:cs="Times New Roman"/>
          <w:noProof/>
        </w:rPr>
        <w:t>Meyer et al. 2013)</w:t>
      </w:r>
      <w:r w:rsidR="00416517">
        <w:rPr>
          <w:rFonts w:ascii="Times New Roman" w:hAnsi="Times New Roman" w:cs="Times New Roman"/>
        </w:rPr>
        <w:t>,</w:t>
      </w:r>
      <w:r w:rsidR="0024308A" w:rsidRPr="000F1343">
        <w:rPr>
          <w:rFonts w:ascii="Times New Roman" w:hAnsi="Times New Roman" w:cs="Times New Roman"/>
        </w:rPr>
        <w:t xml:space="preserve"> </w:t>
      </w:r>
      <w:r w:rsidR="00416517" w:rsidRPr="000F1343">
        <w:rPr>
          <w:rFonts w:ascii="Times New Roman" w:hAnsi="Times New Roman" w:cs="Times New Roman"/>
        </w:rPr>
        <w:t xml:space="preserve">we are learning that episodic input </w:t>
      </w:r>
      <w:r w:rsidR="00F3247A">
        <w:rPr>
          <w:rFonts w:ascii="Times New Roman" w:hAnsi="Times New Roman" w:cs="Times New Roman"/>
        </w:rPr>
        <w:t xml:space="preserve">of organic carbon </w:t>
      </w:r>
      <w:r w:rsidR="00416517" w:rsidRPr="000F1343">
        <w:rPr>
          <w:rFonts w:ascii="Times New Roman" w:hAnsi="Times New Roman" w:cs="Times New Roman"/>
        </w:rPr>
        <w:t>from s</w:t>
      </w:r>
      <w:r w:rsidR="00416517">
        <w:rPr>
          <w:rFonts w:ascii="Times New Roman" w:hAnsi="Times New Roman" w:cs="Times New Roman"/>
        </w:rPr>
        <w:t xml:space="preserve">urface </w:t>
      </w:r>
      <w:r w:rsidR="00416517" w:rsidRPr="000F1343">
        <w:rPr>
          <w:rFonts w:ascii="Times New Roman" w:hAnsi="Times New Roman" w:cs="Times New Roman"/>
        </w:rPr>
        <w:t>water</w:t>
      </w:r>
      <w:r w:rsidR="00416517">
        <w:rPr>
          <w:rFonts w:ascii="Times New Roman" w:hAnsi="Times New Roman" w:cs="Times New Roman"/>
        </w:rPr>
        <w:t xml:space="preserve">s </w:t>
      </w:r>
      <w:r w:rsidR="00015C51">
        <w:rPr>
          <w:rFonts w:ascii="Times New Roman" w:hAnsi="Times New Roman" w:cs="Times New Roman"/>
        </w:rPr>
        <w:t xml:space="preserve">(POC) </w:t>
      </w:r>
      <w:r w:rsidR="00416517">
        <w:rPr>
          <w:rFonts w:ascii="Times New Roman" w:hAnsi="Times New Roman" w:cs="Times New Roman"/>
        </w:rPr>
        <w:t>comprises a</w:t>
      </w:r>
      <w:r w:rsidR="00416517" w:rsidRPr="000F1343">
        <w:rPr>
          <w:rFonts w:ascii="Times New Roman" w:hAnsi="Times New Roman" w:cs="Times New Roman"/>
        </w:rPr>
        <w:t xml:space="preserve"> major disturbance to the abyss</w:t>
      </w:r>
      <w:r w:rsidR="00416517">
        <w:rPr>
          <w:rFonts w:ascii="Times New Roman" w:hAnsi="Times New Roman" w:cs="Times New Roman"/>
        </w:rPr>
        <w:t>.</w:t>
      </w:r>
      <w:r w:rsidR="00416517" w:rsidRPr="000F1343">
        <w:rPr>
          <w:rFonts w:ascii="Times New Roman" w:hAnsi="Times New Roman" w:cs="Times New Roman"/>
        </w:rPr>
        <w:t xml:space="preserve"> </w:t>
      </w:r>
    </w:p>
    <w:p w14:paraId="45B617CB" w14:textId="569E61EA" w:rsidR="00B2277E" w:rsidRDefault="00416517" w:rsidP="002230EC">
      <w:pPr>
        <w:spacing w:line="480" w:lineRule="auto"/>
        <w:ind w:firstLine="360"/>
        <w:rPr>
          <w:rFonts w:ascii="Times New Roman" w:hAnsi="Times New Roman" w:cs="Times New Roman"/>
        </w:rPr>
      </w:pPr>
      <w:r>
        <w:rPr>
          <w:rFonts w:ascii="Times New Roman" w:hAnsi="Times New Roman" w:cs="Times New Roman"/>
        </w:rPr>
        <w:t xml:space="preserve">The impact of </w:t>
      </w:r>
      <w:r w:rsidR="00755B5C">
        <w:rPr>
          <w:rFonts w:ascii="Times New Roman" w:hAnsi="Times New Roman" w:cs="Times New Roman"/>
        </w:rPr>
        <w:t>POC</w:t>
      </w:r>
      <w:r>
        <w:rPr>
          <w:rFonts w:ascii="Times New Roman" w:hAnsi="Times New Roman" w:cs="Times New Roman"/>
        </w:rPr>
        <w:t xml:space="preserve"> </w:t>
      </w:r>
      <w:r w:rsidR="0028443D">
        <w:rPr>
          <w:rFonts w:ascii="Times New Roman" w:hAnsi="Times New Roman" w:cs="Times New Roman"/>
        </w:rPr>
        <w:t xml:space="preserve">on </w:t>
      </w:r>
      <w:r w:rsidR="00755B5C">
        <w:rPr>
          <w:rFonts w:ascii="Times New Roman" w:hAnsi="Times New Roman" w:cs="Times New Roman"/>
        </w:rPr>
        <w:t xml:space="preserve">deep-sea </w:t>
      </w:r>
      <w:r w:rsidR="007E366A">
        <w:rPr>
          <w:rFonts w:ascii="Times New Roman" w:hAnsi="Times New Roman" w:cs="Times New Roman"/>
        </w:rPr>
        <w:t>animals</w:t>
      </w:r>
      <w:r w:rsidR="009E10B0" w:rsidRPr="00A93219">
        <w:rPr>
          <w:rFonts w:ascii="Times New Roman" w:hAnsi="Times New Roman" w:cs="Times New Roman"/>
        </w:rPr>
        <w:t xml:space="preserve"> has been</w:t>
      </w:r>
      <w:r w:rsidR="009E10B0">
        <w:rPr>
          <w:rFonts w:ascii="Times New Roman" w:hAnsi="Times New Roman" w:cs="Times New Roman"/>
          <w:color w:val="4F81BD" w:themeColor="accent1"/>
        </w:rPr>
        <w:t xml:space="preserve"> </w:t>
      </w:r>
      <w:r w:rsidR="009E10B0" w:rsidRPr="00DC523D">
        <w:rPr>
          <w:rFonts w:ascii="Times New Roman" w:hAnsi="Times New Roman" w:cs="Times New Roman"/>
        </w:rPr>
        <w:t xml:space="preserve">a long-term </w:t>
      </w:r>
      <w:r w:rsidR="00FA2A12">
        <w:rPr>
          <w:rFonts w:ascii="Times New Roman" w:hAnsi="Times New Roman" w:cs="Times New Roman"/>
        </w:rPr>
        <w:t>area of research</w:t>
      </w:r>
      <w:r w:rsidR="00FA2A12" w:rsidRPr="00A93219">
        <w:rPr>
          <w:rFonts w:ascii="Times New Roman" w:hAnsi="Times New Roman" w:cs="Times New Roman"/>
          <w:color w:val="F79646" w:themeColor="accent6"/>
        </w:rPr>
        <w:t xml:space="preserve"> </w:t>
      </w:r>
      <w:r w:rsidR="001B7576" w:rsidRPr="001B7576">
        <w:rPr>
          <w:rFonts w:ascii="Times New Roman" w:hAnsi="Times New Roman" w:cs="Times New Roman"/>
          <w:noProof/>
        </w:rPr>
        <w:t>(Smith 1987, Wigham et al. 2003a, Robison et al. 2005, Smith et al. 2009, Lampitt et al. 2010</w:t>
      </w:r>
      <w:r w:rsidR="00755B5C">
        <w:rPr>
          <w:rFonts w:ascii="Times New Roman" w:hAnsi="Times New Roman" w:cs="Times New Roman"/>
          <w:noProof/>
        </w:rPr>
        <w:t>, Tecchio et al. 2013</w:t>
      </w:r>
      <w:r w:rsidR="001B7576" w:rsidRPr="001B7576">
        <w:rPr>
          <w:rFonts w:ascii="Times New Roman" w:hAnsi="Times New Roman" w:cs="Times New Roman"/>
          <w:noProof/>
        </w:rPr>
        <w:t>)</w:t>
      </w:r>
      <w:r w:rsidR="00950703">
        <w:rPr>
          <w:rFonts w:ascii="Times New Roman" w:hAnsi="Times New Roman" w:cs="Times New Roman"/>
        </w:rPr>
        <w:t xml:space="preserve">. </w:t>
      </w:r>
      <w:r w:rsidR="0028443D">
        <w:rPr>
          <w:rFonts w:ascii="Times New Roman" w:hAnsi="Times New Roman" w:cs="Times New Roman"/>
        </w:rPr>
        <w:t xml:space="preserve">Food supply is known to influence </w:t>
      </w:r>
      <w:r w:rsidR="00C86BDB">
        <w:rPr>
          <w:rFonts w:ascii="Times New Roman" w:hAnsi="Times New Roman" w:cs="Times New Roman"/>
        </w:rPr>
        <w:t>organi</w:t>
      </w:r>
      <w:r w:rsidR="00C86BDB" w:rsidRPr="0060707A">
        <w:rPr>
          <w:rFonts w:ascii="Times New Roman" w:hAnsi="Times New Roman" w:cs="Times New Roman"/>
        </w:rPr>
        <w:t>s</w:t>
      </w:r>
      <w:r w:rsidR="00C86BDB">
        <w:rPr>
          <w:rFonts w:ascii="Times New Roman" w:hAnsi="Times New Roman" w:cs="Times New Roman"/>
        </w:rPr>
        <w:t>m</w:t>
      </w:r>
      <w:r w:rsidR="0028443D">
        <w:rPr>
          <w:rFonts w:ascii="Times New Roman" w:hAnsi="Times New Roman" w:cs="Times New Roman"/>
        </w:rPr>
        <w:t xml:space="preserve"> abundance, </w:t>
      </w:r>
      <w:r w:rsidR="007E366A">
        <w:rPr>
          <w:rFonts w:ascii="Times New Roman" w:hAnsi="Times New Roman" w:cs="Times New Roman"/>
        </w:rPr>
        <w:t xml:space="preserve">food web </w:t>
      </w:r>
      <w:r w:rsidR="0028443D">
        <w:rPr>
          <w:rFonts w:ascii="Times New Roman" w:hAnsi="Times New Roman" w:cs="Times New Roman"/>
        </w:rPr>
        <w:t>structure</w:t>
      </w:r>
      <w:r w:rsidR="0052242E">
        <w:rPr>
          <w:rFonts w:ascii="Times New Roman" w:hAnsi="Times New Roman" w:cs="Times New Roman"/>
        </w:rPr>
        <w:t>,</w:t>
      </w:r>
      <w:r w:rsidR="0028443D">
        <w:rPr>
          <w:rFonts w:ascii="Times New Roman" w:hAnsi="Times New Roman" w:cs="Times New Roman"/>
        </w:rPr>
        <w:t xml:space="preserve"> and </w:t>
      </w:r>
      <w:r w:rsidR="00EC5E35">
        <w:rPr>
          <w:rFonts w:ascii="Times New Roman" w:hAnsi="Times New Roman" w:cs="Times New Roman"/>
        </w:rPr>
        <w:t xml:space="preserve">the </w:t>
      </w:r>
      <w:r w:rsidR="0028443D">
        <w:rPr>
          <w:rFonts w:ascii="Times New Roman" w:hAnsi="Times New Roman" w:cs="Times New Roman"/>
        </w:rPr>
        <w:t xml:space="preserve">diversity </w:t>
      </w:r>
      <w:r w:rsidR="00EC5E35">
        <w:rPr>
          <w:rFonts w:ascii="Times New Roman" w:hAnsi="Times New Roman" w:cs="Times New Roman"/>
        </w:rPr>
        <w:t>of</w:t>
      </w:r>
      <w:r w:rsidR="00A47CB7">
        <w:rPr>
          <w:rFonts w:ascii="Times New Roman" w:hAnsi="Times New Roman" w:cs="Times New Roman"/>
        </w:rPr>
        <w:t xml:space="preserve"> </w:t>
      </w:r>
      <w:r w:rsidR="0028443D">
        <w:rPr>
          <w:rFonts w:ascii="Times New Roman" w:hAnsi="Times New Roman" w:cs="Times New Roman"/>
        </w:rPr>
        <w:t xml:space="preserve">communities </w:t>
      </w:r>
      <w:r w:rsidR="001B7576" w:rsidRPr="001B7576">
        <w:rPr>
          <w:rFonts w:ascii="Times New Roman" w:hAnsi="Times New Roman" w:cs="Times New Roman"/>
          <w:noProof/>
        </w:rPr>
        <w:t>(Smith and Druffel 1998, Bett et al. 2001, Smith et al. 2002, 2009, Wigham et al. 2003b, Ruhl and Smith 2004, Sweetman and Witte 2008, Ruhl 2008</w:t>
      </w:r>
      <w:r w:rsidR="007E366A">
        <w:rPr>
          <w:rFonts w:ascii="Times New Roman" w:hAnsi="Times New Roman" w:cs="Times New Roman"/>
          <w:noProof/>
        </w:rPr>
        <w:t xml:space="preserve">, Tecchio et </w:t>
      </w:r>
      <w:r w:rsidR="007E366A">
        <w:rPr>
          <w:rFonts w:ascii="Times New Roman" w:hAnsi="Times New Roman" w:cs="Times New Roman"/>
          <w:noProof/>
        </w:rPr>
        <w:lastRenderedPageBreak/>
        <w:t>al. 2013</w:t>
      </w:r>
      <w:r w:rsidR="001B7576" w:rsidRPr="001B7576">
        <w:rPr>
          <w:rFonts w:ascii="Times New Roman" w:hAnsi="Times New Roman" w:cs="Times New Roman"/>
          <w:noProof/>
        </w:rPr>
        <w:t>)</w:t>
      </w:r>
      <w:r w:rsidR="00EF0F47">
        <w:rPr>
          <w:rFonts w:ascii="Times New Roman" w:hAnsi="Times New Roman" w:cs="Times New Roman"/>
        </w:rPr>
        <w:t>. H</w:t>
      </w:r>
      <w:r w:rsidR="0028443D">
        <w:rPr>
          <w:rFonts w:ascii="Times New Roman" w:hAnsi="Times New Roman" w:cs="Times New Roman"/>
        </w:rPr>
        <w:t>owever</w:t>
      </w:r>
      <w:r w:rsidR="00EF0F47">
        <w:rPr>
          <w:rFonts w:ascii="Times New Roman" w:hAnsi="Times New Roman" w:cs="Times New Roman"/>
        </w:rPr>
        <w:t>,</w:t>
      </w:r>
      <w:r w:rsidR="0028443D">
        <w:rPr>
          <w:rFonts w:ascii="Times New Roman" w:hAnsi="Times New Roman" w:cs="Times New Roman"/>
        </w:rPr>
        <w:t xml:space="preserve"> the impacts of atypically large food influxes </w:t>
      </w:r>
      <w:r w:rsidR="0088007D">
        <w:rPr>
          <w:rFonts w:ascii="Times New Roman" w:hAnsi="Times New Roman" w:cs="Times New Roman"/>
        </w:rPr>
        <w:t xml:space="preserve">(i.e. those observed only </w:t>
      </w:r>
      <w:r w:rsidR="00201866">
        <w:rPr>
          <w:rFonts w:ascii="Times New Roman" w:hAnsi="Times New Roman" w:cs="Times New Roman"/>
        </w:rPr>
        <w:t xml:space="preserve">once or </w:t>
      </w:r>
      <w:r w:rsidR="0088007D">
        <w:rPr>
          <w:rFonts w:ascii="Times New Roman" w:hAnsi="Times New Roman" w:cs="Times New Roman"/>
        </w:rPr>
        <w:t xml:space="preserve">a few times </w:t>
      </w:r>
      <w:r w:rsidR="008200A4">
        <w:rPr>
          <w:rFonts w:ascii="Times New Roman" w:hAnsi="Times New Roman" w:cs="Times New Roman"/>
        </w:rPr>
        <w:t xml:space="preserve">in </w:t>
      </w:r>
      <w:r w:rsidR="00FA2A12">
        <w:rPr>
          <w:rFonts w:ascii="Times New Roman" w:hAnsi="Times New Roman" w:cs="Times New Roman"/>
        </w:rPr>
        <w:t>a</w:t>
      </w:r>
      <w:r w:rsidR="0088007D">
        <w:rPr>
          <w:rFonts w:ascii="Times New Roman" w:hAnsi="Times New Roman" w:cs="Times New Roman"/>
        </w:rPr>
        <w:t xml:space="preserve"> record) </w:t>
      </w:r>
      <w:r w:rsidR="0028443D">
        <w:rPr>
          <w:rFonts w:ascii="Times New Roman" w:hAnsi="Times New Roman" w:cs="Times New Roman"/>
        </w:rPr>
        <w:t>on megafaunal community composition</w:t>
      </w:r>
      <w:r w:rsidR="00A47CB7">
        <w:rPr>
          <w:rFonts w:ascii="Times New Roman" w:hAnsi="Times New Roman" w:cs="Times New Roman"/>
        </w:rPr>
        <w:t xml:space="preserve"> are </w:t>
      </w:r>
      <w:r w:rsidR="00EF0F47">
        <w:rPr>
          <w:rFonts w:ascii="Times New Roman" w:hAnsi="Times New Roman" w:cs="Times New Roman"/>
        </w:rPr>
        <w:t xml:space="preserve">largely </w:t>
      </w:r>
      <w:r w:rsidR="00A47CB7">
        <w:rPr>
          <w:rFonts w:ascii="Times New Roman" w:hAnsi="Times New Roman" w:cs="Times New Roman"/>
        </w:rPr>
        <w:t>unknown</w:t>
      </w:r>
      <w:r w:rsidR="002750BA">
        <w:rPr>
          <w:rFonts w:ascii="Times New Roman" w:hAnsi="Times New Roman" w:cs="Times New Roman"/>
        </w:rPr>
        <w:t xml:space="preserve">. </w:t>
      </w:r>
      <w:r w:rsidR="00B2277E">
        <w:rPr>
          <w:rFonts w:ascii="Times New Roman" w:hAnsi="Times New Roman" w:cs="Times New Roman"/>
        </w:rPr>
        <w:t xml:space="preserve">The California Current overlying Station M exhibits long-term oscillations in </w:t>
      </w:r>
      <w:r w:rsidR="00977867">
        <w:rPr>
          <w:rFonts w:ascii="Times New Roman" w:hAnsi="Times New Roman" w:cs="Times New Roman"/>
        </w:rPr>
        <w:t xml:space="preserve">oceanographic and </w:t>
      </w:r>
      <w:r w:rsidR="00B2277E">
        <w:rPr>
          <w:rFonts w:ascii="Times New Roman" w:hAnsi="Times New Roman" w:cs="Times New Roman"/>
        </w:rPr>
        <w:t xml:space="preserve">ecosystem properties extending from years to decades </w:t>
      </w:r>
      <w:r w:rsidR="00B2277E" w:rsidRPr="005E4807">
        <w:rPr>
          <w:rFonts w:ascii="Times New Roman" w:hAnsi="Times New Roman" w:cs="Times New Roman"/>
        </w:rPr>
        <w:t>(e.g.</w:t>
      </w:r>
      <w:r w:rsidR="00B2277E">
        <w:rPr>
          <w:rFonts w:ascii="Times New Roman" w:hAnsi="Times New Roman" w:cs="Times New Roman"/>
        </w:rPr>
        <w:t xml:space="preserve"> </w:t>
      </w:r>
      <w:r w:rsidR="00B2277E" w:rsidRPr="005E4807">
        <w:rPr>
          <w:rFonts w:ascii="Times New Roman" w:hAnsi="Times New Roman" w:cs="Times New Roman"/>
          <w:noProof/>
        </w:rPr>
        <w:t>Rykaczewski and Checkley 2008</w:t>
      </w:r>
      <w:r w:rsidR="00CE09C7">
        <w:rPr>
          <w:rFonts w:ascii="Times New Roman" w:hAnsi="Times New Roman" w:cs="Times New Roman"/>
          <w:noProof/>
        </w:rPr>
        <w:t>,</w:t>
      </w:r>
      <w:r w:rsidR="00CE09C7" w:rsidRPr="00CE09C7">
        <w:rPr>
          <w:rFonts w:ascii="Times New Roman" w:hAnsi="Times New Roman" w:cs="Times New Roman"/>
          <w:noProof/>
        </w:rPr>
        <w:t xml:space="preserve"> </w:t>
      </w:r>
      <w:r w:rsidR="00CE09C7" w:rsidRPr="00361D70">
        <w:rPr>
          <w:rFonts w:ascii="Times New Roman" w:hAnsi="Times New Roman" w:cs="Times New Roman"/>
          <w:noProof/>
        </w:rPr>
        <w:t>Norton and Mason 2005</w:t>
      </w:r>
      <w:r w:rsidR="00B2277E" w:rsidRPr="005E4807">
        <w:rPr>
          <w:rFonts w:ascii="Times New Roman" w:hAnsi="Times New Roman" w:cs="Times New Roman"/>
          <w:noProof/>
        </w:rPr>
        <w:t>)</w:t>
      </w:r>
      <w:r w:rsidR="00240934">
        <w:rPr>
          <w:rFonts w:ascii="Times New Roman" w:hAnsi="Times New Roman" w:cs="Times New Roman"/>
        </w:rPr>
        <w:t xml:space="preserve">. </w:t>
      </w:r>
      <w:r w:rsidR="00B2277E">
        <w:rPr>
          <w:rFonts w:ascii="Times New Roman" w:hAnsi="Times New Roman" w:cs="Times New Roman"/>
        </w:rPr>
        <w:t xml:space="preserve">Because the deep sea </w:t>
      </w:r>
      <w:r w:rsidR="00F94667">
        <w:rPr>
          <w:rFonts w:ascii="Times New Roman" w:hAnsi="Times New Roman" w:cs="Times New Roman"/>
        </w:rPr>
        <w:t xml:space="preserve">food supply </w:t>
      </w:r>
      <w:r w:rsidR="00B2277E">
        <w:rPr>
          <w:rFonts w:ascii="Times New Roman" w:hAnsi="Times New Roman" w:cs="Times New Roman"/>
        </w:rPr>
        <w:t>relies on surface water processes wi</w:t>
      </w:r>
      <w:r w:rsidR="0045406B">
        <w:rPr>
          <w:rFonts w:ascii="Times New Roman" w:hAnsi="Times New Roman" w:cs="Times New Roman"/>
        </w:rPr>
        <w:t xml:space="preserve">th interannual or longer </w:t>
      </w:r>
      <w:r w:rsidR="00B2277E">
        <w:rPr>
          <w:rFonts w:ascii="Times New Roman" w:hAnsi="Times New Roman" w:cs="Times New Roman"/>
        </w:rPr>
        <w:t>variations, we might expect some cyclicity to translate to abyssal depths, as changes in climate drive highs and lows in supply, which in turn influence the species-specific responses that drive community structure. Likewise, atypical fluxes might lead to excursions from such cyclicity.</w:t>
      </w:r>
    </w:p>
    <w:p w14:paraId="75BBB1AA" w14:textId="5DB98D31" w:rsidR="00F521E2" w:rsidRDefault="009E10B0" w:rsidP="00C45755">
      <w:pPr>
        <w:spacing w:line="480" w:lineRule="auto"/>
        <w:ind w:firstLine="288"/>
        <w:rPr>
          <w:rFonts w:ascii="Times New Roman" w:hAnsi="Times New Roman" w:cs="Times New Roman"/>
        </w:rPr>
      </w:pPr>
      <w:r w:rsidRPr="004F5B3E">
        <w:rPr>
          <w:rFonts w:ascii="Times New Roman" w:hAnsi="Times New Roman" w:cs="Times New Roman"/>
        </w:rPr>
        <w:t xml:space="preserve">The current study </w:t>
      </w:r>
      <w:r>
        <w:rPr>
          <w:rFonts w:ascii="Times New Roman" w:hAnsi="Times New Roman" w:cs="Times New Roman"/>
        </w:rPr>
        <w:t>was conducted</w:t>
      </w:r>
      <w:r w:rsidRPr="004F5B3E">
        <w:rPr>
          <w:rFonts w:ascii="Times New Roman" w:hAnsi="Times New Roman" w:cs="Times New Roman"/>
        </w:rPr>
        <w:t xml:space="preserve"> at </w:t>
      </w:r>
      <w:r w:rsidR="00BA5CAE">
        <w:rPr>
          <w:rFonts w:ascii="Times New Roman" w:hAnsi="Times New Roman" w:cs="Times New Roman"/>
        </w:rPr>
        <w:t>Station</w:t>
      </w:r>
      <w:r w:rsidRPr="004F5B3E">
        <w:rPr>
          <w:rFonts w:ascii="Times New Roman" w:hAnsi="Times New Roman" w:cs="Times New Roman"/>
        </w:rPr>
        <w:t xml:space="preserve"> M in the northeast Pacific </w:t>
      </w:r>
      <w:r>
        <w:rPr>
          <w:rFonts w:ascii="Times New Roman" w:hAnsi="Times New Roman" w:cs="Times New Roman"/>
        </w:rPr>
        <w:t xml:space="preserve">Ocean </w:t>
      </w:r>
      <w:r w:rsidRPr="004F5B3E">
        <w:rPr>
          <w:rFonts w:ascii="Times New Roman" w:hAnsi="Times New Roman" w:cs="Times New Roman"/>
        </w:rPr>
        <w:t xml:space="preserve">(Fig. 1) and is a continuation of a </w:t>
      </w:r>
      <w:r w:rsidR="001C3316">
        <w:rPr>
          <w:rFonts w:ascii="Times New Roman" w:hAnsi="Times New Roman" w:cs="Times New Roman"/>
        </w:rPr>
        <w:t xml:space="preserve">long </w:t>
      </w:r>
      <w:r w:rsidRPr="004F5B3E">
        <w:rPr>
          <w:rFonts w:ascii="Times New Roman" w:hAnsi="Times New Roman" w:cs="Times New Roman"/>
        </w:rPr>
        <w:t>time</w:t>
      </w:r>
      <w:r w:rsidR="00295BD1">
        <w:rPr>
          <w:rFonts w:ascii="Times New Roman" w:hAnsi="Times New Roman" w:cs="Times New Roman"/>
        </w:rPr>
        <w:t xml:space="preserve"> </w:t>
      </w:r>
      <w:r w:rsidRPr="004F5B3E">
        <w:rPr>
          <w:rFonts w:ascii="Times New Roman" w:hAnsi="Times New Roman" w:cs="Times New Roman"/>
        </w:rPr>
        <w:t xml:space="preserve">series </w:t>
      </w:r>
      <w:r w:rsidR="001C3316">
        <w:rPr>
          <w:rFonts w:ascii="Times New Roman" w:hAnsi="Times New Roman" w:cs="Times New Roman"/>
        </w:rPr>
        <w:t xml:space="preserve">study of the megafauna community </w:t>
      </w:r>
      <w:r w:rsidRPr="004F5B3E">
        <w:rPr>
          <w:rFonts w:ascii="Times New Roman" w:hAnsi="Times New Roman" w:cs="Times New Roman"/>
        </w:rPr>
        <w:t>begun in 1989</w:t>
      </w:r>
      <w:r>
        <w:rPr>
          <w:rFonts w:ascii="Times New Roman" w:hAnsi="Times New Roman" w:cs="Times New Roman"/>
        </w:rPr>
        <w:t xml:space="preserve"> </w:t>
      </w:r>
      <w:r w:rsidR="003932F6">
        <w:rPr>
          <w:rFonts w:ascii="Times New Roman" w:hAnsi="Times New Roman" w:cs="Times New Roman"/>
          <w:noProof/>
        </w:rPr>
        <w:t>(Lauerman et al. 1996</w:t>
      </w:r>
      <w:r w:rsidR="00330E73" w:rsidRPr="00330E73">
        <w:rPr>
          <w:rFonts w:ascii="Times New Roman" w:hAnsi="Times New Roman" w:cs="Times New Roman"/>
          <w:noProof/>
        </w:rPr>
        <w:t>, Smith and Druffel 1998, Smith et al. 1998, 2002, 2006, Ruhl and Smith 2004)</w:t>
      </w:r>
      <w:r w:rsidR="00950703">
        <w:rPr>
          <w:rFonts w:ascii="Times New Roman" w:hAnsi="Times New Roman" w:cs="Times New Roman"/>
        </w:rPr>
        <w:t xml:space="preserve">. </w:t>
      </w:r>
      <w:r w:rsidRPr="004F5B3E">
        <w:rPr>
          <w:rFonts w:ascii="Times New Roman" w:hAnsi="Times New Roman" w:cs="Times New Roman"/>
        </w:rPr>
        <w:t xml:space="preserve">This investigation extends the time series to 24 years and seeks to examine </w:t>
      </w:r>
      <w:r w:rsidR="003C3F96" w:rsidRPr="003C3F96">
        <w:rPr>
          <w:rFonts w:ascii="Times New Roman" w:hAnsi="Times New Roman" w:cs="Times New Roman"/>
        </w:rPr>
        <w:t xml:space="preserve">variation on time scales from annual to decadal </w:t>
      </w:r>
      <w:r w:rsidRPr="004F5B3E">
        <w:rPr>
          <w:rFonts w:ascii="Times New Roman" w:hAnsi="Times New Roman" w:cs="Times New Roman"/>
        </w:rPr>
        <w:t>in epibenthic megafauna</w:t>
      </w:r>
      <w:r w:rsidR="00950703">
        <w:rPr>
          <w:rFonts w:ascii="Times New Roman" w:hAnsi="Times New Roman" w:cs="Times New Roman"/>
        </w:rPr>
        <w:t xml:space="preserve">. </w:t>
      </w:r>
      <w:r w:rsidR="00BA5CAE">
        <w:rPr>
          <w:rFonts w:ascii="Times New Roman" w:hAnsi="Times New Roman" w:cs="Times New Roman"/>
        </w:rPr>
        <w:t>Station</w:t>
      </w:r>
      <w:r w:rsidRPr="00591665">
        <w:rPr>
          <w:rFonts w:ascii="Times New Roman" w:hAnsi="Times New Roman" w:cs="Times New Roman"/>
        </w:rPr>
        <w:t xml:space="preserve"> M is located at the base of the Monterey Canyon abyssal fan at ~4000 m depth and the overlying water mass is influenced by the California Current</w:t>
      </w:r>
      <w:r>
        <w:rPr>
          <w:rFonts w:ascii="Times New Roman" w:hAnsi="Times New Roman" w:cs="Times New Roman"/>
        </w:rPr>
        <w:t xml:space="preserve"> </w:t>
      </w:r>
      <w:r w:rsidR="00DD0B6F">
        <w:rPr>
          <w:rFonts w:ascii="Times New Roman" w:hAnsi="Times New Roman" w:cs="Times New Roman"/>
        </w:rPr>
        <w:t>with</w:t>
      </w:r>
      <w:r>
        <w:rPr>
          <w:rFonts w:ascii="Times New Roman" w:hAnsi="Times New Roman" w:cs="Times New Roman"/>
        </w:rPr>
        <w:t xml:space="preserve"> distinct seasonal upwelling events</w:t>
      </w:r>
      <w:r w:rsidRPr="000F1343">
        <w:rPr>
          <w:rFonts w:ascii="Times New Roman" w:hAnsi="Times New Roman" w:cs="Times New Roman"/>
        </w:rPr>
        <w:t>,</w:t>
      </w:r>
      <w:r>
        <w:rPr>
          <w:rFonts w:ascii="Times New Roman" w:hAnsi="Times New Roman" w:cs="Times New Roman"/>
          <w:color w:val="4F81BD" w:themeColor="accent1"/>
        </w:rPr>
        <w:t xml:space="preserve"> </w:t>
      </w:r>
      <w:r w:rsidRPr="00591665">
        <w:rPr>
          <w:rFonts w:ascii="Times New Roman" w:hAnsi="Times New Roman" w:cs="Times New Roman"/>
        </w:rPr>
        <w:t xml:space="preserve">leading to </w:t>
      </w:r>
      <w:r w:rsidR="001C3316">
        <w:rPr>
          <w:rFonts w:ascii="Times New Roman" w:hAnsi="Times New Roman" w:cs="Times New Roman"/>
        </w:rPr>
        <w:t>pulses of</w:t>
      </w:r>
      <w:r w:rsidRPr="00591665">
        <w:rPr>
          <w:rFonts w:ascii="Times New Roman" w:hAnsi="Times New Roman" w:cs="Times New Roman"/>
        </w:rPr>
        <w:t xml:space="preserve"> primary production</w:t>
      </w:r>
      <w:r w:rsidR="00D61497">
        <w:rPr>
          <w:rFonts w:ascii="Times New Roman" w:hAnsi="Times New Roman" w:cs="Times New Roman"/>
          <w:color w:val="F79646" w:themeColor="accent6"/>
        </w:rPr>
        <w:t xml:space="preserve"> </w:t>
      </w:r>
      <w:r w:rsidR="00D61497" w:rsidRPr="00D61497">
        <w:rPr>
          <w:rFonts w:ascii="Times New Roman" w:hAnsi="Times New Roman" w:cs="Times New Roman"/>
          <w:noProof/>
        </w:rPr>
        <w:t>(Smith and Druffel 1998)</w:t>
      </w:r>
      <w:r w:rsidRPr="00591665">
        <w:rPr>
          <w:rFonts w:ascii="Times New Roman" w:hAnsi="Times New Roman" w:cs="Times New Roman"/>
          <w:color w:val="4F81BD" w:themeColor="accent1"/>
        </w:rPr>
        <w:t>.</w:t>
      </w:r>
      <w:r w:rsidR="00ED4C8D">
        <w:rPr>
          <w:rFonts w:ascii="Times New Roman" w:hAnsi="Times New Roman" w:cs="Times New Roman"/>
          <w:color w:val="4F81BD" w:themeColor="accent1"/>
        </w:rPr>
        <w:t xml:space="preserve"> </w:t>
      </w:r>
      <w:r w:rsidR="00F521E2" w:rsidRPr="00B24093">
        <w:rPr>
          <w:rFonts w:ascii="Times New Roman" w:hAnsi="Times New Roman" w:cs="Times New Roman"/>
        </w:rPr>
        <w:t xml:space="preserve">With the advent of </w:t>
      </w:r>
      <w:r w:rsidRPr="00B24093">
        <w:rPr>
          <w:rFonts w:ascii="Times New Roman" w:hAnsi="Times New Roman" w:cs="Times New Roman"/>
        </w:rPr>
        <w:t xml:space="preserve">new technologies like ROVs and </w:t>
      </w:r>
      <w:r w:rsidR="00744472">
        <w:rPr>
          <w:rFonts w:ascii="Times New Roman" w:hAnsi="Times New Roman" w:cs="Times New Roman"/>
        </w:rPr>
        <w:t xml:space="preserve">high definition video </w:t>
      </w:r>
      <w:r w:rsidR="00B24093">
        <w:rPr>
          <w:rFonts w:ascii="Times New Roman" w:hAnsi="Times New Roman" w:cs="Times New Roman"/>
        </w:rPr>
        <w:t>we were able to continue the study</w:t>
      </w:r>
      <w:r w:rsidR="00744472">
        <w:rPr>
          <w:rFonts w:ascii="Times New Roman" w:hAnsi="Times New Roman" w:cs="Times New Roman"/>
        </w:rPr>
        <w:t>,</w:t>
      </w:r>
      <w:r w:rsidR="001C3316">
        <w:rPr>
          <w:rFonts w:ascii="Times New Roman" w:hAnsi="Times New Roman" w:cs="Times New Roman"/>
        </w:rPr>
        <w:t xml:space="preserve"> </w:t>
      </w:r>
      <w:r w:rsidR="009E359A" w:rsidRPr="00B24093">
        <w:rPr>
          <w:rFonts w:ascii="Times New Roman" w:hAnsi="Times New Roman" w:cs="Times New Roman"/>
        </w:rPr>
        <w:t>document</w:t>
      </w:r>
      <w:r w:rsidR="00B24093">
        <w:rPr>
          <w:rFonts w:ascii="Times New Roman" w:hAnsi="Times New Roman" w:cs="Times New Roman"/>
        </w:rPr>
        <w:t>ing</w:t>
      </w:r>
      <w:r w:rsidR="009E359A" w:rsidRPr="00B24093">
        <w:rPr>
          <w:rFonts w:ascii="Times New Roman" w:hAnsi="Times New Roman" w:cs="Times New Roman"/>
        </w:rPr>
        <w:t xml:space="preserve"> </w:t>
      </w:r>
      <w:r w:rsidR="00B24093">
        <w:rPr>
          <w:rFonts w:ascii="Times New Roman" w:hAnsi="Times New Roman" w:cs="Times New Roman"/>
        </w:rPr>
        <w:t xml:space="preserve">changes over </w:t>
      </w:r>
      <w:r w:rsidR="001C3316">
        <w:rPr>
          <w:rFonts w:ascii="Times New Roman" w:hAnsi="Times New Roman" w:cs="Times New Roman"/>
        </w:rPr>
        <w:t xml:space="preserve">a </w:t>
      </w:r>
      <w:r w:rsidR="00EE17BF">
        <w:rPr>
          <w:rFonts w:ascii="Times New Roman" w:hAnsi="Times New Roman" w:cs="Times New Roman"/>
        </w:rPr>
        <w:t>s</w:t>
      </w:r>
      <w:r w:rsidR="00E3281C">
        <w:rPr>
          <w:rFonts w:ascii="Times New Roman" w:hAnsi="Times New Roman" w:cs="Times New Roman"/>
        </w:rPr>
        <w:t>even</w:t>
      </w:r>
      <w:r w:rsidR="001C3316">
        <w:rPr>
          <w:rFonts w:ascii="Times New Roman" w:hAnsi="Times New Roman" w:cs="Times New Roman"/>
        </w:rPr>
        <w:t>-</w:t>
      </w:r>
      <w:r w:rsidR="00EE17BF">
        <w:rPr>
          <w:rFonts w:ascii="Times New Roman" w:hAnsi="Times New Roman" w:cs="Times New Roman"/>
        </w:rPr>
        <w:t>year</w:t>
      </w:r>
      <w:r w:rsidR="001C3316">
        <w:rPr>
          <w:rFonts w:ascii="Times New Roman" w:hAnsi="Times New Roman" w:cs="Times New Roman"/>
        </w:rPr>
        <w:t xml:space="preserve"> period, 2006</w:t>
      </w:r>
      <w:r w:rsidR="002B2726">
        <w:rPr>
          <w:rFonts w:ascii="Times New Roman" w:hAnsi="Times New Roman" w:cs="Times New Roman"/>
        </w:rPr>
        <w:t xml:space="preserve"> to </w:t>
      </w:r>
      <w:r w:rsidR="001C3316">
        <w:rPr>
          <w:rFonts w:ascii="Times New Roman" w:hAnsi="Times New Roman" w:cs="Times New Roman"/>
        </w:rPr>
        <w:t>2012</w:t>
      </w:r>
      <w:r w:rsidR="002B2726">
        <w:rPr>
          <w:rFonts w:ascii="Times New Roman" w:hAnsi="Times New Roman" w:cs="Times New Roman"/>
        </w:rPr>
        <w:t>,</w:t>
      </w:r>
      <w:r w:rsidR="00EE17BF">
        <w:rPr>
          <w:rFonts w:ascii="Times New Roman" w:hAnsi="Times New Roman" w:cs="Times New Roman"/>
        </w:rPr>
        <w:t xml:space="preserve"> </w:t>
      </w:r>
      <w:r w:rsidR="00EF421E">
        <w:rPr>
          <w:rFonts w:ascii="Times New Roman" w:hAnsi="Times New Roman" w:cs="Times New Roman"/>
        </w:rPr>
        <w:t>documenting</w:t>
      </w:r>
      <w:r w:rsidR="00EE17BF">
        <w:rPr>
          <w:rFonts w:ascii="Times New Roman" w:hAnsi="Times New Roman" w:cs="Times New Roman"/>
        </w:rPr>
        <w:t xml:space="preserve"> </w:t>
      </w:r>
      <w:r w:rsidR="00EF421E">
        <w:rPr>
          <w:rFonts w:ascii="Times New Roman" w:hAnsi="Times New Roman" w:cs="Times New Roman"/>
        </w:rPr>
        <w:t xml:space="preserve">the </w:t>
      </w:r>
      <w:r w:rsidR="0035220B">
        <w:rPr>
          <w:rFonts w:ascii="Times New Roman" w:hAnsi="Times New Roman" w:cs="Times New Roman"/>
        </w:rPr>
        <w:t>entire</w:t>
      </w:r>
      <w:r w:rsidR="009D7169">
        <w:rPr>
          <w:rFonts w:ascii="Times New Roman" w:hAnsi="Times New Roman" w:cs="Times New Roman"/>
        </w:rPr>
        <w:t xml:space="preserve"> </w:t>
      </w:r>
      <w:r w:rsidR="0035220B">
        <w:rPr>
          <w:rFonts w:ascii="Times New Roman" w:hAnsi="Times New Roman" w:cs="Times New Roman"/>
        </w:rPr>
        <w:t xml:space="preserve">visible </w:t>
      </w:r>
      <w:r w:rsidR="009E359A" w:rsidRPr="00B24093">
        <w:rPr>
          <w:rFonts w:ascii="Times New Roman" w:hAnsi="Times New Roman" w:cs="Times New Roman"/>
        </w:rPr>
        <w:t>megabenthos</w:t>
      </w:r>
      <w:r w:rsidR="009D7169">
        <w:rPr>
          <w:rFonts w:ascii="Times New Roman" w:hAnsi="Times New Roman" w:cs="Times New Roman"/>
        </w:rPr>
        <w:t xml:space="preserve"> community</w:t>
      </w:r>
      <w:r w:rsidRPr="00B24093">
        <w:rPr>
          <w:rFonts w:ascii="Times New Roman" w:hAnsi="Times New Roman" w:cs="Times New Roman"/>
        </w:rPr>
        <w:t>.</w:t>
      </w:r>
    </w:p>
    <w:p w14:paraId="3C9BCEAE" w14:textId="6ED6C18C" w:rsidR="00AB3943" w:rsidRDefault="00AB3943" w:rsidP="00261A11">
      <w:pPr>
        <w:spacing w:line="480" w:lineRule="auto"/>
        <w:ind w:firstLine="432"/>
        <w:rPr>
          <w:rFonts w:ascii="Times New Roman" w:hAnsi="Times New Roman" w:cs="Times New Roman"/>
        </w:rPr>
      </w:pPr>
      <w:r w:rsidRPr="00AB3943">
        <w:rPr>
          <w:rFonts w:ascii="Times New Roman" w:hAnsi="Times New Roman" w:cs="Times New Roman"/>
        </w:rPr>
        <w:t xml:space="preserve">Our goals were </w:t>
      </w:r>
      <w:r w:rsidR="00480E18">
        <w:rPr>
          <w:rFonts w:ascii="Times New Roman" w:hAnsi="Times New Roman" w:cs="Times New Roman"/>
        </w:rPr>
        <w:t xml:space="preserve">to </w:t>
      </w:r>
      <w:r w:rsidR="003C6804">
        <w:rPr>
          <w:rFonts w:ascii="Times New Roman" w:hAnsi="Times New Roman" w:cs="Times New Roman"/>
        </w:rPr>
        <w:t xml:space="preserve">1) </w:t>
      </w:r>
      <w:r w:rsidR="00891F83">
        <w:rPr>
          <w:rFonts w:ascii="Times New Roman" w:hAnsi="Times New Roman" w:cs="Times New Roman"/>
        </w:rPr>
        <w:t xml:space="preserve">investigate changes in </w:t>
      </w:r>
      <w:r w:rsidR="001C3316">
        <w:rPr>
          <w:rFonts w:ascii="Times New Roman" w:hAnsi="Times New Roman" w:cs="Times New Roman"/>
        </w:rPr>
        <w:t>megafaunal</w:t>
      </w:r>
      <w:r w:rsidR="00891F83">
        <w:rPr>
          <w:rFonts w:ascii="Times New Roman" w:hAnsi="Times New Roman" w:cs="Times New Roman"/>
        </w:rPr>
        <w:t xml:space="preserve"> community </w:t>
      </w:r>
      <w:r w:rsidR="00754BAA">
        <w:rPr>
          <w:rFonts w:ascii="Times New Roman" w:hAnsi="Times New Roman" w:cs="Times New Roman"/>
        </w:rPr>
        <w:t xml:space="preserve">composition </w:t>
      </w:r>
      <w:r w:rsidR="0054489B">
        <w:rPr>
          <w:rFonts w:ascii="Times New Roman" w:hAnsi="Times New Roman" w:cs="Times New Roman"/>
        </w:rPr>
        <w:t>structure in terms of diversity</w:t>
      </w:r>
      <w:r w:rsidR="00891F83">
        <w:rPr>
          <w:rFonts w:ascii="Times New Roman" w:hAnsi="Times New Roman" w:cs="Times New Roman"/>
        </w:rPr>
        <w:t xml:space="preserve"> and functional group composition for the megabenthos community from 2006 to 2012</w:t>
      </w:r>
      <w:r w:rsidR="003C6804">
        <w:rPr>
          <w:rFonts w:ascii="Times New Roman" w:hAnsi="Times New Roman" w:cs="Times New Roman"/>
        </w:rPr>
        <w:t>,</w:t>
      </w:r>
      <w:r w:rsidR="00EE17BF">
        <w:rPr>
          <w:rFonts w:ascii="Times New Roman" w:hAnsi="Times New Roman" w:cs="Times New Roman"/>
        </w:rPr>
        <w:t xml:space="preserve"> </w:t>
      </w:r>
      <w:r w:rsidR="004711EA">
        <w:rPr>
          <w:rFonts w:ascii="Times New Roman" w:hAnsi="Times New Roman" w:cs="Times New Roman"/>
        </w:rPr>
        <w:t>2) examine how cha</w:t>
      </w:r>
      <w:r w:rsidR="008B739F">
        <w:rPr>
          <w:rFonts w:ascii="Times New Roman" w:hAnsi="Times New Roman" w:cs="Times New Roman"/>
        </w:rPr>
        <w:t>nges in the dominant echinoderm populations</w:t>
      </w:r>
      <w:r w:rsidR="004711EA">
        <w:rPr>
          <w:rFonts w:ascii="Times New Roman" w:hAnsi="Times New Roman" w:cs="Times New Roman"/>
        </w:rPr>
        <w:t xml:space="preserve"> relate to observed changes across a broader range of taxa and functional groups than addressed previously, </w:t>
      </w:r>
      <w:r w:rsidR="00B75613">
        <w:rPr>
          <w:rFonts w:ascii="Times New Roman" w:hAnsi="Times New Roman" w:cs="Times New Roman"/>
        </w:rPr>
        <w:t xml:space="preserve">and </w:t>
      </w:r>
      <w:r w:rsidR="004711EA">
        <w:rPr>
          <w:rFonts w:ascii="Times New Roman" w:hAnsi="Times New Roman" w:cs="Times New Roman"/>
        </w:rPr>
        <w:t>3</w:t>
      </w:r>
      <w:r w:rsidR="00EE17BF">
        <w:rPr>
          <w:rFonts w:ascii="Times New Roman" w:hAnsi="Times New Roman" w:cs="Times New Roman"/>
        </w:rPr>
        <w:t>)</w:t>
      </w:r>
      <w:r w:rsidR="00816396">
        <w:rPr>
          <w:rFonts w:ascii="Times New Roman" w:hAnsi="Times New Roman" w:cs="Times New Roman"/>
        </w:rPr>
        <w:t xml:space="preserve"> </w:t>
      </w:r>
      <w:r w:rsidR="00891F83" w:rsidRPr="00AB3943">
        <w:rPr>
          <w:rFonts w:ascii="Times New Roman" w:hAnsi="Times New Roman" w:cs="Times New Roman"/>
        </w:rPr>
        <w:lastRenderedPageBreak/>
        <w:t xml:space="preserve">to </w:t>
      </w:r>
      <w:r w:rsidR="00616823">
        <w:rPr>
          <w:rFonts w:ascii="Times New Roman" w:hAnsi="Times New Roman" w:cs="Times New Roman"/>
        </w:rPr>
        <w:t>examine the data for</w:t>
      </w:r>
      <w:r w:rsidR="00891F83" w:rsidRPr="00AB3943">
        <w:rPr>
          <w:rFonts w:ascii="Times New Roman" w:hAnsi="Times New Roman" w:cs="Times New Roman"/>
        </w:rPr>
        <w:t xml:space="preserve"> long-term </w:t>
      </w:r>
      <w:r w:rsidR="00616823">
        <w:rPr>
          <w:rFonts w:ascii="Times New Roman" w:hAnsi="Times New Roman" w:cs="Times New Roman"/>
        </w:rPr>
        <w:t xml:space="preserve">and potentially </w:t>
      </w:r>
      <w:r w:rsidR="00891F83" w:rsidRPr="00AB3943">
        <w:rPr>
          <w:rFonts w:ascii="Times New Roman" w:hAnsi="Times New Roman" w:cs="Times New Roman"/>
        </w:rPr>
        <w:t xml:space="preserve">cyclical changes in </w:t>
      </w:r>
      <w:r w:rsidR="00891F83">
        <w:rPr>
          <w:rFonts w:ascii="Times New Roman" w:hAnsi="Times New Roman" w:cs="Times New Roman"/>
        </w:rPr>
        <w:t xml:space="preserve">the densities and dominance of 10 mobile echinoderm </w:t>
      </w:r>
      <w:r w:rsidR="008200A4">
        <w:rPr>
          <w:rFonts w:ascii="Times New Roman" w:hAnsi="Times New Roman" w:cs="Times New Roman"/>
        </w:rPr>
        <w:t xml:space="preserve">taxa </w:t>
      </w:r>
      <w:r w:rsidR="00B75613">
        <w:rPr>
          <w:rFonts w:ascii="Times New Roman" w:hAnsi="Times New Roman" w:cs="Times New Roman"/>
        </w:rPr>
        <w:t xml:space="preserve">studied since 1989. We interpret </w:t>
      </w:r>
      <w:r w:rsidR="00201866">
        <w:rPr>
          <w:rFonts w:ascii="Times New Roman" w:hAnsi="Times New Roman" w:cs="Times New Roman"/>
        </w:rPr>
        <w:t xml:space="preserve">observed changes </w:t>
      </w:r>
      <w:r w:rsidR="008B739F">
        <w:rPr>
          <w:rFonts w:ascii="Times New Roman" w:hAnsi="Times New Roman" w:cs="Times New Roman"/>
        </w:rPr>
        <w:t>with</w:t>
      </w:r>
      <w:r w:rsidR="00201866">
        <w:rPr>
          <w:rFonts w:ascii="Times New Roman" w:hAnsi="Times New Roman" w:cs="Times New Roman"/>
        </w:rPr>
        <w:t xml:space="preserve"> regard to observations of</w:t>
      </w:r>
      <w:r w:rsidRPr="00AB3943">
        <w:rPr>
          <w:rFonts w:ascii="Times New Roman" w:hAnsi="Times New Roman" w:cs="Times New Roman"/>
        </w:rPr>
        <w:t xml:space="preserve"> </w:t>
      </w:r>
      <w:r w:rsidR="00447FF7">
        <w:rPr>
          <w:rFonts w:ascii="Times New Roman" w:hAnsi="Times New Roman" w:cs="Times New Roman"/>
        </w:rPr>
        <w:t xml:space="preserve">particulate organic carbon </w:t>
      </w:r>
      <w:r w:rsidRPr="00AB3943">
        <w:rPr>
          <w:rFonts w:ascii="Times New Roman" w:hAnsi="Times New Roman" w:cs="Times New Roman"/>
        </w:rPr>
        <w:t>flux to the seafloor</w:t>
      </w:r>
      <w:r w:rsidR="002B2726">
        <w:rPr>
          <w:rFonts w:ascii="Times New Roman" w:hAnsi="Times New Roman" w:cs="Times New Roman"/>
        </w:rPr>
        <w:t xml:space="preserve">. </w:t>
      </w:r>
    </w:p>
    <w:p w14:paraId="4054AFDE" w14:textId="77777777" w:rsidR="004A6E90" w:rsidRPr="00261A11" w:rsidRDefault="00261A11" w:rsidP="005B27E6">
      <w:pPr>
        <w:spacing w:line="480" w:lineRule="auto"/>
        <w:rPr>
          <w:rFonts w:ascii="Times New Roman" w:hAnsi="Times New Roman" w:cs="Times New Roman"/>
          <w:smallCaps/>
          <w:sz w:val="28"/>
          <w:szCs w:val="28"/>
        </w:rPr>
      </w:pPr>
      <w:r w:rsidRPr="00261A11">
        <w:rPr>
          <w:rFonts w:ascii="Times New Roman" w:hAnsi="Times New Roman" w:cs="Times New Roman"/>
          <w:smallCaps/>
          <w:sz w:val="28"/>
          <w:szCs w:val="28"/>
        </w:rPr>
        <w:t xml:space="preserve">2. </w:t>
      </w:r>
      <w:r w:rsidR="004A6E90" w:rsidRPr="00261A11">
        <w:rPr>
          <w:rFonts w:ascii="Times New Roman" w:hAnsi="Times New Roman" w:cs="Times New Roman"/>
          <w:sz w:val="28"/>
          <w:szCs w:val="28"/>
        </w:rPr>
        <w:t>Methods</w:t>
      </w:r>
    </w:p>
    <w:p w14:paraId="0BEBBC81" w14:textId="77777777" w:rsidR="004A6E90" w:rsidRPr="00261A11" w:rsidRDefault="00261A11" w:rsidP="005B27E6">
      <w:pPr>
        <w:spacing w:line="480" w:lineRule="auto"/>
        <w:rPr>
          <w:rFonts w:ascii="Times New Roman" w:hAnsi="Times New Roman" w:cs="Times New Roman"/>
        </w:rPr>
      </w:pPr>
      <w:r w:rsidRPr="00261A11">
        <w:rPr>
          <w:rFonts w:ascii="Times New Roman" w:hAnsi="Times New Roman" w:cs="Times New Roman"/>
        </w:rPr>
        <w:t>2.1</w:t>
      </w:r>
      <w:r>
        <w:rPr>
          <w:rFonts w:ascii="Times New Roman" w:hAnsi="Times New Roman" w:cs="Times New Roman"/>
        </w:rPr>
        <w:t>.</w:t>
      </w:r>
      <w:r w:rsidRPr="00261A11">
        <w:rPr>
          <w:rFonts w:ascii="Times New Roman" w:hAnsi="Times New Roman" w:cs="Times New Roman"/>
        </w:rPr>
        <w:t xml:space="preserve"> </w:t>
      </w:r>
      <w:r w:rsidR="006A74BD" w:rsidRPr="00261A11">
        <w:rPr>
          <w:rFonts w:ascii="Times New Roman" w:hAnsi="Times New Roman" w:cs="Times New Roman"/>
        </w:rPr>
        <w:t>Surveys</w:t>
      </w:r>
    </w:p>
    <w:p w14:paraId="6DAB6712" w14:textId="227860C9" w:rsidR="00261A11" w:rsidRDefault="00C810CB" w:rsidP="00F6743F">
      <w:pPr>
        <w:tabs>
          <w:tab w:val="left" w:pos="7200"/>
        </w:tabs>
        <w:spacing w:line="480" w:lineRule="auto"/>
        <w:ind w:firstLine="270"/>
        <w:rPr>
          <w:rFonts w:ascii="Times New Roman" w:hAnsi="Times New Roman" w:cs="Times New Roman"/>
        </w:rPr>
      </w:pPr>
      <w:r w:rsidRPr="00CA047B">
        <w:rPr>
          <w:rFonts w:ascii="Times New Roman" w:hAnsi="Times New Roman" w:cs="Times New Roman"/>
        </w:rPr>
        <w:t xml:space="preserve">Between 2006 and 2012, </w:t>
      </w:r>
      <w:r w:rsidR="00BA5CAE">
        <w:rPr>
          <w:rFonts w:ascii="Times New Roman" w:hAnsi="Times New Roman" w:cs="Times New Roman"/>
        </w:rPr>
        <w:t>Station</w:t>
      </w:r>
      <w:r w:rsidRPr="00CA047B">
        <w:rPr>
          <w:rFonts w:ascii="Times New Roman" w:hAnsi="Times New Roman" w:cs="Times New Roman"/>
        </w:rPr>
        <w:t xml:space="preserve"> </w:t>
      </w:r>
      <w:r w:rsidR="008C330B" w:rsidRPr="00CA047B">
        <w:rPr>
          <w:rFonts w:ascii="Times New Roman" w:hAnsi="Times New Roman" w:cs="Times New Roman"/>
        </w:rPr>
        <w:t xml:space="preserve">M </w:t>
      </w:r>
      <w:r w:rsidR="00632C6F" w:rsidRPr="00CA047B">
        <w:rPr>
          <w:rFonts w:ascii="Times New Roman" w:hAnsi="Times New Roman" w:cs="Times New Roman"/>
          <w:bCs/>
        </w:rPr>
        <w:t>(</w:t>
      </w:r>
      <w:r w:rsidR="008F3214" w:rsidRPr="00CA047B">
        <w:rPr>
          <w:rFonts w:ascii="Times New Roman" w:hAnsi="Times New Roman" w:cs="Times New Roman"/>
          <w:bCs/>
        </w:rPr>
        <w:t xml:space="preserve">35°10' </w:t>
      </w:r>
      <w:r w:rsidR="00632C6F" w:rsidRPr="00CA047B">
        <w:rPr>
          <w:rFonts w:ascii="Times New Roman" w:hAnsi="Times New Roman" w:cs="Times New Roman"/>
          <w:bCs/>
        </w:rPr>
        <w:t xml:space="preserve">N, </w:t>
      </w:r>
      <w:r w:rsidR="008F3214" w:rsidRPr="00CA047B">
        <w:rPr>
          <w:rFonts w:ascii="Times New Roman" w:hAnsi="Times New Roman" w:cs="Times New Roman"/>
          <w:bCs/>
        </w:rPr>
        <w:t xml:space="preserve">122°59' </w:t>
      </w:r>
      <w:r w:rsidR="00632C6F" w:rsidRPr="00CA047B">
        <w:rPr>
          <w:rFonts w:ascii="Times New Roman" w:hAnsi="Times New Roman" w:cs="Times New Roman"/>
          <w:bCs/>
        </w:rPr>
        <w:t>W</w:t>
      </w:r>
      <w:r w:rsidR="00C27E15" w:rsidRPr="00CA047B">
        <w:rPr>
          <w:rFonts w:ascii="Times New Roman" w:hAnsi="Times New Roman" w:cs="Times New Roman"/>
          <w:bCs/>
        </w:rPr>
        <w:t>; Fig. 1</w:t>
      </w:r>
      <w:r w:rsidR="00F96BB3" w:rsidRPr="00CA047B">
        <w:rPr>
          <w:rFonts w:ascii="Times New Roman" w:hAnsi="Times New Roman" w:cs="Times New Roman"/>
        </w:rPr>
        <w:t xml:space="preserve">) </w:t>
      </w:r>
      <w:r w:rsidRPr="00CA047B">
        <w:rPr>
          <w:rFonts w:ascii="Times New Roman" w:hAnsi="Times New Roman" w:cs="Times New Roman"/>
        </w:rPr>
        <w:t>was surveyed nine times using the Monterey Bay Aquarium</w:t>
      </w:r>
      <w:r w:rsidR="00C350FF">
        <w:rPr>
          <w:rFonts w:ascii="Times New Roman" w:hAnsi="Times New Roman" w:cs="Times New Roman"/>
        </w:rPr>
        <w:t xml:space="preserve"> Research Institute’s</w:t>
      </w:r>
      <w:r w:rsidRPr="00CA047B">
        <w:rPr>
          <w:rFonts w:ascii="Times New Roman" w:hAnsi="Times New Roman" w:cs="Times New Roman"/>
        </w:rPr>
        <w:t xml:space="preserve"> (MBARI) R/V </w:t>
      </w:r>
      <w:r w:rsidRPr="00CA047B">
        <w:rPr>
          <w:rFonts w:ascii="Times New Roman" w:hAnsi="Times New Roman" w:cs="Times New Roman"/>
          <w:i/>
        </w:rPr>
        <w:t>Western Flyer</w:t>
      </w:r>
      <w:r w:rsidRPr="00CA047B">
        <w:rPr>
          <w:rFonts w:ascii="Times New Roman" w:hAnsi="Times New Roman" w:cs="Times New Roman"/>
        </w:rPr>
        <w:t>, equipped with remotely operated vehicle</w:t>
      </w:r>
      <w:r w:rsidR="008C330B" w:rsidRPr="00CA047B">
        <w:rPr>
          <w:rFonts w:ascii="Times New Roman" w:hAnsi="Times New Roman" w:cs="Times New Roman"/>
        </w:rPr>
        <w:t>s</w:t>
      </w:r>
      <w:r w:rsidRPr="00CA047B">
        <w:rPr>
          <w:rFonts w:ascii="Times New Roman" w:hAnsi="Times New Roman" w:cs="Times New Roman"/>
        </w:rPr>
        <w:t xml:space="preserve"> (ROV) </w:t>
      </w:r>
      <w:r w:rsidRPr="00CA047B">
        <w:rPr>
          <w:rFonts w:ascii="Times New Roman" w:hAnsi="Times New Roman" w:cs="Times New Roman"/>
          <w:i/>
        </w:rPr>
        <w:t xml:space="preserve">Tiburon </w:t>
      </w:r>
      <w:r w:rsidR="008C330B" w:rsidRPr="00CA047B">
        <w:rPr>
          <w:rFonts w:ascii="Times New Roman" w:hAnsi="Times New Roman" w:cs="Times New Roman"/>
        </w:rPr>
        <w:t>(2006</w:t>
      </w:r>
      <w:r w:rsidR="007065D0">
        <w:rPr>
          <w:rFonts w:ascii="Times New Roman" w:hAnsi="Times New Roman" w:cs="Times New Roman"/>
        </w:rPr>
        <w:t xml:space="preserve"> to </w:t>
      </w:r>
      <w:r w:rsidR="008C330B" w:rsidRPr="00CA047B">
        <w:rPr>
          <w:rFonts w:ascii="Times New Roman" w:hAnsi="Times New Roman" w:cs="Times New Roman"/>
        </w:rPr>
        <w:t xml:space="preserve">2007) </w:t>
      </w:r>
      <w:r w:rsidRPr="00CA047B">
        <w:rPr>
          <w:rFonts w:ascii="Times New Roman" w:hAnsi="Times New Roman" w:cs="Times New Roman"/>
        </w:rPr>
        <w:t>and</w:t>
      </w:r>
      <w:r w:rsidRPr="00CA047B">
        <w:rPr>
          <w:rFonts w:ascii="Times New Roman" w:hAnsi="Times New Roman" w:cs="Times New Roman"/>
          <w:i/>
        </w:rPr>
        <w:t xml:space="preserve"> Doc Ricketts</w:t>
      </w:r>
      <w:r w:rsidR="008C330B" w:rsidRPr="00CA047B">
        <w:rPr>
          <w:rFonts w:ascii="Times New Roman" w:hAnsi="Times New Roman" w:cs="Times New Roman"/>
          <w:i/>
        </w:rPr>
        <w:t xml:space="preserve"> </w:t>
      </w:r>
      <w:r w:rsidR="008C330B" w:rsidRPr="00CA047B">
        <w:rPr>
          <w:rFonts w:ascii="Times New Roman" w:hAnsi="Times New Roman" w:cs="Times New Roman"/>
        </w:rPr>
        <w:t>(2009</w:t>
      </w:r>
      <w:r w:rsidR="007065D0">
        <w:rPr>
          <w:rFonts w:ascii="Times New Roman" w:hAnsi="Times New Roman" w:cs="Times New Roman"/>
        </w:rPr>
        <w:t xml:space="preserve"> to </w:t>
      </w:r>
      <w:r w:rsidR="0086647F">
        <w:rPr>
          <w:rFonts w:ascii="Times New Roman" w:hAnsi="Times New Roman" w:cs="Times New Roman"/>
        </w:rPr>
        <w:t xml:space="preserve">2012; </w:t>
      </w:r>
      <w:r w:rsidR="000275BA">
        <w:rPr>
          <w:rFonts w:ascii="Times New Roman" w:hAnsi="Times New Roman" w:cs="Times New Roman"/>
        </w:rPr>
        <w:t>Fig. 1</w:t>
      </w:r>
      <w:r w:rsidR="0086647F">
        <w:rPr>
          <w:rFonts w:ascii="Times New Roman" w:hAnsi="Times New Roman" w:cs="Times New Roman"/>
        </w:rPr>
        <w:t xml:space="preserve">, </w:t>
      </w:r>
      <w:r w:rsidR="000529AF">
        <w:rPr>
          <w:rFonts w:ascii="Times New Roman" w:hAnsi="Times New Roman" w:cs="Times New Roman"/>
        </w:rPr>
        <w:t>Table</w:t>
      </w:r>
      <w:r w:rsidR="0086647F">
        <w:rPr>
          <w:rFonts w:ascii="Times New Roman" w:hAnsi="Times New Roman" w:cs="Times New Roman"/>
        </w:rPr>
        <w:t xml:space="preserve"> 1</w:t>
      </w:r>
      <w:r w:rsidR="008C330B" w:rsidRPr="00CA047B">
        <w:rPr>
          <w:rFonts w:ascii="Times New Roman" w:hAnsi="Times New Roman" w:cs="Times New Roman"/>
        </w:rPr>
        <w:t>)</w:t>
      </w:r>
      <w:r w:rsidR="00BA555E" w:rsidRPr="00CA047B">
        <w:rPr>
          <w:rFonts w:ascii="Times New Roman" w:hAnsi="Times New Roman" w:cs="Times New Roman"/>
        </w:rPr>
        <w:t xml:space="preserve">. </w:t>
      </w:r>
      <w:r w:rsidR="00F96BB3" w:rsidRPr="00CA047B">
        <w:rPr>
          <w:rFonts w:ascii="Times New Roman" w:hAnsi="Times New Roman" w:cs="Times New Roman"/>
        </w:rPr>
        <w:t xml:space="preserve">We conducted video transects within a </w:t>
      </w:r>
      <w:r w:rsidR="00185D79" w:rsidRPr="00CA047B">
        <w:rPr>
          <w:rFonts w:ascii="Times New Roman" w:hAnsi="Times New Roman" w:cs="Times New Roman"/>
        </w:rPr>
        <w:t>4</w:t>
      </w:r>
      <w:r w:rsidR="00F96BB3" w:rsidRPr="00CA047B">
        <w:rPr>
          <w:rFonts w:ascii="Times New Roman" w:hAnsi="Times New Roman" w:cs="Times New Roman"/>
        </w:rPr>
        <w:t>0 km</w:t>
      </w:r>
      <w:r w:rsidR="00F96BB3" w:rsidRPr="00CA047B">
        <w:rPr>
          <w:rFonts w:ascii="Times New Roman" w:hAnsi="Times New Roman" w:cs="Times New Roman"/>
          <w:vertAlign w:val="superscript"/>
        </w:rPr>
        <w:t>2</w:t>
      </w:r>
      <w:r w:rsidR="00BC0695" w:rsidRPr="00CA047B">
        <w:rPr>
          <w:rFonts w:ascii="Times New Roman" w:hAnsi="Times New Roman" w:cs="Times New Roman"/>
        </w:rPr>
        <w:t xml:space="preserve"> area</w:t>
      </w:r>
      <w:r w:rsidR="0078031C">
        <w:rPr>
          <w:rFonts w:ascii="Times New Roman" w:hAnsi="Times New Roman" w:cs="Times New Roman"/>
        </w:rPr>
        <w:t xml:space="preserve"> of seafloor</w:t>
      </w:r>
      <w:r w:rsidR="005359E8" w:rsidRPr="00CA047B">
        <w:rPr>
          <w:rFonts w:ascii="Times New Roman" w:hAnsi="Times New Roman" w:cs="Times New Roman"/>
        </w:rPr>
        <w:t xml:space="preserve"> at 4000 m depth </w:t>
      </w:r>
      <w:r w:rsidR="005359E8" w:rsidRPr="005E3803">
        <w:rPr>
          <w:rFonts w:ascii="Times New Roman" w:hAnsi="Times New Roman" w:cs="Times New Roman"/>
        </w:rPr>
        <w:t>(</w:t>
      </w:r>
      <w:r w:rsidR="005359E8" w:rsidRPr="005E3803">
        <w:rPr>
          <w:rFonts w:ascii="Times New Roman" w:hAnsi="Times New Roman" w:cs="Times New Roman"/>
        </w:rPr>
        <w:sym w:font="Symbol" w:char="F0B1"/>
      </w:r>
      <w:r w:rsidR="005359E8" w:rsidRPr="005E3803">
        <w:rPr>
          <w:rFonts w:ascii="Times New Roman" w:hAnsi="Times New Roman" w:cs="Times New Roman"/>
        </w:rPr>
        <w:t xml:space="preserve"> </w:t>
      </w:r>
      <w:r w:rsidR="003A0DE3">
        <w:rPr>
          <w:rFonts w:ascii="Times New Roman" w:hAnsi="Times New Roman" w:cs="Times New Roman"/>
        </w:rPr>
        <w:t>4</w:t>
      </w:r>
      <w:r w:rsidR="005359E8" w:rsidRPr="005E3803">
        <w:rPr>
          <w:rFonts w:ascii="Times New Roman" w:hAnsi="Times New Roman" w:cs="Times New Roman"/>
        </w:rPr>
        <w:t>0 m</w:t>
      </w:r>
      <w:r w:rsidR="005359E8" w:rsidRPr="00CA047B">
        <w:rPr>
          <w:rFonts w:ascii="Times New Roman" w:hAnsi="Times New Roman" w:cs="Times New Roman"/>
        </w:rPr>
        <w:t>)</w:t>
      </w:r>
      <w:r w:rsidR="00B50802">
        <w:rPr>
          <w:rFonts w:ascii="Times New Roman" w:hAnsi="Times New Roman" w:cs="Times New Roman"/>
        </w:rPr>
        <w:t xml:space="preserve">. </w:t>
      </w:r>
      <w:r w:rsidR="00583826">
        <w:rPr>
          <w:rFonts w:ascii="Times New Roman" w:hAnsi="Times New Roman" w:cs="Times New Roman"/>
        </w:rPr>
        <w:t>Multiple</w:t>
      </w:r>
      <w:r w:rsidR="0019734D">
        <w:rPr>
          <w:rFonts w:ascii="Times New Roman" w:hAnsi="Times New Roman" w:cs="Times New Roman"/>
        </w:rPr>
        <w:t xml:space="preserve"> combined</w:t>
      </w:r>
      <w:r w:rsidR="00583826">
        <w:rPr>
          <w:rFonts w:ascii="Times New Roman" w:hAnsi="Times New Roman" w:cs="Times New Roman"/>
        </w:rPr>
        <w:t xml:space="preserve"> transects conducted </w:t>
      </w:r>
      <w:r w:rsidR="0019734D">
        <w:rPr>
          <w:rFonts w:ascii="Times New Roman" w:hAnsi="Times New Roman" w:cs="Times New Roman"/>
        </w:rPr>
        <w:t>in</w:t>
      </w:r>
      <w:r w:rsidR="00583826">
        <w:rPr>
          <w:rFonts w:ascii="Times New Roman" w:hAnsi="Times New Roman" w:cs="Times New Roman"/>
        </w:rPr>
        <w:t xml:space="preserve"> </w:t>
      </w:r>
      <w:r w:rsidR="00F55815">
        <w:rPr>
          <w:rFonts w:ascii="Times New Roman" w:hAnsi="Times New Roman" w:cs="Times New Roman"/>
        </w:rPr>
        <w:t xml:space="preserve">what we define as a “sampling period” </w:t>
      </w:r>
      <w:r w:rsidR="00583826">
        <w:rPr>
          <w:rFonts w:ascii="Times New Roman" w:hAnsi="Times New Roman" w:cs="Times New Roman"/>
        </w:rPr>
        <w:t xml:space="preserve">were recorded within three days and from within </w:t>
      </w:r>
      <w:r w:rsidR="00FE7ABC">
        <w:rPr>
          <w:rFonts w:ascii="Times New Roman" w:hAnsi="Times New Roman" w:cs="Times New Roman"/>
        </w:rPr>
        <w:t>an approximately 2 km</w:t>
      </w:r>
      <w:r w:rsidR="00583826" w:rsidRPr="0019734D">
        <w:rPr>
          <w:rFonts w:ascii="Times New Roman" w:hAnsi="Times New Roman" w:cs="Times New Roman"/>
          <w:color w:val="FF0000"/>
        </w:rPr>
        <w:t xml:space="preserve"> </w:t>
      </w:r>
      <w:r w:rsidR="00583826" w:rsidRPr="00FE7ABC">
        <w:rPr>
          <w:rFonts w:ascii="Times New Roman" w:hAnsi="Times New Roman" w:cs="Times New Roman"/>
        </w:rPr>
        <w:t>area</w:t>
      </w:r>
      <w:r w:rsidR="00583826">
        <w:rPr>
          <w:rFonts w:ascii="Times New Roman" w:hAnsi="Times New Roman" w:cs="Times New Roman"/>
        </w:rPr>
        <w:t xml:space="preserve">, reducing </w:t>
      </w:r>
      <w:r w:rsidR="0019734D">
        <w:rPr>
          <w:rFonts w:ascii="Times New Roman" w:hAnsi="Times New Roman" w:cs="Times New Roman"/>
        </w:rPr>
        <w:t xml:space="preserve">unintended </w:t>
      </w:r>
      <w:r w:rsidR="00B23A3E">
        <w:rPr>
          <w:rFonts w:ascii="Times New Roman" w:hAnsi="Times New Roman" w:cs="Times New Roman"/>
        </w:rPr>
        <w:t xml:space="preserve">temporal or spatial </w:t>
      </w:r>
      <w:r w:rsidR="0019734D">
        <w:rPr>
          <w:rFonts w:ascii="Times New Roman" w:hAnsi="Times New Roman" w:cs="Times New Roman"/>
        </w:rPr>
        <w:t xml:space="preserve">variation. </w:t>
      </w:r>
      <w:r w:rsidR="00480E18">
        <w:rPr>
          <w:rFonts w:ascii="Times New Roman" w:hAnsi="Times New Roman" w:cs="Times New Roman"/>
        </w:rPr>
        <w:t xml:space="preserve">Benthic </w:t>
      </w:r>
      <w:r w:rsidR="005C02E9">
        <w:rPr>
          <w:rFonts w:ascii="Times New Roman" w:hAnsi="Times New Roman" w:cs="Times New Roman"/>
        </w:rPr>
        <w:t xml:space="preserve">and demersal </w:t>
      </w:r>
      <w:r w:rsidR="00480E18">
        <w:rPr>
          <w:rFonts w:ascii="Times New Roman" w:hAnsi="Times New Roman" w:cs="Times New Roman"/>
        </w:rPr>
        <w:t>m</w:t>
      </w:r>
      <w:r w:rsidR="00480E18" w:rsidRPr="00CA047B">
        <w:rPr>
          <w:rFonts w:ascii="Times New Roman" w:hAnsi="Times New Roman" w:cs="Times New Roman"/>
        </w:rPr>
        <w:t xml:space="preserve">egafauna </w:t>
      </w:r>
      <w:r w:rsidR="007401FC">
        <w:rPr>
          <w:rFonts w:ascii="Times New Roman" w:hAnsi="Times New Roman" w:cs="Times New Roman"/>
        </w:rPr>
        <w:t>(</w:t>
      </w:r>
      <w:r w:rsidR="009D3DC5">
        <w:rPr>
          <w:rFonts w:ascii="Times New Roman" w:hAnsi="Times New Roman" w:cs="Times New Roman"/>
        </w:rPr>
        <w:t>organi</w:t>
      </w:r>
      <w:r w:rsidR="009D3DC5" w:rsidRPr="0060707A">
        <w:rPr>
          <w:rFonts w:ascii="Times New Roman" w:hAnsi="Times New Roman" w:cs="Times New Roman"/>
        </w:rPr>
        <w:t>s</w:t>
      </w:r>
      <w:r w:rsidR="009D3DC5">
        <w:rPr>
          <w:rFonts w:ascii="Times New Roman" w:hAnsi="Times New Roman" w:cs="Times New Roman"/>
        </w:rPr>
        <w:t>ms</w:t>
      </w:r>
      <w:r w:rsidR="007401FC">
        <w:rPr>
          <w:rFonts w:ascii="Times New Roman" w:hAnsi="Times New Roman" w:cs="Times New Roman"/>
        </w:rPr>
        <w:t xml:space="preserve"> large enough to be identified in seafloor images, about 1 cm in size or larger) </w:t>
      </w:r>
      <w:r w:rsidR="00BA555E" w:rsidRPr="00CA047B">
        <w:rPr>
          <w:rFonts w:ascii="Times New Roman" w:hAnsi="Times New Roman" w:cs="Times New Roman"/>
        </w:rPr>
        <w:t xml:space="preserve">were quantified by </w:t>
      </w:r>
      <w:r w:rsidR="0028443D">
        <w:rPr>
          <w:rFonts w:ascii="Times New Roman" w:hAnsi="Times New Roman" w:cs="Times New Roman"/>
        </w:rPr>
        <w:t>annotating</w:t>
      </w:r>
      <w:r w:rsidR="00BA555E" w:rsidRPr="00CA047B">
        <w:rPr>
          <w:rFonts w:ascii="Times New Roman" w:hAnsi="Times New Roman" w:cs="Times New Roman"/>
        </w:rPr>
        <w:t xml:space="preserve"> </w:t>
      </w:r>
      <w:r w:rsidR="00761B04" w:rsidRPr="00CA047B">
        <w:rPr>
          <w:rFonts w:ascii="Times New Roman" w:hAnsi="Times New Roman" w:cs="Times New Roman"/>
        </w:rPr>
        <w:t>video</w:t>
      </w:r>
      <w:r w:rsidR="00BA555E" w:rsidRPr="00CA047B">
        <w:rPr>
          <w:rFonts w:ascii="Times New Roman" w:hAnsi="Times New Roman" w:cs="Times New Roman"/>
        </w:rPr>
        <w:t xml:space="preserve"> </w:t>
      </w:r>
      <w:r w:rsidR="0028443D">
        <w:rPr>
          <w:rFonts w:ascii="Times New Roman" w:hAnsi="Times New Roman" w:cs="Times New Roman"/>
        </w:rPr>
        <w:t xml:space="preserve">recorded </w:t>
      </w:r>
      <w:r w:rsidR="00761B04" w:rsidRPr="00CA047B">
        <w:rPr>
          <w:rFonts w:ascii="Times New Roman" w:hAnsi="Times New Roman" w:cs="Times New Roman"/>
        </w:rPr>
        <w:t>with Ikegama high</w:t>
      </w:r>
      <w:r w:rsidR="00AD1C6D">
        <w:rPr>
          <w:rFonts w:ascii="Times New Roman" w:hAnsi="Times New Roman" w:cs="Times New Roman"/>
        </w:rPr>
        <w:t>-</w:t>
      </w:r>
      <w:r w:rsidR="00761B04" w:rsidRPr="00CA047B">
        <w:rPr>
          <w:rFonts w:ascii="Times New Roman" w:hAnsi="Times New Roman" w:cs="Times New Roman"/>
        </w:rPr>
        <w:t xml:space="preserve">definition cameras </w:t>
      </w:r>
      <w:r w:rsidR="00483980" w:rsidRPr="00CA047B">
        <w:rPr>
          <w:rFonts w:ascii="Times New Roman" w:hAnsi="Times New Roman" w:cs="Times New Roman"/>
        </w:rPr>
        <w:t>fitted with</w:t>
      </w:r>
      <w:r w:rsidR="00761B04" w:rsidRPr="00CA047B">
        <w:rPr>
          <w:rFonts w:ascii="Times New Roman" w:hAnsi="Times New Roman" w:cs="Times New Roman"/>
        </w:rPr>
        <w:t xml:space="preserve"> HA10Xt.2 Fujinon lenses. </w:t>
      </w:r>
      <w:r w:rsidR="00193881">
        <w:rPr>
          <w:rFonts w:ascii="Times New Roman" w:hAnsi="Times New Roman" w:cs="Times New Roman"/>
        </w:rPr>
        <w:t xml:space="preserve">Camera models and visual resolution from lighting did not vary between ROVs. </w:t>
      </w:r>
      <w:r w:rsidR="00761B04" w:rsidRPr="00CA047B">
        <w:rPr>
          <w:rFonts w:ascii="Times New Roman" w:hAnsi="Times New Roman" w:cs="Times New Roman"/>
        </w:rPr>
        <w:t>Two lasers mounted on the ROVs</w:t>
      </w:r>
      <w:r w:rsidR="0028443D">
        <w:rPr>
          <w:rFonts w:ascii="Times New Roman" w:hAnsi="Times New Roman" w:cs="Times New Roman"/>
        </w:rPr>
        <w:t>,</w:t>
      </w:r>
      <w:r w:rsidR="00761B04" w:rsidRPr="00CA047B">
        <w:rPr>
          <w:rFonts w:ascii="Times New Roman" w:hAnsi="Times New Roman" w:cs="Times New Roman"/>
        </w:rPr>
        <w:t xml:space="preserve"> with parallel beams spaced 29 cm apart</w:t>
      </w:r>
      <w:r w:rsidR="0054489B">
        <w:rPr>
          <w:rFonts w:ascii="Times New Roman" w:hAnsi="Times New Roman" w:cs="Times New Roman"/>
        </w:rPr>
        <w:t>,</w:t>
      </w:r>
      <w:r w:rsidR="00E258EE">
        <w:rPr>
          <w:rFonts w:ascii="Times New Roman" w:hAnsi="Times New Roman" w:cs="Times New Roman"/>
        </w:rPr>
        <w:t xml:space="preserve"> </w:t>
      </w:r>
      <w:r w:rsidR="00E258EE" w:rsidRPr="00CA047B">
        <w:rPr>
          <w:rFonts w:ascii="Times New Roman" w:hAnsi="Times New Roman" w:cs="Times New Roman"/>
        </w:rPr>
        <w:t>were</w:t>
      </w:r>
      <w:r w:rsidR="00BA555E" w:rsidRPr="00CA047B">
        <w:rPr>
          <w:rFonts w:ascii="Times New Roman" w:hAnsi="Times New Roman" w:cs="Times New Roman"/>
        </w:rPr>
        <w:t xml:space="preserve"> used to </w:t>
      </w:r>
      <w:r w:rsidR="00A81C6F">
        <w:rPr>
          <w:rFonts w:ascii="Times New Roman" w:hAnsi="Times New Roman" w:cs="Times New Roman"/>
        </w:rPr>
        <w:t>measure</w:t>
      </w:r>
      <w:r w:rsidR="00E258EE">
        <w:rPr>
          <w:rFonts w:ascii="Times New Roman" w:hAnsi="Times New Roman" w:cs="Times New Roman"/>
        </w:rPr>
        <w:t xml:space="preserve"> a consistent meter-wide strip in the video. </w:t>
      </w:r>
      <w:r w:rsidR="00761B04" w:rsidRPr="00CA047B">
        <w:rPr>
          <w:rFonts w:ascii="Times New Roman" w:hAnsi="Times New Roman" w:cs="Times New Roman"/>
        </w:rPr>
        <w:t xml:space="preserve">MBARI’s Video Annotation and Reference System (VARS) </w:t>
      </w:r>
      <w:r w:rsidR="007C3C40" w:rsidRPr="00CA047B">
        <w:rPr>
          <w:rFonts w:ascii="Times New Roman" w:hAnsi="Times New Roman" w:cs="Times New Roman"/>
        </w:rPr>
        <w:t xml:space="preserve">was used to </w:t>
      </w:r>
      <w:r w:rsidR="006C617B">
        <w:rPr>
          <w:rFonts w:ascii="Times New Roman" w:hAnsi="Times New Roman" w:cs="Times New Roman"/>
        </w:rPr>
        <w:t xml:space="preserve">manually </w:t>
      </w:r>
      <w:r w:rsidR="007C3C40" w:rsidRPr="00CA047B">
        <w:rPr>
          <w:rFonts w:ascii="Times New Roman" w:hAnsi="Times New Roman" w:cs="Times New Roman"/>
        </w:rPr>
        <w:t xml:space="preserve">annotate video </w:t>
      </w:r>
      <w:r w:rsidR="00ED6F28" w:rsidRPr="00E82F74">
        <w:rPr>
          <w:rFonts w:ascii="Times New Roman" w:hAnsi="Times New Roman" w:cs="Times New Roman"/>
          <w:noProof/>
        </w:rPr>
        <w:t>(Schlining and Stout 2006)</w:t>
      </w:r>
      <w:r w:rsidR="00A84F25" w:rsidRPr="00CA047B">
        <w:rPr>
          <w:rFonts w:ascii="Times New Roman" w:hAnsi="Times New Roman" w:cs="Times New Roman"/>
        </w:rPr>
        <w:t xml:space="preserve">. </w:t>
      </w:r>
      <w:r w:rsidR="0028443D">
        <w:rPr>
          <w:rFonts w:ascii="Times New Roman" w:hAnsi="Times New Roman" w:cs="Times New Roman"/>
        </w:rPr>
        <w:t xml:space="preserve">To </w:t>
      </w:r>
      <w:r w:rsidR="00193881">
        <w:rPr>
          <w:rFonts w:ascii="Times New Roman" w:hAnsi="Times New Roman" w:cs="Times New Roman"/>
        </w:rPr>
        <w:t xml:space="preserve">further </w:t>
      </w:r>
      <w:r w:rsidR="0028443D">
        <w:rPr>
          <w:rFonts w:ascii="Times New Roman" w:hAnsi="Times New Roman" w:cs="Times New Roman"/>
        </w:rPr>
        <w:t xml:space="preserve">ensure </w:t>
      </w:r>
      <w:r w:rsidR="00044FAD">
        <w:rPr>
          <w:rFonts w:ascii="Times New Roman" w:hAnsi="Times New Roman" w:cs="Times New Roman"/>
        </w:rPr>
        <w:t>a consistent</w:t>
      </w:r>
      <w:r w:rsidR="00193881">
        <w:rPr>
          <w:rFonts w:ascii="Times New Roman" w:hAnsi="Times New Roman" w:cs="Times New Roman"/>
        </w:rPr>
        <w:t xml:space="preserve"> meter-</w:t>
      </w:r>
      <w:r w:rsidR="00044FAD">
        <w:rPr>
          <w:rFonts w:ascii="Times New Roman" w:hAnsi="Times New Roman" w:cs="Times New Roman"/>
        </w:rPr>
        <w:t xml:space="preserve">wide </w:t>
      </w:r>
      <w:r w:rsidR="00996096">
        <w:rPr>
          <w:rFonts w:ascii="Times New Roman" w:hAnsi="Times New Roman" w:cs="Times New Roman"/>
        </w:rPr>
        <w:t>strip in the oblique view</w:t>
      </w:r>
      <w:r w:rsidR="0028443D">
        <w:rPr>
          <w:rFonts w:ascii="Times New Roman" w:hAnsi="Times New Roman" w:cs="Times New Roman"/>
        </w:rPr>
        <w:t>, w</w:t>
      </w:r>
      <w:r w:rsidR="00EB5D80" w:rsidRPr="00CA047B">
        <w:rPr>
          <w:rFonts w:ascii="Times New Roman" w:hAnsi="Times New Roman" w:cs="Times New Roman"/>
        </w:rPr>
        <w:t xml:space="preserve">e </w:t>
      </w:r>
      <w:r w:rsidR="00044FAD">
        <w:rPr>
          <w:rFonts w:ascii="Times New Roman" w:hAnsi="Times New Roman" w:cs="Times New Roman"/>
        </w:rPr>
        <w:t xml:space="preserve">only </w:t>
      </w:r>
      <w:r w:rsidR="0028443D">
        <w:rPr>
          <w:rFonts w:ascii="Times New Roman" w:hAnsi="Times New Roman" w:cs="Times New Roman"/>
        </w:rPr>
        <w:t xml:space="preserve">counted </w:t>
      </w:r>
      <w:r w:rsidR="009D3DC5">
        <w:rPr>
          <w:rFonts w:ascii="Times New Roman" w:hAnsi="Times New Roman" w:cs="Times New Roman"/>
        </w:rPr>
        <w:t>organi</w:t>
      </w:r>
      <w:r w:rsidR="009D3DC5" w:rsidRPr="0060707A">
        <w:rPr>
          <w:rFonts w:ascii="Times New Roman" w:hAnsi="Times New Roman" w:cs="Times New Roman"/>
        </w:rPr>
        <w:t>s</w:t>
      </w:r>
      <w:r w:rsidR="009D3DC5">
        <w:rPr>
          <w:rFonts w:ascii="Times New Roman" w:hAnsi="Times New Roman" w:cs="Times New Roman"/>
        </w:rPr>
        <w:t>ms</w:t>
      </w:r>
      <w:r w:rsidR="0028443D">
        <w:rPr>
          <w:rFonts w:ascii="Times New Roman" w:hAnsi="Times New Roman" w:cs="Times New Roman"/>
        </w:rPr>
        <w:t xml:space="preserve"> </w:t>
      </w:r>
      <w:r w:rsidR="00044FAD">
        <w:rPr>
          <w:rFonts w:ascii="Times New Roman" w:hAnsi="Times New Roman" w:cs="Times New Roman"/>
        </w:rPr>
        <w:t>that</w:t>
      </w:r>
      <w:r w:rsidR="0028443D">
        <w:rPr>
          <w:rFonts w:ascii="Times New Roman" w:hAnsi="Times New Roman" w:cs="Times New Roman"/>
        </w:rPr>
        <w:t xml:space="preserve"> passed</w:t>
      </w:r>
      <w:r w:rsidR="00EB5D80" w:rsidRPr="00CA047B">
        <w:rPr>
          <w:rFonts w:ascii="Times New Roman" w:hAnsi="Times New Roman" w:cs="Times New Roman"/>
        </w:rPr>
        <w:t xml:space="preserve"> the lasers</w:t>
      </w:r>
      <w:r w:rsidR="0028443D">
        <w:rPr>
          <w:rFonts w:ascii="Times New Roman" w:hAnsi="Times New Roman" w:cs="Times New Roman"/>
        </w:rPr>
        <w:t>, visible</w:t>
      </w:r>
      <w:r w:rsidR="00EB5D80" w:rsidRPr="00CA047B">
        <w:rPr>
          <w:rFonts w:ascii="Times New Roman" w:hAnsi="Times New Roman" w:cs="Times New Roman"/>
        </w:rPr>
        <w:t xml:space="preserve"> in the lower </w:t>
      </w:r>
      <w:r w:rsidR="00614ECC" w:rsidRPr="00CA047B">
        <w:rPr>
          <w:rFonts w:ascii="Times New Roman" w:hAnsi="Times New Roman" w:cs="Times New Roman"/>
        </w:rPr>
        <w:t>75%</w:t>
      </w:r>
      <w:r w:rsidR="00483980" w:rsidRPr="00CA047B">
        <w:rPr>
          <w:rFonts w:ascii="Times New Roman" w:hAnsi="Times New Roman" w:cs="Times New Roman"/>
        </w:rPr>
        <w:t xml:space="preserve"> </w:t>
      </w:r>
      <w:r w:rsidR="00EB5D80" w:rsidRPr="00CA047B">
        <w:rPr>
          <w:rFonts w:ascii="Times New Roman" w:hAnsi="Times New Roman" w:cs="Times New Roman"/>
        </w:rPr>
        <w:t xml:space="preserve">of </w:t>
      </w:r>
      <w:r w:rsidR="00A14132">
        <w:rPr>
          <w:rFonts w:ascii="Times New Roman" w:hAnsi="Times New Roman" w:cs="Times New Roman"/>
        </w:rPr>
        <w:t>video</w:t>
      </w:r>
      <w:r w:rsidR="00483980" w:rsidRPr="00CA047B">
        <w:rPr>
          <w:rFonts w:ascii="Times New Roman" w:hAnsi="Times New Roman" w:cs="Times New Roman"/>
        </w:rPr>
        <w:t>.</w:t>
      </w:r>
      <w:r w:rsidR="00614ECC" w:rsidRPr="00CA047B">
        <w:rPr>
          <w:rFonts w:ascii="Times New Roman" w:hAnsi="Times New Roman" w:cs="Times New Roman"/>
        </w:rPr>
        <w:t xml:space="preserve"> </w:t>
      </w:r>
      <w:r w:rsidR="007916CB">
        <w:rPr>
          <w:rFonts w:ascii="Times New Roman" w:hAnsi="Times New Roman" w:cs="Times New Roman"/>
        </w:rPr>
        <w:t>T</w:t>
      </w:r>
      <w:r w:rsidR="00DD0B6F">
        <w:rPr>
          <w:rFonts w:ascii="Times New Roman" w:hAnsi="Times New Roman" w:cs="Times New Roman"/>
        </w:rPr>
        <w:t xml:space="preserve">ransects were </w:t>
      </w:r>
      <w:r w:rsidR="00EB5D80" w:rsidRPr="00CA047B">
        <w:rPr>
          <w:rFonts w:ascii="Times New Roman" w:hAnsi="Times New Roman" w:cs="Times New Roman"/>
        </w:rPr>
        <w:t xml:space="preserve">divided into </w:t>
      </w:r>
      <w:r w:rsidR="00A84F25" w:rsidRPr="00CA047B">
        <w:rPr>
          <w:rFonts w:ascii="Times New Roman" w:hAnsi="Times New Roman" w:cs="Times New Roman"/>
        </w:rPr>
        <w:t>20</w:t>
      </w:r>
      <w:r w:rsidR="00EB5D80" w:rsidRPr="00CA047B">
        <w:rPr>
          <w:rFonts w:ascii="Times New Roman" w:hAnsi="Times New Roman" w:cs="Times New Roman"/>
        </w:rPr>
        <w:t xml:space="preserve"> </w:t>
      </w:r>
      <w:r w:rsidR="007916CB">
        <w:rPr>
          <w:rFonts w:ascii="Times New Roman" w:hAnsi="Times New Roman" w:cs="Times New Roman"/>
        </w:rPr>
        <w:t>m subsections, which we</w:t>
      </w:r>
      <w:r w:rsidR="00DD0B6F">
        <w:rPr>
          <w:rFonts w:ascii="Times New Roman" w:hAnsi="Times New Roman" w:cs="Times New Roman"/>
        </w:rPr>
        <w:t>re</w:t>
      </w:r>
      <w:r w:rsidR="007916CB">
        <w:rPr>
          <w:rFonts w:ascii="Times New Roman" w:hAnsi="Times New Roman" w:cs="Times New Roman"/>
        </w:rPr>
        <w:t xml:space="preserve"> analyzed</w:t>
      </w:r>
      <w:r w:rsidR="00EB5D80" w:rsidRPr="00CA047B">
        <w:rPr>
          <w:rFonts w:ascii="Times New Roman" w:hAnsi="Times New Roman" w:cs="Times New Roman"/>
        </w:rPr>
        <w:t xml:space="preserve"> </w:t>
      </w:r>
      <w:r w:rsidR="007916CB">
        <w:rPr>
          <w:rFonts w:ascii="Times New Roman" w:hAnsi="Times New Roman" w:cs="Times New Roman"/>
        </w:rPr>
        <w:t xml:space="preserve">as </w:t>
      </w:r>
      <w:r w:rsidR="00EB5D80" w:rsidRPr="00CA047B">
        <w:rPr>
          <w:rFonts w:ascii="Times New Roman" w:hAnsi="Times New Roman" w:cs="Times New Roman"/>
        </w:rPr>
        <w:t>replicate sample units</w:t>
      </w:r>
      <w:r w:rsidR="00044FAD">
        <w:rPr>
          <w:rFonts w:ascii="Times New Roman" w:hAnsi="Times New Roman" w:cs="Times New Roman"/>
        </w:rPr>
        <w:t xml:space="preserve"> to calculate mean densities</w:t>
      </w:r>
      <w:r w:rsidR="005213A2">
        <w:rPr>
          <w:rFonts w:ascii="Times New Roman" w:hAnsi="Times New Roman" w:cs="Times New Roman"/>
        </w:rPr>
        <w:t xml:space="preserve">. </w:t>
      </w:r>
      <w:r w:rsidR="002E33BE">
        <w:rPr>
          <w:rFonts w:ascii="Times New Roman" w:hAnsi="Times New Roman" w:cs="Times New Roman"/>
        </w:rPr>
        <w:t xml:space="preserve">This sample size was used </w:t>
      </w:r>
      <w:r w:rsidR="00A84F25" w:rsidRPr="00CA047B">
        <w:rPr>
          <w:rFonts w:ascii="Times New Roman" w:hAnsi="Times New Roman" w:cs="Times New Roman"/>
        </w:rPr>
        <w:t xml:space="preserve">to minimize the effect of </w:t>
      </w:r>
      <w:r w:rsidR="002652CC">
        <w:rPr>
          <w:rFonts w:ascii="Times New Roman" w:hAnsi="Times New Roman" w:cs="Times New Roman"/>
        </w:rPr>
        <w:t xml:space="preserve">our known </w:t>
      </w:r>
      <w:r w:rsidR="00A84F25" w:rsidRPr="00CA047B">
        <w:rPr>
          <w:rFonts w:ascii="Times New Roman" w:hAnsi="Times New Roman" w:cs="Times New Roman"/>
        </w:rPr>
        <w:t xml:space="preserve">ROV navigation </w:t>
      </w:r>
      <w:r w:rsidR="00193881">
        <w:rPr>
          <w:rFonts w:ascii="Times New Roman" w:hAnsi="Times New Roman" w:cs="Times New Roman"/>
        </w:rPr>
        <w:t xml:space="preserve">data </w:t>
      </w:r>
      <w:r w:rsidR="00A84F25" w:rsidRPr="00CA047B">
        <w:rPr>
          <w:rFonts w:ascii="Times New Roman" w:hAnsi="Times New Roman" w:cs="Times New Roman"/>
        </w:rPr>
        <w:t>resolution, while maxi</w:t>
      </w:r>
      <w:r w:rsidR="00DF3972" w:rsidRPr="00CA047B">
        <w:rPr>
          <w:rFonts w:ascii="Times New Roman" w:hAnsi="Times New Roman" w:cs="Times New Roman"/>
        </w:rPr>
        <w:t xml:space="preserve">mizing the </w:t>
      </w:r>
      <w:r w:rsidR="00DE2AD5" w:rsidRPr="00CA047B">
        <w:rPr>
          <w:rFonts w:ascii="Times New Roman" w:hAnsi="Times New Roman" w:cs="Times New Roman"/>
        </w:rPr>
        <w:t>detection of</w:t>
      </w:r>
      <w:r w:rsidR="00DF3972" w:rsidRPr="00CA047B">
        <w:rPr>
          <w:rFonts w:ascii="Times New Roman" w:hAnsi="Times New Roman" w:cs="Times New Roman"/>
        </w:rPr>
        <w:t xml:space="preserve"> </w:t>
      </w:r>
      <w:r w:rsidR="0026660B">
        <w:rPr>
          <w:rFonts w:ascii="Times New Roman" w:hAnsi="Times New Roman" w:cs="Times New Roman"/>
        </w:rPr>
        <w:t>variation</w:t>
      </w:r>
      <w:r w:rsidR="00044FAD">
        <w:rPr>
          <w:rFonts w:ascii="Times New Roman" w:hAnsi="Times New Roman" w:cs="Times New Roman"/>
        </w:rPr>
        <w:t xml:space="preserve"> in density</w:t>
      </w:r>
      <w:r w:rsidR="00DF3972" w:rsidRPr="00CA047B">
        <w:rPr>
          <w:rFonts w:ascii="Times New Roman" w:hAnsi="Times New Roman" w:cs="Times New Roman"/>
        </w:rPr>
        <w:t>.</w:t>
      </w:r>
      <w:r w:rsidR="00A84F25" w:rsidRPr="00CA047B">
        <w:rPr>
          <w:rFonts w:ascii="Times New Roman" w:hAnsi="Times New Roman" w:cs="Times New Roman"/>
        </w:rPr>
        <w:t xml:space="preserve"> </w:t>
      </w:r>
    </w:p>
    <w:p w14:paraId="639DFEF2" w14:textId="77777777" w:rsidR="00897594" w:rsidRPr="00261A11" w:rsidRDefault="00261A11" w:rsidP="00261A11">
      <w:pPr>
        <w:tabs>
          <w:tab w:val="left" w:pos="7200"/>
        </w:tabs>
        <w:spacing w:line="480" w:lineRule="auto"/>
        <w:rPr>
          <w:rFonts w:ascii="Times New Roman" w:hAnsi="Times New Roman" w:cs="Times New Roman"/>
        </w:rPr>
      </w:pPr>
      <w:r>
        <w:rPr>
          <w:rFonts w:ascii="Times New Roman" w:hAnsi="Times New Roman" w:cs="Times New Roman"/>
        </w:rPr>
        <w:t xml:space="preserve">2.2. </w:t>
      </w:r>
      <w:r w:rsidR="00897594" w:rsidRPr="00261A11">
        <w:rPr>
          <w:rFonts w:ascii="Times New Roman" w:hAnsi="Times New Roman" w:cs="Times New Roman"/>
        </w:rPr>
        <w:t xml:space="preserve">Taxonomic and functional group assignment </w:t>
      </w:r>
    </w:p>
    <w:p w14:paraId="3F4A68D9" w14:textId="77777777" w:rsidR="00A00678" w:rsidRPr="007F3791" w:rsidRDefault="000D5B41" w:rsidP="00F6743F">
      <w:pPr>
        <w:tabs>
          <w:tab w:val="left" w:pos="7200"/>
        </w:tabs>
        <w:spacing w:line="480" w:lineRule="auto"/>
        <w:ind w:firstLine="270"/>
        <w:rPr>
          <w:rFonts w:ascii="Times New Roman" w:hAnsi="Times New Roman" w:cs="Times New Roman"/>
        </w:rPr>
      </w:pPr>
      <w:r>
        <w:rPr>
          <w:rFonts w:ascii="Times New Roman" w:hAnsi="Times New Roman" w:cs="Times New Roman"/>
        </w:rPr>
        <w:lastRenderedPageBreak/>
        <w:t>I</w:t>
      </w:r>
      <w:r w:rsidR="00B37934" w:rsidRPr="00CA047B">
        <w:rPr>
          <w:rFonts w:ascii="Times New Roman" w:hAnsi="Times New Roman" w:cs="Times New Roman"/>
        </w:rPr>
        <w:t xml:space="preserve">dentification was performed to the lowest practical taxonomic level, and because the identification of organisms on video can be uncertain, we were conservative in our assignment of taxonomic names. </w:t>
      </w:r>
      <w:r w:rsidR="006D32F0">
        <w:rPr>
          <w:rFonts w:ascii="Times New Roman" w:hAnsi="Times New Roman" w:cs="Times New Roman"/>
        </w:rPr>
        <w:t xml:space="preserve">When possible, specimens were collected for positive identification. </w:t>
      </w:r>
      <w:r w:rsidR="00517704" w:rsidRPr="00CA047B">
        <w:rPr>
          <w:rFonts w:ascii="Times New Roman" w:hAnsi="Times New Roman" w:cs="Times New Roman"/>
        </w:rPr>
        <w:t xml:space="preserve">Observed taxa were assigned a mobility category (sessile, functionally sessile, mobile) and a </w:t>
      </w:r>
      <w:r w:rsidR="00A654AC">
        <w:rPr>
          <w:rFonts w:ascii="Times New Roman" w:hAnsi="Times New Roman" w:cs="Times New Roman"/>
        </w:rPr>
        <w:t>feeding-</w:t>
      </w:r>
      <w:r w:rsidR="008A2309" w:rsidRPr="00CA047B">
        <w:rPr>
          <w:rFonts w:ascii="Times New Roman" w:hAnsi="Times New Roman" w:cs="Times New Roman"/>
        </w:rPr>
        <w:t>type</w:t>
      </w:r>
      <w:r w:rsidR="00517704" w:rsidRPr="00CA047B">
        <w:rPr>
          <w:rFonts w:ascii="Times New Roman" w:hAnsi="Times New Roman" w:cs="Times New Roman"/>
        </w:rPr>
        <w:t xml:space="preserve"> category (suspension feeder, </w:t>
      </w:r>
      <w:r w:rsidR="008A2309" w:rsidRPr="00CA047B">
        <w:rPr>
          <w:rFonts w:ascii="Times New Roman" w:hAnsi="Times New Roman" w:cs="Times New Roman"/>
        </w:rPr>
        <w:t xml:space="preserve">surface deposit feeder, subsurface deposit feeder, or predator/scavenger), based on </w:t>
      </w:r>
      <w:r w:rsidR="00BA0A8A" w:rsidRPr="00CA047B">
        <w:rPr>
          <w:rFonts w:ascii="Times New Roman" w:hAnsi="Times New Roman" w:cs="Times New Roman"/>
        </w:rPr>
        <w:t xml:space="preserve">stable </w:t>
      </w:r>
      <w:r w:rsidR="00044FAD">
        <w:rPr>
          <w:rFonts w:ascii="Times New Roman" w:hAnsi="Times New Roman" w:cs="Times New Roman"/>
        </w:rPr>
        <w:t>isotope analysis for select</w:t>
      </w:r>
      <w:r w:rsidR="008A2309" w:rsidRPr="00CA047B">
        <w:rPr>
          <w:rFonts w:ascii="Times New Roman" w:hAnsi="Times New Roman" w:cs="Times New Roman"/>
        </w:rPr>
        <w:t xml:space="preserve"> deep-living benthic organisms </w:t>
      </w:r>
      <w:r w:rsidR="00706365" w:rsidRPr="00706365">
        <w:rPr>
          <w:rFonts w:ascii="Times New Roman" w:hAnsi="Times New Roman" w:cs="Times New Roman"/>
          <w:noProof/>
        </w:rPr>
        <w:t>(Iken et al. 2001)</w:t>
      </w:r>
      <w:r w:rsidR="00BA0A8A" w:rsidRPr="00CA047B">
        <w:rPr>
          <w:rFonts w:ascii="Times New Roman" w:hAnsi="Times New Roman" w:cs="Times New Roman"/>
        </w:rPr>
        <w:t>.</w:t>
      </w:r>
      <w:r w:rsidR="00E4516E">
        <w:rPr>
          <w:rFonts w:ascii="Times New Roman" w:hAnsi="Times New Roman" w:cs="Times New Roman"/>
        </w:rPr>
        <w:t xml:space="preserve"> </w:t>
      </w:r>
    </w:p>
    <w:p w14:paraId="24A52BFE" w14:textId="77777777" w:rsidR="00F71633" w:rsidRPr="00261A11" w:rsidRDefault="00261A11" w:rsidP="005B27E6">
      <w:pPr>
        <w:tabs>
          <w:tab w:val="left" w:pos="7200"/>
        </w:tabs>
        <w:spacing w:line="480" w:lineRule="auto"/>
        <w:rPr>
          <w:rFonts w:ascii="Times New Roman" w:hAnsi="Times New Roman" w:cs="Times New Roman"/>
        </w:rPr>
      </w:pPr>
      <w:r>
        <w:rPr>
          <w:rFonts w:ascii="Times New Roman" w:hAnsi="Times New Roman" w:cs="Times New Roman"/>
        </w:rPr>
        <w:t xml:space="preserve">2.3. </w:t>
      </w:r>
      <w:r w:rsidR="007160FD" w:rsidRPr="00261A11">
        <w:rPr>
          <w:rFonts w:ascii="Times New Roman" w:hAnsi="Times New Roman" w:cs="Times New Roman"/>
        </w:rPr>
        <w:t>Dominant echinoderm community change (24-year time series)</w:t>
      </w:r>
    </w:p>
    <w:p w14:paraId="45D73097" w14:textId="68660F25" w:rsidR="00DE6E2A" w:rsidRPr="005B27E6" w:rsidRDefault="00E67162" w:rsidP="00DE6E2A">
      <w:pPr>
        <w:spacing w:line="480" w:lineRule="auto"/>
        <w:ind w:firstLine="360"/>
        <w:rPr>
          <w:rFonts w:ascii="Times New Roman" w:eastAsia="Times New Roman" w:hAnsi="Times New Roman" w:cs="Times New Roman"/>
          <w:i/>
          <w:iCs/>
        </w:rPr>
      </w:pPr>
      <w:r w:rsidRPr="00CA047B">
        <w:rPr>
          <w:rFonts w:ascii="Times New Roman" w:hAnsi="Times New Roman" w:cs="Times New Roman"/>
        </w:rPr>
        <w:t xml:space="preserve">We compared the density of </w:t>
      </w:r>
      <w:r w:rsidR="009D3DC5">
        <w:rPr>
          <w:rFonts w:ascii="Times New Roman" w:hAnsi="Times New Roman" w:cs="Times New Roman"/>
        </w:rPr>
        <w:t>organi</w:t>
      </w:r>
      <w:r w:rsidR="009D3DC5" w:rsidRPr="0060707A">
        <w:rPr>
          <w:rFonts w:ascii="Times New Roman" w:hAnsi="Times New Roman" w:cs="Times New Roman"/>
        </w:rPr>
        <w:t>s</w:t>
      </w:r>
      <w:r w:rsidR="009D3DC5">
        <w:rPr>
          <w:rFonts w:ascii="Times New Roman" w:hAnsi="Times New Roman" w:cs="Times New Roman"/>
        </w:rPr>
        <w:t>ms</w:t>
      </w:r>
      <w:r w:rsidRPr="00CA047B">
        <w:rPr>
          <w:rFonts w:ascii="Times New Roman" w:hAnsi="Times New Roman" w:cs="Times New Roman"/>
        </w:rPr>
        <w:t xml:space="preserve"> observed in </w:t>
      </w:r>
      <w:r w:rsidR="00F271CC" w:rsidRPr="00CA047B">
        <w:rPr>
          <w:rFonts w:ascii="Times New Roman" w:hAnsi="Times New Roman" w:cs="Times New Roman"/>
        </w:rPr>
        <w:t xml:space="preserve">these </w:t>
      </w:r>
      <w:r w:rsidRPr="00CA047B">
        <w:rPr>
          <w:rFonts w:ascii="Times New Roman" w:hAnsi="Times New Roman" w:cs="Times New Roman"/>
        </w:rPr>
        <w:t xml:space="preserve">ROV surveys with the </w:t>
      </w:r>
      <w:r w:rsidR="001C0F35" w:rsidRPr="00CA047B">
        <w:rPr>
          <w:rFonts w:ascii="Times New Roman" w:hAnsi="Times New Roman" w:cs="Times New Roman"/>
        </w:rPr>
        <w:t>densities</w:t>
      </w:r>
      <w:r w:rsidRPr="00CA047B">
        <w:rPr>
          <w:rFonts w:ascii="Times New Roman" w:hAnsi="Times New Roman" w:cs="Times New Roman"/>
        </w:rPr>
        <w:t xml:space="preserve"> </w:t>
      </w:r>
      <w:r w:rsidR="008F3214" w:rsidRPr="00CA047B">
        <w:rPr>
          <w:rFonts w:ascii="Times New Roman" w:hAnsi="Times New Roman" w:cs="Times New Roman"/>
        </w:rPr>
        <w:t xml:space="preserve">of </w:t>
      </w:r>
      <w:r w:rsidR="00A93D45" w:rsidRPr="00CA047B">
        <w:rPr>
          <w:rFonts w:ascii="Times New Roman" w:hAnsi="Times New Roman" w:cs="Times New Roman"/>
        </w:rPr>
        <w:t xml:space="preserve">10 </w:t>
      </w:r>
      <w:r w:rsidR="007916CB">
        <w:rPr>
          <w:rFonts w:ascii="Times New Roman" w:hAnsi="Times New Roman" w:cs="Times New Roman"/>
        </w:rPr>
        <w:t xml:space="preserve">mobile </w:t>
      </w:r>
      <w:r w:rsidR="00A93D45" w:rsidRPr="00CA047B">
        <w:rPr>
          <w:rFonts w:ascii="Times New Roman" w:hAnsi="Times New Roman" w:cs="Times New Roman"/>
        </w:rPr>
        <w:t>megafaunal organisms</w:t>
      </w:r>
      <w:r w:rsidR="008F3214" w:rsidRPr="00CA047B">
        <w:rPr>
          <w:rFonts w:ascii="Times New Roman" w:hAnsi="Times New Roman" w:cs="Times New Roman"/>
        </w:rPr>
        <w:t xml:space="preserve"> </w:t>
      </w:r>
      <w:r w:rsidR="00813F40" w:rsidRPr="00813F40">
        <w:rPr>
          <w:rFonts w:ascii="Times New Roman" w:hAnsi="Times New Roman" w:cs="Times New Roman"/>
          <w:noProof/>
        </w:rPr>
        <w:t>(Ruhl 2007)</w:t>
      </w:r>
      <w:r w:rsidR="00813F40">
        <w:rPr>
          <w:rFonts w:ascii="Times New Roman" w:hAnsi="Times New Roman" w:cs="Times New Roman"/>
        </w:rPr>
        <w:t xml:space="preserve"> </w:t>
      </w:r>
      <w:r w:rsidR="008F3214" w:rsidRPr="00CA047B">
        <w:rPr>
          <w:rFonts w:ascii="Times New Roman" w:hAnsi="Times New Roman" w:cs="Times New Roman"/>
        </w:rPr>
        <w:t>quantified</w:t>
      </w:r>
      <w:r w:rsidRPr="00CA047B">
        <w:rPr>
          <w:rFonts w:ascii="Times New Roman" w:hAnsi="Times New Roman" w:cs="Times New Roman"/>
        </w:rPr>
        <w:t xml:space="preserve"> </w:t>
      </w:r>
      <w:r w:rsidR="0043238C">
        <w:rPr>
          <w:rFonts w:ascii="Times New Roman" w:hAnsi="Times New Roman" w:cs="Times New Roman"/>
        </w:rPr>
        <w:t xml:space="preserve">from </w:t>
      </w:r>
      <w:r w:rsidR="0078031C">
        <w:rPr>
          <w:rFonts w:ascii="Times New Roman" w:hAnsi="Times New Roman" w:cs="Times New Roman"/>
        </w:rPr>
        <w:t xml:space="preserve">towed </w:t>
      </w:r>
      <w:r w:rsidR="0043238C">
        <w:rPr>
          <w:rFonts w:ascii="Times New Roman" w:hAnsi="Times New Roman" w:cs="Times New Roman"/>
        </w:rPr>
        <w:t>camera</w:t>
      </w:r>
      <w:r w:rsidR="009706A9">
        <w:rPr>
          <w:rFonts w:ascii="Times New Roman" w:hAnsi="Times New Roman" w:cs="Times New Roman"/>
        </w:rPr>
        <w:t>-</w:t>
      </w:r>
      <w:r w:rsidR="0043238C">
        <w:rPr>
          <w:rFonts w:ascii="Times New Roman" w:hAnsi="Times New Roman" w:cs="Times New Roman"/>
        </w:rPr>
        <w:t xml:space="preserve">sled images </w:t>
      </w:r>
      <w:r w:rsidR="00A76C19">
        <w:rPr>
          <w:rFonts w:ascii="Times New Roman" w:hAnsi="Times New Roman" w:cs="Times New Roman"/>
        </w:rPr>
        <w:t xml:space="preserve">during </w:t>
      </w:r>
      <w:r w:rsidRPr="00CA047B">
        <w:rPr>
          <w:rFonts w:ascii="Times New Roman" w:hAnsi="Times New Roman" w:cs="Times New Roman"/>
        </w:rPr>
        <w:t xml:space="preserve">previous </w:t>
      </w:r>
      <w:r w:rsidR="00BA5CAE">
        <w:rPr>
          <w:rFonts w:ascii="Times New Roman" w:hAnsi="Times New Roman" w:cs="Times New Roman"/>
        </w:rPr>
        <w:t>Station</w:t>
      </w:r>
      <w:r w:rsidRPr="00CA047B">
        <w:rPr>
          <w:rFonts w:ascii="Times New Roman" w:hAnsi="Times New Roman" w:cs="Times New Roman"/>
        </w:rPr>
        <w:t xml:space="preserve"> M studies</w:t>
      </w:r>
      <w:r w:rsidR="005F20B6">
        <w:rPr>
          <w:rFonts w:ascii="Times New Roman" w:hAnsi="Times New Roman" w:cs="Times New Roman"/>
        </w:rPr>
        <w:t xml:space="preserve"> </w:t>
      </w:r>
      <w:r w:rsidR="006E543B">
        <w:rPr>
          <w:rFonts w:ascii="Times New Roman" w:hAnsi="Times New Roman" w:cs="Times New Roman"/>
        </w:rPr>
        <w:t xml:space="preserve">conducted </w:t>
      </w:r>
      <w:r w:rsidR="005F20B6">
        <w:rPr>
          <w:rFonts w:ascii="Times New Roman" w:hAnsi="Times New Roman" w:cs="Times New Roman"/>
        </w:rPr>
        <w:t>between 1989</w:t>
      </w:r>
      <w:r w:rsidR="00706365">
        <w:rPr>
          <w:rFonts w:ascii="Times New Roman" w:hAnsi="Times New Roman" w:cs="Times New Roman"/>
        </w:rPr>
        <w:t xml:space="preserve"> and</w:t>
      </w:r>
      <w:r w:rsidR="007065D0">
        <w:rPr>
          <w:rFonts w:ascii="Times New Roman" w:hAnsi="Times New Roman" w:cs="Times New Roman"/>
        </w:rPr>
        <w:t xml:space="preserve"> </w:t>
      </w:r>
      <w:r w:rsidR="0043238C">
        <w:rPr>
          <w:rFonts w:ascii="Times New Roman" w:hAnsi="Times New Roman" w:cs="Times New Roman"/>
        </w:rPr>
        <w:t>2004</w:t>
      </w:r>
      <w:r w:rsidR="00C779A2">
        <w:rPr>
          <w:rFonts w:ascii="Times New Roman" w:hAnsi="Times New Roman" w:cs="Times New Roman"/>
        </w:rPr>
        <w:t xml:space="preserve">. </w:t>
      </w:r>
      <w:r w:rsidR="002D6548">
        <w:rPr>
          <w:rFonts w:ascii="Times New Roman" w:hAnsi="Times New Roman" w:cs="Times New Roman"/>
        </w:rPr>
        <w:t>These e</w:t>
      </w:r>
      <w:r w:rsidR="00252130">
        <w:rPr>
          <w:rFonts w:ascii="Times New Roman" w:hAnsi="Times New Roman" w:cs="Times New Roman"/>
        </w:rPr>
        <w:t>arly transects occurred 40</w:t>
      </w:r>
      <w:r w:rsidR="006E543B">
        <w:rPr>
          <w:rFonts w:ascii="Times New Roman" w:hAnsi="Times New Roman" w:cs="Times New Roman"/>
        </w:rPr>
        <w:t xml:space="preserve"> to 50 km to the southwest </w:t>
      </w:r>
      <w:r w:rsidR="00252130">
        <w:rPr>
          <w:rFonts w:ascii="Times New Roman" w:hAnsi="Times New Roman" w:cs="Times New Roman"/>
        </w:rPr>
        <w:t>(</w:t>
      </w:r>
      <w:r w:rsidR="00252130" w:rsidRPr="00252130">
        <w:rPr>
          <w:rFonts w:ascii="Times New Roman" w:hAnsi="Times New Roman" w:cs="Times New Roman"/>
        </w:rPr>
        <w:t>34</w:t>
      </w:r>
      <w:r w:rsidR="00252130" w:rsidRPr="00252130">
        <w:rPr>
          <w:rFonts w:ascii="Times New Roman" w:hAnsi="Times New Roman" w:cs="Times New Roman"/>
          <w:vertAlign w:val="superscript"/>
        </w:rPr>
        <w:t>o</w:t>
      </w:r>
      <w:r w:rsidR="00252130" w:rsidRPr="00252130">
        <w:rPr>
          <w:rFonts w:ascii="Times New Roman" w:hAnsi="Times New Roman" w:cs="Times New Roman"/>
        </w:rPr>
        <w:t xml:space="preserve"> 50’N, 123</w:t>
      </w:r>
      <w:r w:rsidR="00252130" w:rsidRPr="00252130">
        <w:rPr>
          <w:rFonts w:ascii="Times New Roman" w:hAnsi="Times New Roman" w:cs="Times New Roman"/>
          <w:vertAlign w:val="superscript"/>
        </w:rPr>
        <w:t>o</w:t>
      </w:r>
      <w:r w:rsidR="00252130" w:rsidRPr="00252130">
        <w:rPr>
          <w:rFonts w:ascii="Times New Roman" w:hAnsi="Times New Roman" w:cs="Times New Roman"/>
        </w:rPr>
        <w:t xml:space="preserve"> 00’W</w:t>
      </w:r>
      <w:r w:rsidR="00252130">
        <w:rPr>
          <w:rFonts w:ascii="Times New Roman" w:hAnsi="Times New Roman" w:cs="Times New Roman"/>
        </w:rPr>
        <w:t>, 410</w:t>
      </w:r>
      <w:r w:rsidR="008A1579">
        <w:rPr>
          <w:rFonts w:ascii="Times New Roman" w:hAnsi="Times New Roman" w:cs="Times New Roman"/>
        </w:rPr>
        <w:t>0 m) and about 100 m deeper than</w:t>
      </w:r>
      <w:r w:rsidR="00252130">
        <w:rPr>
          <w:rFonts w:ascii="Times New Roman" w:hAnsi="Times New Roman" w:cs="Times New Roman"/>
        </w:rPr>
        <w:t xml:space="preserve"> the current site</w:t>
      </w:r>
      <w:r w:rsidR="005E3803">
        <w:rPr>
          <w:rFonts w:ascii="Times New Roman" w:hAnsi="Times New Roman" w:cs="Times New Roman"/>
        </w:rPr>
        <w:t xml:space="preserve"> </w:t>
      </w:r>
      <w:r w:rsidR="005E3803">
        <w:rPr>
          <w:rFonts w:ascii="Times New Roman" w:hAnsi="Times New Roman" w:cs="Times New Roman"/>
          <w:noProof/>
        </w:rPr>
        <w:t>(</w:t>
      </w:r>
      <w:r w:rsidR="005E3803" w:rsidRPr="00EC6493">
        <w:rPr>
          <w:rFonts w:ascii="Times New Roman" w:hAnsi="Times New Roman" w:cs="Times New Roman"/>
          <w:noProof/>
        </w:rPr>
        <w:t>Fig. 1</w:t>
      </w:r>
      <w:r w:rsidR="005E3803" w:rsidRPr="00CA047B">
        <w:rPr>
          <w:rFonts w:ascii="Times New Roman" w:hAnsi="Times New Roman" w:cs="Times New Roman"/>
          <w:noProof/>
        </w:rPr>
        <w:t>)</w:t>
      </w:r>
      <w:r w:rsidR="005E3803">
        <w:rPr>
          <w:rFonts w:ascii="Times New Roman" w:hAnsi="Times New Roman" w:cs="Times New Roman"/>
        </w:rPr>
        <w:t>. The</w:t>
      </w:r>
      <w:r w:rsidR="00252130">
        <w:rPr>
          <w:rFonts w:ascii="Times New Roman" w:hAnsi="Times New Roman" w:cs="Times New Roman"/>
        </w:rPr>
        <w:t xml:space="preserve"> shifted location was necessary due to the depth limits of ROV</w:t>
      </w:r>
      <w:r w:rsidR="004923C8">
        <w:rPr>
          <w:rFonts w:ascii="Times New Roman" w:hAnsi="Times New Roman" w:cs="Times New Roman"/>
        </w:rPr>
        <w:t>s</w:t>
      </w:r>
      <w:r w:rsidR="00252130">
        <w:rPr>
          <w:rFonts w:ascii="Times New Roman" w:hAnsi="Times New Roman" w:cs="Times New Roman"/>
        </w:rPr>
        <w:t xml:space="preserve"> </w:t>
      </w:r>
      <w:r w:rsidR="00252130" w:rsidRPr="00252130">
        <w:rPr>
          <w:rFonts w:ascii="Times New Roman" w:hAnsi="Times New Roman" w:cs="Times New Roman"/>
          <w:i/>
        </w:rPr>
        <w:t>Tiburon</w:t>
      </w:r>
      <w:r w:rsidR="00252130">
        <w:rPr>
          <w:rFonts w:ascii="Times New Roman" w:hAnsi="Times New Roman" w:cs="Times New Roman"/>
        </w:rPr>
        <w:t xml:space="preserve"> and </w:t>
      </w:r>
      <w:r w:rsidR="00252130">
        <w:rPr>
          <w:rFonts w:ascii="Times New Roman" w:hAnsi="Times New Roman" w:cs="Times New Roman"/>
          <w:i/>
        </w:rPr>
        <w:t>Doc Ricket</w:t>
      </w:r>
      <w:r w:rsidR="00252130" w:rsidRPr="00252130">
        <w:rPr>
          <w:rFonts w:ascii="Times New Roman" w:hAnsi="Times New Roman" w:cs="Times New Roman"/>
          <w:i/>
        </w:rPr>
        <w:t>ts</w:t>
      </w:r>
      <w:r w:rsidR="00252130">
        <w:rPr>
          <w:rFonts w:ascii="Times New Roman" w:hAnsi="Times New Roman" w:cs="Times New Roman"/>
          <w:i/>
        </w:rPr>
        <w:t>.</w:t>
      </w:r>
      <w:r w:rsidR="00252130">
        <w:rPr>
          <w:rFonts w:ascii="Times New Roman" w:hAnsi="Times New Roman" w:cs="Times New Roman"/>
        </w:rPr>
        <w:t xml:space="preserve"> </w:t>
      </w:r>
      <w:r w:rsidR="006C617B" w:rsidRPr="006C617B">
        <w:rPr>
          <w:rFonts w:ascii="Times New Roman" w:hAnsi="Times New Roman" w:cs="Times New Roman"/>
        </w:rPr>
        <w:t>The expected difference in downward POC flux between</w:t>
      </w:r>
      <w:r w:rsidR="006661B7">
        <w:rPr>
          <w:rFonts w:ascii="Times New Roman" w:hAnsi="Times New Roman" w:cs="Times New Roman"/>
        </w:rPr>
        <w:t xml:space="preserve"> between</w:t>
      </w:r>
      <w:r w:rsidR="006661B7" w:rsidRPr="006B2744" w:rsidDel="006661B7">
        <w:rPr>
          <w:rFonts w:ascii="Times New Roman" w:hAnsi="Times New Roman" w:cs="Times New Roman"/>
        </w:rPr>
        <w:t xml:space="preserve"> these depths would </w:t>
      </w:r>
      <w:r w:rsidR="006661B7">
        <w:rPr>
          <w:rFonts w:ascii="Times New Roman" w:hAnsi="Times New Roman" w:cs="Times New Roman"/>
        </w:rPr>
        <w:t>be</w:t>
      </w:r>
      <w:r w:rsidR="006661B7" w:rsidDel="006661B7">
        <w:rPr>
          <w:rFonts w:ascii="Times New Roman" w:hAnsi="Times New Roman" w:cs="Times New Roman"/>
        </w:rPr>
        <w:t xml:space="preserve"> only </w:t>
      </w:r>
      <w:r w:rsidR="006661B7">
        <w:rPr>
          <w:rFonts w:ascii="Times New Roman" w:hAnsi="Times New Roman" w:cs="Times New Roman"/>
        </w:rPr>
        <w:t>about</w:t>
      </w:r>
      <w:r w:rsidR="006661B7" w:rsidDel="006661B7">
        <w:rPr>
          <w:rFonts w:ascii="Times New Roman" w:hAnsi="Times New Roman" w:cs="Times New Roman"/>
        </w:rPr>
        <w:t xml:space="preserve"> 2% on the basi</w:t>
      </w:r>
      <w:r w:rsidR="006661B7" w:rsidRPr="006B2744" w:rsidDel="006661B7">
        <w:rPr>
          <w:rFonts w:ascii="Times New Roman" w:hAnsi="Times New Roman" w:cs="Times New Roman"/>
        </w:rPr>
        <w:t xml:space="preserve">s of the Martin curve of </w:t>
      </w:r>
      <w:r w:rsidR="006661B7" w:rsidDel="006661B7">
        <w:rPr>
          <w:rFonts w:ascii="Times New Roman" w:hAnsi="Times New Roman" w:cs="Times New Roman"/>
        </w:rPr>
        <w:t xml:space="preserve">POC </w:t>
      </w:r>
      <w:r w:rsidR="006661B7" w:rsidRPr="006B2744" w:rsidDel="006661B7">
        <w:rPr>
          <w:rFonts w:ascii="Times New Roman" w:hAnsi="Times New Roman" w:cs="Times New Roman"/>
        </w:rPr>
        <w:t xml:space="preserve">flux attenuation </w:t>
      </w:r>
      <w:r w:rsidR="006661B7" w:rsidRPr="003617DD" w:rsidDel="006661B7">
        <w:rPr>
          <w:rFonts w:ascii="Times New Roman" w:hAnsi="Times New Roman" w:cs="Times New Roman"/>
          <w:noProof/>
        </w:rPr>
        <w:t>(Martin et al. 1987)</w:t>
      </w:r>
      <w:r w:rsidR="006661B7">
        <w:rPr>
          <w:rFonts w:ascii="Times New Roman" w:hAnsi="Times New Roman" w:cs="Times New Roman"/>
        </w:rPr>
        <w:t>, a quantity greatly out</w:t>
      </w:r>
      <w:r w:rsidR="00595CDF">
        <w:rPr>
          <w:rFonts w:ascii="Times New Roman" w:hAnsi="Times New Roman" w:cs="Times New Roman"/>
        </w:rPr>
        <w:t>-</w:t>
      </w:r>
      <w:r w:rsidR="006661B7">
        <w:rPr>
          <w:rFonts w:ascii="Times New Roman" w:hAnsi="Times New Roman" w:cs="Times New Roman"/>
        </w:rPr>
        <w:t xml:space="preserve">scaled by temporal variability of the area. </w:t>
      </w:r>
      <w:r w:rsidR="00DE6E2A">
        <w:rPr>
          <w:rFonts w:ascii="Times New Roman" w:eastAsia="Times New Roman" w:hAnsi="Times New Roman" w:cs="Times New Roman"/>
          <w:iCs/>
        </w:rPr>
        <w:t xml:space="preserve">As a second indication of site compatibility, we found that all dominant animals were present at both sites. </w:t>
      </w:r>
    </w:p>
    <w:p w14:paraId="6F957CF9" w14:textId="7EB5CA78" w:rsidR="004923C8" w:rsidRPr="005B27E6" w:rsidRDefault="006661B7" w:rsidP="00F6743F">
      <w:pPr>
        <w:spacing w:line="480" w:lineRule="auto"/>
        <w:ind w:firstLine="360"/>
        <w:rPr>
          <w:rFonts w:ascii="Times New Roman" w:eastAsia="Times New Roman" w:hAnsi="Times New Roman" w:cs="Times New Roman"/>
          <w:i/>
          <w:iCs/>
        </w:rPr>
      </w:pPr>
      <w:r>
        <w:rPr>
          <w:rFonts w:ascii="Times New Roman" w:hAnsi="Times New Roman" w:cs="Times New Roman"/>
        </w:rPr>
        <w:t>In order to understand the</w:t>
      </w:r>
      <w:r w:rsidR="00A3235B">
        <w:rPr>
          <w:rFonts w:ascii="Times New Roman" w:hAnsi="Times New Roman" w:cs="Times New Roman"/>
        </w:rPr>
        <w:t xml:space="preserve"> compatibility</w:t>
      </w:r>
      <w:r w:rsidR="00A21A26">
        <w:rPr>
          <w:rFonts w:ascii="Times New Roman" w:hAnsi="Times New Roman" w:cs="Times New Roman"/>
        </w:rPr>
        <w:t xml:space="preserve"> </w:t>
      </w:r>
      <w:r w:rsidR="00297D2E">
        <w:rPr>
          <w:rFonts w:ascii="Times New Roman" w:hAnsi="Times New Roman" w:cs="Times New Roman"/>
        </w:rPr>
        <w:t>between</w:t>
      </w:r>
      <w:r w:rsidR="00A21A26">
        <w:rPr>
          <w:rFonts w:ascii="Times New Roman" w:hAnsi="Times New Roman" w:cs="Times New Roman"/>
        </w:rPr>
        <w:t xml:space="preserve"> the </w:t>
      </w:r>
      <w:r>
        <w:rPr>
          <w:rFonts w:ascii="Times New Roman" w:hAnsi="Times New Roman" w:cs="Times New Roman"/>
        </w:rPr>
        <w:t>methods in terms of the detectability of fauna,</w:t>
      </w:r>
      <w:r w:rsidR="00A21A26">
        <w:rPr>
          <w:rFonts w:ascii="Times New Roman" w:hAnsi="Times New Roman" w:cs="Times New Roman"/>
        </w:rPr>
        <w:t xml:space="preserve"> </w:t>
      </w:r>
      <w:r w:rsidR="00A3235B">
        <w:rPr>
          <w:rFonts w:ascii="Times New Roman" w:hAnsi="Times New Roman" w:cs="Times New Roman"/>
        </w:rPr>
        <w:t xml:space="preserve">we measured 3,300 </w:t>
      </w:r>
      <w:r w:rsidR="00297D2E">
        <w:rPr>
          <w:rFonts w:ascii="Times New Roman" w:hAnsi="Times New Roman" w:cs="Times New Roman"/>
        </w:rPr>
        <w:t xml:space="preserve">of the smallest </w:t>
      </w:r>
      <w:r w:rsidR="00BB3DB1">
        <w:rPr>
          <w:rFonts w:ascii="Times New Roman" w:hAnsi="Times New Roman" w:cs="Times New Roman"/>
        </w:rPr>
        <w:t>sea cucumber (</w:t>
      </w:r>
      <w:r w:rsidR="00297D2E">
        <w:rPr>
          <w:rFonts w:ascii="Times New Roman" w:hAnsi="Times New Roman" w:cs="Times New Roman"/>
        </w:rPr>
        <w:t>holothurian</w:t>
      </w:r>
      <w:r w:rsidR="00BB3DB1">
        <w:rPr>
          <w:rFonts w:ascii="Times New Roman" w:hAnsi="Times New Roman" w:cs="Times New Roman"/>
        </w:rPr>
        <w:t>)</w:t>
      </w:r>
      <w:r w:rsidR="00297D2E">
        <w:rPr>
          <w:rFonts w:ascii="Times New Roman" w:hAnsi="Times New Roman" w:cs="Times New Roman"/>
        </w:rPr>
        <w:t xml:space="preserve"> species (</w:t>
      </w:r>
      <w:r w:rsidR="00F97018" w:rsidRPr="00985DDC">
        <w:rPr>
          <w:rFonts w:ascii="Times New Roman" w:hAnsi="Times New Roman" w:cs="Times New Roman"/>
          <w:i/>
        </w:rPr>
        <w:t>Elpidia</w:t>
      </w:r>
      <w:r w:rsidR="00F97018">
        <w:rPr>
          <w:rFonts w:ascii="Times New Roman" w:hAnsi="Times New Roman" w:cs="Times New Roman"/>
          <w:i/>
        </w:rPr>
        <w:t xml:space="preserve"> </w:t>
      </w:r>
      <w:r w:rsidR="00F97018" w:rsidRPr="00F97018">
        <w:rPr>
          <w:rFonts w:ascii="Times New Roman" w:hAnsi="Times New Roman" w:cs="Times New Roman"/>
        </w:rPr>
        <w:t>sp</w:t>
      </w:r>
      <w:r w:rsidR="00F97018">
        <w:rPr>
          <w:rFonts w:ascii="Times New Roman" w:hAnsi="Times New Roman" w:cs="Times New Roman"/>
          <w:i/>
        </w:rPr>
        <w:t xml:space="preserve">. </w:t>
      </w:r>
      <w:r w:rsidR="007011C7">
        <w:rPr>
          <w:rFonts w:ascii="Times New Roman" w:hAnsi="Times New Roman" w:cs="Times New Roman"/>
        </w:rPr>
        <w:t>A</w:t>
      </w:r>
      <w:r w:rsidR="00297D2E" w:rsidRPr="00297D2E">
        <w:rPr>
          <w:rFonts w:ascii="Times New Roman" w:hAnsi="Times New Roman" w:cs="Times New Roman"/>
        </w:rPr>
        <w:t>)</w:t>
      </w:r>
      <w:r w:rsidR="00A3235B">
        <w:rPr>
          <w:rFonts w:ascii="Times New Roman" w:hAnsi="Times New Roman" w:cs="Times New Roman"/>
          <w:i/>
        </w:rPr>
        <w:t xml:space="preserve"> </w:t>
      </w:r>
      <w:r w:rsidR="0054489B">
        <w:rPr>
          <w:rFonts w:ascii="Times New Roman" w:hAnsi="Times New Roman" w:cs="Times New Roman"/>
        </w:rPr>
        <w:t>from</w:t>
      </w:r>
      <w:r w:rsidR="00A3235B" w:rsidRPr="00A21A26">
        <w:rPr>
          <w:rFonts w:ascii="Times New Roman" w:hAnsi="Times New Roman" w:cs="Times New Roman"/>
        </w:rPr>
        <w:t xml:space="preserve"> </w:t>
      </w:r>
      <w:r w:rsidR="00CA09FB">
        <w:rPr>
          <w:rFonts w:ascii="Times New Roman" w:hAnsi="Times New Roman" w:cs="Times New Roman"/>
        </w:rPr>
        <w:t xml:space="preserve">recent </w:t>
      </w:r>
      <w:r w:rsidR="00A3235B" w:rsidRPr="00A21A26">
        <w:rPr>
          <w:rFonts w:ascii="Times New Roman" w:hAnsi="Times New Roman" w:cs="Times New Roman"/>
        </w:rPr>
        <w:t>video</w:t>
      </w:r>
      <w:r w:rsidR="00CA09FB">
        <w:rPr>
          <w:rFonts w:ascii="Times New Roman" w:hAnsi="Times New Roman" w:cs="Times New Roman"/>
        </w:rPr>
        <w:t xml:space="preserve"> </w:t>
      </w:r>
      <w:r w:rsidR="00A21A26">
        <w:rPr>
          <w:rFonts w:ascii="Times New Roman" w:hAnsi="Times New Roman" w:cs="Times New Roman"/>
        </w:rPr>
        <w:t xml:space="preserve">and compared the </w:t>
      </w:r>
      <w:r w:rsidR="00297D2E">
        <w:rPr>
          <w:rFonts w:ascii="Times New Roman" w:hAnsi="Times New Roman" w:cs="Times New Roman"/>
        </w:rPr>
        <w:t xml:space="preserve">length of the animals to the lengths </w:t>
      </w:r>
      <w:r w:rsidR="00A21A26">
        <w:rPr>
          <w:rFonts w:ascii="Times New Roman" w:hAnsi="Times New Roman" w:cs="Times New Roman"/>
        </w:rPr>
        <w:t xml:space="preserve">from the earlier study. </w:t>
      </w:r>
      <w:r w:rsidR="00297D2E">
        <w:rPr>
          <w:rFonts w:ascii="Times New Roman" w:eastAsia="Times New Roman" w:hAnsi="Times New Roman" w:cs="Times New Roman"/>
          <w:iCs/>
        </w:rPr>
        <w:t xml:space="preserve">We found that the smallest sized </w:t>
      </w:r>
      <w:r w:rsidR="00F97018" w:rsidRPr="00985DDC">
        <w:rPr>
          <w:rFonts w:ascii="Times New Roman" w:hAnsi="Times New Roman" w:cs="Times New Roman"/>
          <w:i/>
        </w:rPr>
        <w:t>Elpidia</w:t>
      </w:r>
      <w:r w:rsidR="00F97018">
        <w:rPr>
          <w:rFonts w:ascii="Times New Roman" w:hAnsi="Times New Roman" w:cs="Times New Roman"/>
          <w:i/>
        </w:rPr>
        <w:t xml:space="preserve"> </w:t>
      </w:r>
      <w:r w:rsidR="00F97018" w:rsidRPr="00F97018">
        <w:rPr>
          <w:rFonts w:ascii="Times New Roman" w:hAnsi="Times New Roman" w:cs="Times New Roman"/>
        </w:rPr>
        <w:t>sp</w:t>
      </w:r>
      <w:r w:rsidR="00F97018">
        <w:rPr>
          <w:rFonts w:ascii="Times New Roman" w:hAnsi="Times New Roman" w:cs="Times New Roman"/>
          <w:i/>
        </w:rPr>
        <w:t xml:space="preserve">. </w:t>
      </w:r>
      <w:r w:rsidR="007011C7">
        <w:rPr>
          <w:rFonts w:ascii="Times New Roman" w:hAnsi="Times New Roman" w:cs="Times New Roman"/>
        </w:rPr>
        <w:t>A</w:t>
      </w:r>
      <w:r w:rsidR="00297D2E">
        <w:rPr>
          <w:rFonts w:ascii="Times New Roman" w:eastAsia="Times New Roman" w:hAnsi="Times New Roman" w:cs="Times New Roman"/>
          <w:i/>
          <w:iCs/>
        </w:rPr>
        <w:t xml:space="preserve"> </w:t>
      </w:r>
      <w:r w:rsidR="00297D2E">
        <w:rPr>
          <w:rFonts w:ascii="Times New Roman" w:eastAsia="Times New Roman" w:hAnsi="Times New Roman" w:cs="Times New Roman"/>
          <w:iCs/>
        </w:rPr>
        <w:t>on video was 7.8 mm, and the average smallest observed size in the previous study was 8.9 mm (+/- 1.3 mm 95% confidence interval) in the monthly estimates from the camera sled data spanning 1989 to 2004.</w:t>
      </w:r>
      <w:r w:rsidR="00DE6E2A">
        <w:rPr>
          <w:rFonts w:ascii="Times New Roman" w:eastAsia="Times New Roman" w:hAnsi="Times New Roman" w:cs="Times New Roman"/>
          <w:iCs/>
        </w:rPr>
        <w:t xml:space="preserve"> </w:t>
      </w:r>
    </w:p>
    <w:p w14:paraId="54E84428" w14:textId="3E8102B2" w:rsidR="00E524FC" w:rsidRPr="008A67CF" w:rsidRDefault="00980C29" w:rsidP="00F6743F">
      <w:pPr>
        <w:tabs>
          <w:tab w:val="left" w:pos="7200"/>
        </w:tabs>
        <w:spacing w:line="480" w:lineRule="auto"/>
        <w:ind w:firstLine="360"/>
        <w:rPr>
          <w:rFonts w:ascii="Times New Roman" w:hAnsi="Times New Roman" w:cs="Times New Roman"/>
          <w:color w:val="F79646" w:themeColor="accent6"/>
        </w:rPr>
      </w:pPr>
      <w:r w:rsidRPr="00CA047B">
        <w:rPr>
          <w:rFonts w:ascii="Times New Roman" w:hAnsi="Times New Roman" w:cs="Times New Roman"/>
        </w:rPr>
        <w:lastRenderedPageBreak/>
        <w:t xml:space="preserve">Higher-resolution imagery and additional specimen sampling </w:t>
      </w:r>
      <w:r w:rsidR="008F3214" w:rsidRPr="00CA047B">
        <w:rPr>
          <w:rFonts w:ascii="Times New Roman" w:hAnsi="Times New Roman" w:cs="Times New Roman"/>
        </w:rPr>
        <w:t xml:space="preserve">over time </w:t>
      </w:r>
      <w:r w:rsidRPr="00CA047B">
        <w:rPr>
          <w:rFonts w:ascii="Times New Roman" w:hAnsi="Times New Roman" w:cs="Times New Roman"/>
        </w:rPr>
        <w:t xml:space="preserve">have allowed us to recognize multiple species that look very similar to each other </w:t>
      </w:r>
      <w:r w:rsidR="002D6548">
        <w:rPr>
          <w:rFonts w:ascii="Times New Roman" w:hAnsi="Times New Roman" w:cs="Times New Roman"/>
        </w:rPr>
        <w:t>and</w:t>
      </w:r>
      <w:r w:rsidR="00AD0396" w:rsidRPr="00CA047B">
        <w:rPr>
          <w:rFonts w:ascii="Times New Roman" w:hAnsi="Times New Roman" w:cs="Times New Roman"/>
        </w:rPr>
        <w:t xml:space="preserve"> </w:t>
      </w:r>
      <w:r w:rsidR="00067A37">
        <w:rPr>
          <w:rFonts w:ascii="Times New Roman" w:hAnsi="Times New Roman" w:cs="Times New Roman"/>
        </w:rPr>
        <w:t>might</w:t>
      </w:r>
      <w:r w:rsidR="00E4516E">
        <w:rPr>
          <w:rFonts w:ascii="Times New Roman" w:hAnsi="Times New Roman" w:cs="Times New Roman"/>
        </w:rPr>
        <w:t xml:space="preserve"> have been</w:t>
      </w:r>
      <w:r w:rsidR="00AD0396" w:rsidRPr="00CA047B">
        <w:rPr>
          <w:rFonts w:ascii="Times New Roman" w:hAnsi="Times New Roman" w:cs="Times New Roman"/>
        </w:rPr>
        <w:t xml:space="preserve"> indistinguishable in</w:t>
      </w:r>
      <w:r w:rsidR="0036417C">
        <w:rPr>
          <w:rFonts w:ascii="Times New Roman" w:hAnsi="Times New Roman" w:cs="Times New Roman"/>
        </w:rPr>
        <w:t xml:space="preserve"> earlier studies. T</w:t>
      </w:r>
      <w:r w:rsidR="00E4516E">
        <w:rPr>
          <w:rFonts w:ascii="Times New Roman" w:hAnsi="Times New Roman" w:cs="Times New Roman"/>
        </w:rPr>
        <w:t xml:space="preserve">herefore we </w:t>
      </w:r>
      <w:r w:rsidR="00AD0396" w:rsidRPr="00CA047B">
        <w:rPr>
          <w:rFonts w:ascii="Times New Roman" w:hAnsi="Times New Roman" w:cs="Times New Roman"/>
        </w:rPr>
        <w:t xml:space="preserve">combined </w:t>
      </w:r>
      <w:r w:rsidR="005E3803">
        <w:rPr>
          <w:rFonts w:ascii="Times New Roman" w:hAnsi="Times New Roman" w:cs="Times New Roman"/>
          <w:i/>
        </w:rPr>
        <w:t xml:space="preserve">Peniagone </w:t>
      </w:r>
      <w:r w:rsidR="005E3803" w:rsidRPr="005E3803">
        <w:rPr>
          <w:rFonts w:ascii="Times New Roman" w:hAnsi="Times New Roman" w:cs="Times New Roman"/>
        </w:rPr>
        <w:t xml:space="preserve">sp. </w:t>
      </w:r>
      <w:r w:rsidR="007011C7">
        <w:rPr>
          <w:rFonts w:ascii="Times New Roman" w:hAnsi="Times New Roman" w:cs="Times New Roman"/>
        </w:rPr>
        <w:t>A</w:t>
      </w:r>
      <w:r w:rsidR="00AD0396" w:rsidRPr="00CA047B">
        <w:rPr>
          <w:rFonts w:ascii="Times New Roman" w:hAnsi="Times New Roman" w:cs="Times New Roman"/>
        </w:rPr>
        <w:t xml:space="preserve">, </w:t>
      </w:r>
      <w:r w:rsidR="00BB67BF" w:rsidRPr="00CA047B">
        <w:rPr>
          <w:rFonts w:ascii="Times New Roman" w:hAnsi="Times New Roman" w:cs="Times New Roman"/>
          <w:i/>
        </w:rPr>
        <w:t>P</w:t>
      </w:r>
      <w:r w:rsidR="00BD0FC4">
        <w:rPr>
          <w:rFonts w:ascii="Times New Roman" w:hAnsi="Times New Roman" w:cs="Times New Roman"/>
          <w:i/>
        </w:rPr>
        <w:t>.</w:t>
      </w:r>
      <w:r w:rsidR="00BB67BF" w:rsidRPr="00CA047B">
        <w:rPr>
          <w:rFonts w:ascii="Times New Roman" w:hAnsi="Times New Roman" w:cs="Times New Roman"/>
          <w:i/>
        </w:rPr>
        <w:t xml:space="preserve"> gracilis</w:t>
      </w:r>
      <w:r w:rsidR="00BB67BF" w:rsidRPr="00CA047B">
        <w:rPr>
          <w:rFonts w:ascii="Times New Roman" w:hAnsi="Times New Roman" w:cs="Times New Roman"/>
        </w:rPr>
        <w:t xml:space="preserve">, </w:t>
      </w:r>
      <w:r w:rsidR="00BD0C00">
        <w:rPr>
          <w:rFonts w:ascii="Times New Roman" w:hAnsi="Times New Roman" w:cs="Times New Roman"/>
        </w:rPr>
        <w:t xml:space="preserve">and </w:t>
      </w:r>
      <w:r w:rsidR="00BB67BF" w:rsidRPr="00CA047B">
        <w:rPr>
          <w:rFonts w:ascii="Times New Roman" w:hAnsi="Times New Roman" w:cs="Times New Roman"/>
          <w:i/>
        </w:rPr>
        <w:t xml:space="preserve">P. papillata </w:t>
      </w:r>
      <w:r w:rsidR="00EB30B0">
        <w:rPr>
          <w:rFonts w:ascii="Times New Roman" w:hAnsi="Times New Roman" w:cs="Times New Roman"/>
        </w:rPr>
        <w:t xml:space="preserve">as </w:t>
      </w:r>
      <w:r w:rsidR="005E3803">
        <w:rPr>
          <w:rFonts w:ascii="Times New Roman" w:hAnsi="Times New Roman" w:cs="Times New Roman"/>
          <w:i/>
        </w:rPr>
        <w:t>Peniagone</w:t>
      </w:r>
      <w:r w:rsidR="00EB30B0" w:rsidRPr="00EB30B0">
        <w:rPr>
          <w:rFonts w:ascii="Times New Roman" w:hAnsi="Times New Roman" w:cs="Times New Roman"/>
          <w:i/>
        </w:rPr>
        <w:t xml:space="preserve"> </w:t>
      </w:r>
      <w:r w:rsidR="00C87BF8">
        <w:rPr>
          <w:rFonts w:ascii="Times New Roman" w:hAnsi="Times New Roman" w:cs="Times New Roman"/>
        </w:rPr>
        <w:t>sp.</w:t>
      </w:r>
      <w:r w:rsidR="001529F3">
        <w:rPr>
          <w:rFonts w:ascii="Times New Roman" w:hAnsi="Times New Roman" w:cs="Times New Roman"/>
          <w:i/>
        </w:rPr>
        <w:t xml:space="preserve"> </w:t>
      </w:r>
      <w:r w:rsidR="00BD0FC4" w:rsidRPr="00BD0FC4">
        <w:rPr>
          <w:rFonts w:ascii="Times New Roman" w:hAnsi="Times New Roman" w:cs="Times New Roman"/>
        </w:rPr>
        <w:t>A</w:t>
      </w:r>
      <w:r w:rsidR="00BD0FC4">
        <w:rPr>
          <w:rFonts w:ascii="Times New Roman" w:hAnsi="Times New Roman" w:cs="Times New Roman"/>
          <w:i/>
        </w:rPr>
        <w:t xml:space="preserve"> </w:t>
      </w:r>
      <w:r w:rsidR="00EB30B0">
        <w:rPr>
          <w:rFonts w:ascii="Times New Roman" w:hAnsi="Times New Roman" w:cs="Times New Roman"/>
        </w:rPr>
        <w:t>complex</w:t>
      </w:r>
      <w:r w:rsidR="00A315D2">
        <w:rPr>
          <w:rFonts w:ascii="Times New Roman" w:hAnsi="Times New Roman" w:cs="Times New Roman"/>
        </w:rPr>
        <w:t xml:space="preserve"> </w:t>
      </w:r>
      <w:r w:rsidR="00A315D2" w:rsidRPr="00CA047B">
        <w:rPr>
          <w:rFonts w:ascii="Times New Roman" w:hAnsi="Times New Roman" w:cs="Times New Roman"/>
        </w:rPr>
        <w:t>for comparison</w:t>
      </w:r>
      <w:r w:rsidR="00A315D2">
        <w:rPr>
          <w:rFonts w:ascii="Times New Roman" w:hAnsi="Times New Roman" w:cs="Times New Roman"/>
        </w:rPr>
        <w:t xml:space="preserve"> to historic data, in which these species would have been </w:t>
      </w:r>
      <w:r w:rsidR="0054489B">
        <w:rPr>
          <w:rFonts w:ascii="Times New Roman" w:hAnsi="Times New Roman" w:cs="Times New Roman"/>
        </w:rPr>
        <w:t>identified</w:t>
      </w:r>
      <w:r w:rsidR="00A315D2">
        <w:rPr>
          <w:rFonts w:ascii="Times New Roman" w:hAnsi="Times New Roman" w:cs="Times New Roman"/>
        </w:rPr>
        <w:t xml:space="preserve"> as </w:t>
      </w:r>
      <w:r w:rsidR="00A315D2">
        <w:rPr>
          <w:rFonts w:ascii="Times New Roman" w:hAnsi="Times New Roman" w:cs="Times New Roman"/>
          <w:i/>
        </w:rPr>
        <w:t>Peniagon</w:t>
      </w:r>
      <w:r w:rsidR="00A315D2" w:rsidRPr="00D85471">
        <w:rPr>
          <w:rFonts w:ascii="Times New Roman" w:hAnsi="Times New Roman" w:cs="Times New Roman"/>
          <w:i/>
        </w:rPr>
        <w:t xml:space="preserve">e </w:t>
      </w:r>
      <w:r w:rsidR="000729F2">
        <w:rPr>
          <w:rFonts w:ascii="Times New Roman" w:hAnsi="Times New Roman" w:cs="Times New Roman"/>
          <w:i/>
        </w:rPr>
        <w:t>vitrea</w:t>
      </w:r>
      <w:r w:rsidR="000729F2">
        <w:rPr>
          <w:rFonts w:ascii="Times New Roman" w:hAnsi="Times New Roman" w:cs="Times New Roman"/>
        </w:rPr>
        <w:t xml:space="preserve"> </w:t>
      </w:r>
      <w:r w:rsidR="00A315D2">
        <w:rPr>
          <w:rFonts w:ascii="Times New Roman" w:hAnsi="Times New Roman" w:cs="Times New Roman"/>
        </w:rPr>
        <w:t>in previous work</w:t>
      </w:r>
      <w:r w:rsidR="00A315D2">
        <w:rPr>
          <w:rFonts w:ascii="Times New Roman" w:hAnsi="Times New Roman" w:cs="Times New Roman"/>
          <w:i/>
        </w:rPr>
        <w:t>.</w:t>
      </w:r>
      <w:r w:rsidR="005E3803">
        <w:rPr>
          <w:rFonts w:ascii="Times New Roman" w:hAnsi="Times New Roman" w:cs="Times New Roman"/>
        </w:rPr>
        <w:t xml:space="preserve"> </w:t>
      </w:r>
      <w:r w:rsidR="00BD0FC4">
        <w:rPr>
          <w:rFonts w:ascii="Times New Roman" w:hAnsi="Times New Roman" w:cs="Times New Roman"/>
          <w:i/>
        </w:rPr>
        <w:t>P</w:t>
      </w:r>
      <w:r w:rsidR="000729F2">
        <w:rPr>
          <w:rFonts w:ascii="Times New Roman" w:hAnsi="Times New Roman" w:cs="Times New Roman"/>
          <w:i/>
        </w:rPr>
        <w:t>eniagone</w:t>
      </w:r>
      <w:r w:rsidR="00BD0FC4">
        <w:rPr>
          <w:rFonts w:ascii="Times New Roman" w:hAnsi="Times New Roman" w:cs="Times New Roman"/>
          <w:i/>
        </w:rPr>
        <w:t xml:space="preserve"> </w:t>
      </w:r>
      <w:r w:rsidR="00BD0FC4" w:rsidRPr="00BD0FC4">
        <w:rPr>
          <w:rFonts w:ascii="Times New Roman" w:hAnsi="Times New Roman" w:cs="Times New Roman"/>
        </w:rPr>
        <w:t>sp. 1</w:t>
      </w:r>
      <w:r w:rsidR="00812E5F">
        <w:rPr>
          <w:rFonts w:ascii="Times New Roman" w:hAnsi="Times New Roman" w:cs="Times New Roman"/>
        </w:rPr>
        <w:t>,</w:t>
      </w:r>
      <w:r w:rsidR="00BD0FC4" w:rsidRPr="00BD0FC4">
        <w:rPr>
          <w:rFonts w:ascii="Times New Roman" w:hAnsi="Times New Roman" w:cs="Times New Roman"/>
        </w:rPr>
        <w:t xml:space="preserve"> and</w:t>
      </w:r>
      <w:r w:rsidR="00BD0FC4">
        <w:rPr>
          <w:rFonts w:ascii="Times New Roman" w:hAnsi="Times New Roman" w:cs="Times New Roman"/>
          <w:i/>
        </w:rPr>
        <w:t xml:space="preserve"> </w:t>
      </w:r>
      <w:r w:rsidR="00BB67BF" w:rsidRPr="00BD0FC4">
        <w:rPr>
          <w:rFonts w:ascii="Times New Roman" w:hAnsi="Times New Roman" w:cs="Times New Roman"/>
          <w:i/>
        </w:rPr>
        <w:t>P</w:t>
      </w:r>
      <w:r w:rsidR="003F0793">
        <w:rPr>
          <w:rFonts w:ascii="Times New Roman" w:hAnsi="Times New Roman" w:cs="Times New Roman"/>
          <w:i/>
        </w:rPr>
        <w:t>eniagone</w:t>
      </w:r>
      <w:r w:rsidR="00BB67BF" w:rsidRPr="00BD0FC4">
        <w:rPr>
          <w:rFonts w:ascii="Times New Roman" w:hAnsi="Times New Roman" w:cs="Times New Roman"/>
        </w:rPr>
        <w:t xml:space="preserve"> </w:t>
      </w:r>
      <w:r w:rsidR="005E3803" w:rsidRPr="00BD0FC4">
        <w:rPr>
          <w:rFonts w:ascii="Times New Roman" w:hAnsi="Times New Roman" w:cs="Times New Roman"/>
        </w:rPr>
        <w:t>sp. 2</w:t>
      </w:r>
      <w:r w:rsidR="00BB67BF" w:rsidRPr="00CA047B">
        <w:rPr>
          <w:rFonts w:ascii="Times New Roman" w:hAnsi="Times New Roman" w:cs="Times New Roman"/>
          <w:i/>
        </w:rPr>
        <w:t xml:space="preserve"> </w:t>
      </w:r>
      <w:r w:rsidR="00A315D2" w:rsidRPr="00A315D2">
        <w:rPr>
          <w:rFonts w:ascii="Times New Roman" w:hAnsi="Times New Roman" w:cs="Times New Roman"/>
        </w:rPr>
        <w:t>were combined</w:t>
      </w:r>
      <w:r w:rsidR="00A315D2">
        <w:rPr>
          <w:rFonts w:ascii="Times New Roman" w:hAnsi="Times New Roman" w:cs="Times New Roman"/>
          <w:i/>
        </w:rPr>
        <w:t xml:space="preserve"> </w:t>
      </w:r>
      <w:r w:rsidR="001529F3">
        <w:rPr>
          <w:rFonts w:ascii="Times New Roman" w:hAnsi="Times New Roman" w:cs="Times New Roman"/>
        </w:rPr>
        <w:t xml:space="preserve">as </w:t>
      </w:r>
      <w:r w:rsidR="00BD0FC4">
        <w:rPr>
          <w:rFonts w:ascii="Times New Roman" w:hAnsi="Times New Roman" w:cs="Times New Roman"/>
          <w:i/>
        </w:rPr>
        <w:t>Peniagone</w:t>
      </w:r>
      <w:r w:rsidR="00BD0FC4" w:rsidRPr="00EB30B0">
        <w:rPr>
          <w:rFonts w:ascii="Times New Roman" w:hAnsi="Times New Roman" w:cs="Times New Roman"/>
          <w:i/>
        </w:rPr>
        <w:t xml:space="preserve"> </w:t>
      </w:r>
      <w:r w:rsidR="00C87BF8">
        <w:rPr>
          <w:rFonts w:ascii="Times New Roman" w:hAnsi="Times New Roman" w:cs="Times New Roman"/>
        </w:rPr>
        <w:t>sp.</w:t>
      </w:r>
      <w:r w:rsidR="00BD0FC4">
        <w:rPr>
          <w:rFonts w:ascii="Times New Roman" w:hAnsi="Times New Roman" w:cs="Times New Roman"/>
          <w:i/>
        </w:rPr>
        <w:t xml:space="preserve"> </w:t>
      </w:r>
      <w:r w:rsidR="00BD0FC4">
        <w:rPr>
          <w:rFonts w:ascii="Times New Roman" w:hAnsi="Times New Roman" w:cs="Times New Roman"/>
        </w:rPr>
        <w:t>B</w:t>
      </w:r>
      <w:r w:rsidR="00BD0FC4">
        <w:rPr>
          <w:rFonts w:ascii="Times New Roman" w:hAnsi="Times New Roman" w:cs="Times New Roman"/>
          <w:i/>
        </w:rPr>
        <w:t xml:space="preserve"> </w:t>
      </w:r>
      <w:r w:rsidR="00BD0FC4">
        <w:rPr>
          <w:rFonts w:ascii="Times New Roman" w:hAnsi="Times New Roman" w:cs="Times New Roman"/>
        </w:rPr>
        <w:t>complex</w:t>
      </w:r>
      <w:r w:rsidR="003A69E8">
        <w:rPr>
          <w:rFonts w:ascii="Times New Roman" w:hAnsi="Times New Roman" w:cs="Times New Roman"/>
        </w:rPr>
        <w:t>,</w:t>
      </w:r>
      <w:r w:rsidR="00BD0FC4">
        <w:rPr>
          <w:rFonts w:ascii="Times New Roman" w:hAnsi="Times New Roman" w:cs="Times New Roman"/>
        </w:rPr>
        <w:t xml:space="preserve"> </w:t>
      </w:r>
      <w:r w:rsidR="00295BD1">
        <w:rPr>
          <w:rFonts w:ascii="Times New Roman" w:hAnsi="Times New Roman" w:cs="Times New Roman"/>
        </w:rPr>
        <w:t xml:space="preserve">in </w:t>
      </w:r>
      <w:r w:rsidR="0036417C">
        <w:rPr>
          <w:rFonts w:ascii="Times New Roman" w:hAnsi="Times New Roman" w:cs="Times New Roman"/>
        </w:rPr>
        <w:t xml:space="preserve">which these species would have been </w:t>
      </w:r>
      <w:r w:rsidR="0054489B">
        <w:rPr>
          <w:rFonts w:ascii="Times New Roman" w:hAnsi="Times New Roman" w:cs="Times New Roman"/>
        </w:rPr>
        <w:t>identified</w:t>
      </w:r>
      <w:r w:rsidR="006443F9">
        <w:rPr>
          <w:rFonts w:ascii="Times New Roman" w:hAnsi="Times New Roman" w:cs="Times New Roman"/>
        </w:rPr>
        <w:t xml:space="preserve"> as </w:t>
      </w:r>
      <w:r w:rsidR="006443F9" w:rsidRPr="00A315D2">
        <w:rPr>
          <w:rFonts w:ascii="Times New Roman" w:hAnsi="Times New Roman" w:cs="Times New Roman"/>
          <w:i/>
        </w:rPr>
        <w:t>Pe</w:t>
      </w:r>
      <w:r w:rsidR="00A21A26">
        <w:rPr>
          <w:rFonts w:ascii="Times New Roman" w:hAnsi="Times New Roman" w:cs="Times New Roman"/>
          <w:i/>
        </w:rPr>
        <w:t>niagon</w:t>
      </w:r>
      <w:r w:rsidR="006443F9" w:rsidRPr="00A315D2">
        <w:rPr>
          <w:rFonts w:ascii="Times New Roman" w:hAnsi="Times New Roman" w:cs="Times New Roman"/>
          <w:i/>
        </w:rPr>
        <w:t xml:space="preserve">e </w:t>
      </w:r>
      <w:r w:rsidR="000729F2">
        <w:rPr>
          <w:rFonts w:ascii="Times New Roman" w:hAnsi="Times New Roman" w:cs="Times New Roman"/>
          <w:i/>
        </w:rPr>
        <w:t>diaphana</w:t>
      </w:r>
      <w:r w:rsidR="000729F2">
        <w:rPr>
          <w:rFonts w:ascii="Times New Roman" w:hAnsi="Times New Roman" w:cs="Times New Roman"/>
        </w:rPr>
        <w:t xml:space="preserve"> </w:t>
      </w:r>
      <w:r w:rsidR="006443F9">
        <w:rPr>
          <w:rFonts w:ascii="Times New Roman" w:hAnsi="Times New Roman" w:cs="Times New Roman"/>
        </w:rPr>
        <w:t>in previous work</w:t>
      </w:r>
      <w:r w:rsidR="005213A2">
        <w:rPr>
          <w:rFonts w:ascii="Times New Roman" w:hAnsi="Times New Roman" w:cs="Times New Roman"/>
          <w:i/>
        </w:rPr>
        <w:t>.</w:t>
      </w:r>
    </w:p>
    <w:p w14:paraId="6D8B9B5A" w14:textId="77777777" w:rsidR="00AF18D0" w:rsidRPr="00261A11" w:rsidRDefault="00261A11" w:rsidP="00F6743F">
      <w:pPr>
        <w:spacing w:line="480" w:lineRule="auto"/>
        <w:rPr>
          <w:rFonts w:ascii="Times New Roman" w:hAnsi="Times New Roman" w:cs="Times New Roman"/>
        </w:rPr>
      </w:pPr>
      <w:r>
        <w:rPr>
          <w:rFonts w:ascii="Times New Roman" w:hAnsi="Times New Roman" w:cs="Times New Roman"/>
        </w:rPr>
        <w:t xml:space="preserve">2.4. </w:t>
      </w:r>
      <w:r w:rsidR="00C17A16" w:rsidRPr="00261A11">
        <w:rPr>
          <w:rFonts w:ascii="Times New Roman" w:hAnsi="Times New Roman" w:cs="Times New Roman"/>
        </w:rPr>
        <w:t>Data Analysis</w:t>
      </w:r>
      <w:r w:rsidR="00DF66D7" w:rsidRPr="00261A11">
        <w:rPr>
          <w:rFonts w:ascii="Times New Roman" w:hAnsi="Times New Roman" w:cs="Times New Roman"/>
        </w:rPr>
        <w:t xml:space="preserve"> </w:t>
      </w:r>
    </w:p>
    <w:p w14:paraId="1FD3D052" w14:textId="01F1E2C5" w:rsidR="00010BF5" w:rsidRDefault="001D385C" w:rsidP="001D385C">
      <w:pPr>
        <w:spacing w:line="480" w:lineRule="auto"/>
        <w:rPr>
          <w:rFonts w:ascii="Times New Roman" w:hAnsi="Times New Roman" w:cs="Times New Roman"/>
        </w:rPr>
      </w:pPr>
      <w:r>
        <w:rPr>
          <w:rFonts w:ascii="Times New Roman" w:hAnsi="Times New Roman" w:cs="Times New Roman"/>
        </w:rPr>
        <w:t>2.4.1. Megafaunal Density</w:t>
      </w:r>
      <w:r w:rsidR="007C4ABA">
        <w:rPr>
          <w:rFonts w:ascii="Times New Roman" w:hAnsi="Times New Roman" w:cs="Times New Roman"/>
        </w:rPr>
        <w:t xml:space="preserve"> (2006 to </w:t>
      </w:r>
      <w:r w:rsidR="00010BF5">
        <w:rPr>
          <w:rFonts w:ascii="Times New Roman" w:hAnsi="Times New Roman" w:cs="Times New Roman"/>
        </w:rPr>
        <w:t>2012)</w:t>
      </w:r>
    </w:p>
    <w:p w14:paraId="1BEBA0C0" w14:textId="43C10682" w:rsidR="008370DE" w:rsidRDefault="00096F06" w:rsidP="008370DE">
      <w:pPr>
        <w:spacing w:line="480" w:lineRule="auto"/>
        <w:rPr>
          <w:rFonts w:ascii="Times New Roman" w:hAnsi="Times New Roman" w:cs="Times New Roman"/>
          <w:smallCaps/>
        </w:rPr>
      </w:pPr>
      <w:r>
        <w:rPr>
          <w:rFonts w:ascii="Times New Roman" w:hAnsi="Times New Roman" w:cs="Times New Roman"/>
        </w:rPr>
        <w:t xml:space="preserve">After </w:t>
      </w:r>
      <w:r w:rsidR="00A9229F">
        <w:rPr>
          <w:rFonts w:ascii="Times New Roman" w:hAnsi="Times New Roman" w:cs="Times New Roman"/>
        </w:rPr>
        <w:t>testing</w:t>
      </w:r>
      <w:r w:rsidR="00646E87">
        <w:rPr>
          <w:rFonts w:ascii="Times New Roman" w:hAnsi="Times New Roman" w:cs="Times New Roman"/>
        </w:rPr>
        <w:t xml:space="preserve"> variances </w:t>
      </w:r>
      <w:r w:rsidR="00A9229F">
        <w:rPr>
          <w:rFonts w:ascii="Times New Roman" w:hAnsi="Times New Roman" w:cs="Times New Roman"/>
        </w:rPr>
        <w:t xml:space="preserve">using </w:t>
      </w:r>
      <w:r w:rsidR="00646E87">
        <w:rPr>
          <w:rFonts w:ascii="Times New Roman" w:hAnsi="Times New Roman" w:cs="Times New Roman"/>
        </w:rPr>
        <w:t>Bartlett test</w:t>
      </w:r>
      <w:r w:rsidR="00A9229F">
        <w:rPr>
          <w:rFonts w:ascii="Times New Roman" w:hAnsi="Times New Roman" w:cs="Times New Roman"/>
        </w:rPr>
        <w:t xml:space="preserve">s for homogeneity on log(x+1) and square-root transformed </w:t>
      </w:r>
      <w:r>
        <w:rPr>
          <w:rFonts w:ascii="Times New Roman" w:hAnsi="Times New Roman" w:cs="Times New Roman"/>
        </w:rPr>
        <w:t xml:space="preserve">taxa-level </w:t>
      </w:r>
      <w:r w:rsidR="00010BF5">
        <w:rPr>
          <w:rFonts w:ascii="Times New Roman" w:hAnsi="Times New Roman" w:cs="Times New Roman"/>
        </w:rPr>
        <w:t>data</w:t>
      </w:r>
      <w:r>
        <w:rPr>
          <w:rFonts w:ascii="Times New Roman" w:hAnsi="Times New Roman" w:cs="Times New Roman"/>
        </w:rPr>
        <w:t xml:space="preserve"> by sampling </w:t>
      </w:r>
      <w:r w:rsidR="006C617B">
        <w:rPr>
          <w:rFonts w:ascii="Times New Roman" w:hAnsi="Times New Roman" w:cs="Times New Roman"/>
        </w:rPr>
        <w:t>period</w:t>
      </w:r>
      <w:r w:rsidR="00010BF5">
        <w:rPr>
          <w:rFonts w:ascii="Times New Roman" w:hAnsi="Times New Roman" w:cs="Times New Roman"/>
        </w:rPr>
        <w:t xml:space="preserve">, </w:t>
      </w:r>
      <w:r>
        <w:rPr>
          <w:rFonts w:ascii="Times New Roman" w:hAnsi="Times New Roman" w:cs="Times New Roman"/>
        </w:rPr>
        <w:t>w</w:t>
      </w:r>
      <w:r w:rsidRPr="00CA047B">
        <w:rPr>
          <w:rFonts w:ascii="Times New Roman" w:hAnsi="Times New Roman" w:cs="Times New Roman"/>
        </w:rPr>
        <w:t xml:space="preserve">e conducted </w:t>
      </w:r>
      <w:r>
        <w:rPr>
          <w:rFonts w:ascii="Times New Roman" w:hAnsi="Times New Roman" w:cs="Times New Roman"/>
        </w:rPr>
        <w:t xml:space="preserve">non-parametric Kruskal-Wallis </w:t>
      </w:r>
      <w:r w:rsidR="00124AEA">
        <w:rPr>
          <w:rFonts w:ascii="Times New Roman" w:hAnsi="Times New Roman" w:cs="Times New Roman"/>
        </w:rPr>
        <w:t xml:space="preserve">and </w:t>
      </w:r>
      <w:r w:rsidR="00E53594">
        <w:rPr>
          <w:rFonts w:ascii="Times New Roman" w:hAnsi="Times New Roman" w:cs="Times New Roman"/>
        </w:rPr>
        <w:t xml:space="preserve">two-sample </w:t>
      </w:r>
      <w:r w:rsidR="00124AEA">
        <w:rPr>
          <w:rFonts w:ascii="Times New Roman" w:hAnsi="Times New Roman" w:cs="Times New Roman"/>
        </w:rPr>
        <w:t>Kolmogorov-Smirnov</w:t>
      </w:r>
      <w:r w:rsidR="00FD2C58" w:rsidRPr="00C90C23">
        <w:rPr>
          <w:rFonts w:ascii="Times New Roman" w:hAnsi="Times New Roman" w:cs="Times New Roman"/>
        </w:rPr>
        <w:t xml:space="preserve"> </w:t>
      </w:r>
      <w:r w:rsidR="000975FF">
        <w:rPr>
          <w:rFonts w:ascii="Times New Roman" w:hAnsi="Times New Roman" w:cs="Times New Roman"/>
        </w:rPr>
        <w:t xml:space="preserve">(KS) </w:t>
      </w:r>
      <w:r w:rsidR="00FD2C58" w:rsidRPr="00C90C23">
        <w:rPr>
          <w:rFonts w:ascii="Times New Roman" w:hAnsi="Times New Roman" w:cs="Times New Roman"/>
        </w:rPr>
        <w:t>tests</w:t>
      </w:r>
      <w:r w:rsidR="00C90C23">
        <w:rPr>
          <w:rFonts w:ascii="Times New Roman" w:hAnsi="Times New Roman" w:cs="Times New Roman"/>
        </w:rPr>
        <w:t xml:space="preserve"> </w:t>
      </w:r>
      <w:r>
        <w:rPr>
          <w:rFonts w:ascii="Times New Roman" w:hAnsi="Times New Roman" w:cs="Times New Roman"/>
        </w:rPr>
        <w:t xml:space="preserve">using </w:t>
      </w:r>
      <w:r w:rsidR="00C90C23" w:rsidRPr="00CA047B">
        <w:rPr>
          <w:rFonts w:ascii="Times New Roman" w:hAnsi="Times New Roman" w:cs="Times New Roman"/>
        </w:rPr>
        <w:t>Systat v.13 (2009</w:t>
      </w:r>
      <w:r w:rsidR="00C90C23" w:rsidRPr="008370DE">
        <w:rPr>
          <w:rFonts w:ascii="Times New Roman" w:hAnsi="Times New Roman" w:cs="Times New Roman"/>
        </w:rPr>
        <w:t xml:space="preserve">). </w:t>
      </w:r>
      <w:r w:rsidR="0071042D" w:rsidRPr="008370DE">
        <w:rPr>
          <w:rFonts w:ascii="Times New Roman" w:hAnsi="Times New Roman" w:cs="Times New Roman"/>
        </w:rPr>
        <w:t>To test differences in densities by phylum</w:t>
      </w:r>
      <w:r w:rsidRPr="008370DE">
        <w:rPr>
          <w:rFonts w:ascii="Times New Roman" w:hAnsi="Times New Roman" w:cs="Times New Roman"/>
        </w:rPr>
        <w:t xml:space="preserve">-level groups, we </w:t>
      </w:r>
      <w:r w:rsidR="0071042D" w:rsidRPr="008370DE">
        <w:rPr>
          <w:rFonts w:ascii="Times New Roman" w:hAnsi="Times New Roman" w:cs="Times New Roman"/>
        </w:rPr>
        <w:t xml:space="preserve">also conducted </w:t>
      </w:r>
      <w:r w:rsidRPr="008370DE">
        <w:rPr>
          <w:rFonts w:ascii="Times New Roman" w:hAnsi="Times New Roman" w:cs="Times New Roman"/>
        </w:rPr>
        <w:t xml:space="preserve">a </w:t>
      </w:r>
      <w:r w:rsidR="00FD2C58" w:rsidRPr="008370DE">
        <w:rPr>
          <w:rFonts w:ascii="Times New Roman" w:hAnsi="Times New Roman" w:cs="Times New Roman"/>
        </w:rPr>
        <w:t xml:space="preserve">Friedman 2-way analysis of rank abundance with post-hoc tests </w:t>
      </w:r>
      <w:r w:rsidRPr="008370DE">
        <w:rPr>
          <w:rFonts w:ascii="Times New Roman" w:hAnsi="Times New Roman" w:cs="Times New Roman"/>
        </w:rPr>
        <w:t>(</w:t>
      </w:r>
      <w:r w:rsidR="00D24D61" w:rsidRPr="008370DE">
        <w:rPr>
          <w:rFonts w:ascii="Times New Roman" w:hAnsi="Times New Roman" w:cs="Times New Roman"/>
        </w:rPr>
        <w:t>Friedman Multiple Comparisons)</w:t>
      </w:r>
      <w:r w:rsidRPr="008370DE">
        <w:rPr>
          <w:rFonts w:ascii="Times New Roman" w:hAnsi="Times New Roman" w:cs="Times New Roman"/>
        </w:rPr>
        <w:t xml:space="preserve">. </w:t>
      </w:r>
      <w:r w:rsidR="00CE562F">
        <w:rPr>
          <w:rFonts w:ascii="Times New Roman" w:hAnsi="Times New Roman" w:cs="Times New Roman"/>
        </w:rPr>
        <w:t xml:space="preserve">We </w:t>
      </w:r>
      <w:r w:rsidR="008370DE" w:rsidRPr="00CA047B">
        <w:rPr>
          <w:rFonts w:ascii="Times New Roman" w:hAnsi="Times New Roman" w:cs="Times New Roman"/>
        </w:rPr>
        <w:t xml:space="preserve">performed diversity measures and species </w:t>
      </w:r>
      <w:r w:rsidR="008370DE">
        <w:rPr>
          <w:rFonts w:ascii="Times New Roman" w:hAnsi="Times New Roman" w:cs="Times New Roman"/>
        </w:rPr>
        <w:t xml:space="preserve">richness estimators </w:t>
      </w:r>
      <w:r w:rsidR="008370DE" w:rsidRPr="00EE304E">
        <w:rPr>
          <w:rFonts w:ascii="Times New Roman" w:hAnsi="Times New Roman" w:cs="Times New Roman"/>
          <w:noProof/>
        </w:rPr>
        <w:t>(Chao et al. 2009)</w:t>
      </w:r>
      <w:r w:rsidR="008370DE">
        <w:rPr>
          <w:rFonts w:ascii="Times New Roman" w:hAnsi="Times New Roman" w:cs="Times New Roman"/>
        </w:rPr>
        <w:t xml:space="preserve"> </w:t>
      </w:r>
      <w:r w:rsidR="008370DE" w:rsidRPr="00CA047B">
        <w:rPr>
          <w:rFonts w:ascii="Times New Roman" w:hAnsi="Times New Roman" w:cs="Times New Roman"/>
        </w:rPr>
        <w:t xml:space="preserve">with </w:t>
      </w:r>
      <w:r w:rsidR="008370DE" w:rsidRPr="00E55493">
        <w:rPr>
          <w:rFonts w:ascii="Times New Roman" w:hAnsi="Times New Roman" w:cs="Times New Roman"/>
        </w:rPr>
        <w:t>PRIMER-E v.6</w:t>
      </w:r>
      <w:r w:rsidR="008370DE">
        <w:rPr>
          <w:rFonts w:ascii="Times New Roman" w:hAnsi="Times New Roman" w:cs="Times New Roman"/>
          <w:i/>
        </w:rPr>
        <w:t xml:space="preserve"> </w:t>
      </w:r>
      <w:r w:rsidR="008370DE" w:rsidRPr="00CA047B">
        <w:rPr>
          <w:rFonts w:ascii="Times New Roman" w:hAnsi="Times New Roman" w:cs="Times New Roman"/>
        </w:rPr>
        <w:t>on untransformed data</w:t>
      </w:r>
      <w:r w:rsidR="008370DE">
        <w:rPr>
          <w:rFonts w:ascii="Times New Roman" w:hAnsi="Times New Roman" w:cs="Times New Roman"/>
        </w:rPr>
        <w:t xml:space="preserve">. Simpson’s Diversity Index (1 – λ, SDI) was chosen </w:t>
      </w:r>
      <w:r w:rsidR="008370DE" w:rsidRPr="00CA047B">
        <w:rPr>
          <w:rFonts w:ascii="Times New Roman" w:hAnsi="Times New Roman" w:cs="Times New Roman"/>
        </w:rPr>
        <w:t>to reduce the effects of varying sample sizes</w:t>
      </w:r>
      <w:r w:rsidR="008370DE">
        <w:rPr>
          <w:rFonts w:ascii="Times New Roman" w:hAnsi="Times New Roman" w:cs="Times New Roman"/>
        </w:rPr>
        <w:t xml:space="preserve"> </w:t>
      </w:r>
      <w:r w:rsidR="008370DE" w:rsidRPr="00706365">
        <w:rPr>
          <w:rFonts w:ascii="Times New Roman" w:hAnsi="Times New Roman" w:cs="Times New Roman"/>
          <w:noProof/>
        </w:rPr>
        <w:t>(Olabarria 2006)</w:t>
      </w:r>
      <w:r w:rsidR="008370DE">
        <w:rPr>
          <w:rFonts w:ascii="Times New Roman" w:hAnsi="Times New Roman" w:cs="Times New Roman"/>
        </w:rPr>
        <w:t xml:space="preserve"> over time</w:t>
      </w:r>
      <w:r w:rsidR="009315B3">
        <w:rPr>
          <w:rFonts w:ascii="Times New Roman" w:hAnsi="Times New Roman" w:cs="Times New Roman"/>
        </w:rPr>
        <w:t>.</w:t>
      </w:r>
      <w:r w:rsidR="008370DE">
        <w:rPr>
          <w:rFonts w:ascii="Times New Roman" w:hAnsi="Times New Roman" w:cs="Times New Roman"/>
        </w:rPr>
        <w:t xml:space="preserve"> </w:t>
      </w:r>
      <w:r w:rsidR="009315B3">
        <w:rPr>
          <w:rFonts w:ascii="Times New Roman" w:hAnsi="Times New Roman" w:cs="Times New Roman"/>
        </w:rPr>
        <w:t>We also compared</w:t>
      </w:r>
      <w:r w:rsidR="008370DE">
        <w:rPr>
          <w:rFonts w:ascii="Times New Roman" w:hAnsi="Times New Roman" w:cs="Times New Roman"/>
        </w:rPr>
        <w:t xml:space="preserve"> Pielou’s Evenn</w:t>
      </w:r>
      <w:r w:rsidR="00EF62D9">
        <w:rPr>
          <w:rFonts w:ascii="Times New Roman" w:hAnsi="Times New Roman" w:cs="Times New Roman"/>
        </w:rPr>
        <w:t>ess (J’) and Shannon</w:t>
      </w:r>
      <w:r w:rsidR="00FA1911">
        <w:rPr>
          <w:rFonts w:ascii="Times New Roman" w:hAnsi="Times New Roman" w:cs="Times New Roman"/>
        </w:rPr>
        <w:t xml:space="preserve"> index (H’) for each sampling period</w:t>
      </w:r>
      <w:r w:rsidR="006660F8">
        <w:rPr>
          <w:rFonts w:ascii="Times New Roman" w:hAnsi="Times New Roman" w:cs="Times New Roman"/>
        </w:rPr>
        <w:t>.</w:t>
      </w:r>
    </w:p>
    <w:p w14:paraId="398299C0" w14:textId="77777777" w:rsidR="00096F06" w:rsidRDefault="008370DE" w:rsidP="001D385C">
      <w:pPr>
        <w:spacing w:line="480" w:lineRule="auto"/>
        <w:rPr>
          <w:rFonts w:ascii="Times New Roman" w:hAnsi="Times New Roman" w:cs="Times New Roman"/>
        </w:rPr>
      </w:pPr>
      <w:r>
        <w:rPr>
          <w:rFonts w:ascii="Times New Roman" w:hAnsi="Times New Roman" w:cs="Times New Roman"/>
        </w:rPr>
        <w:t xml:space="preserve">2.4.2. </w:t>
      </w:r>
      <w:r w:rsidRPr="00261A11">
        <w:rPr>
          <w:rFonts w:ascii="Times New Roman" w:hAnsi="Times New Roman" w:cs="Times New Roman"/>
        </w:rPr>
        <w:t>Dominant echinoderm community change (24-year time series)</w:t>
      </w:r>
    </w:p>
    <w:p w14:paraId="625136D6" w14:textId="48BAF4C6" w:rsidR="00A00678" w:rsidRDefault="00A77D8B" w:rsidP="001D385C">
      <w:pPr>
        <w:spacing w:line="480" w:lineRule="auto"/>
        <w:rPr>
          <w:rFonts w:ascii="Times New Roman" w:hAnsi="Times New Roman" w:cs="Times New Roman"/>
          <w:smallCaps/>
        </w:rPr>
      </w:pPr>
      <w:r w:rsidRPr="00CA047B">
        <w:rPr>
          <w:rFonts w:ascii="Times New Roman" w:hAnsi="Times New Roman" w:cs="Times New Roman"/>
        </w:rPr>
        <w:t xml:space="preserve">To examine similarities in community composition, we used </w:t>
      </w:r>
      <w:r w:rsidR="00FA4173" w:rsidRPr="00FA4173">
        <w:rPr>
          <w:rFonts w:ascii="Times New Roman" w:hAnsi="Times New Roman" w:cs="Times New Roman"/>
        </w:rPr>
        <w:t>PRIMER-E v.6</w:t>
      </w:r>
      <w:r w:rsidR="00FA4173">
        <w:rPr>
          <w:rFonts w:ascii="Times New Roman" w:hAnsi="Times New Roman" w:cs="Times New Roman"/>
        </w:rPr>
        <w:t xml:space="preserve"> </w:t>
      </w:r>
      <w:r w:rsidRPr="00CA047B">
        <w:rPr>
          <w:rFonts w:ascii="Times New Roman" w:hAnsi="Times New Roman" w:cs="Times New Roman"/>
        </w:rPr>
        <w:t>for hierarchical cluster analysis and non-metric multidim</w:t>
      </w:r>
      <w:r>
        <w:rPr>
          <w:rFonts w:ascii="Times New Roman" w:hAnsi="Times New Roman" w:cs="Times New Roman"/>
        </w:rPr>
        <w:t>ensional scaling analysis (</w:t>
      </w:r>
      <w:r w:rsidRPr="005D25E7">
        <w:rPr>
          <w:rFonts w:ascii="Times New Roman" w:hAnsi="Times New Roman" w:cs="Times New Roman"/>
        </w:rPr>
        <w:t>MDS</w:t>
      </w:r>
      <w:r>
        <w:rPr>
          <w:rFonts w:ascii="Times New Roman" w:hAnsi="Times New Roman" w:cs="Times New Roman"/>
        </w:rPr>
        <w:t>)</w:t>
      </w:r>
      <w:r w:rsidRPr="00CA047B">
        <w:rPr>
          <w:rFonts w:ascii="Times New Roman" w:hAnsi="Times New Roman" w:cs="Times New Roman"/>
        </w:rPr>
        <w:t xml:space="preserve"> based on a Bray Curtis </w:t>
      </w:r>
      <w:r>
        <w:rPr>
          <w:rFonts w:ascii="Times New Roman" w:hAnsi="Times New Roman" w:cs="Times New Roman"/>
        </w:rPr>
        <w:t>dis</w:t>
      </w:r>
      <w:r w:rsidRPr="00CA047B">
        <w:rPr>
          <w:rFonts w:ascii="Times New Roman" w:hAnsi="Times New Roman" w:cs="Times New Roman"/>
        </w:rPr>
        <w:t>similarity index</w:t>
      </w:r>
      <w:r w:rsidR="00C11486">
        <w:rPr>
          <w:rFonts w:ascii="Times New Roman" w:hAnsi="Times New Roman" w:cs="Times New Roman"/>
        </w:rPr>
        <w:t xml:space="preserve"> using square-root-transformed mean densities</w:t>
      </w:r>
      <w:r w:rsidRPr="00CA047B">
        <w:rPr>
          <w:rFonts w:ascii="Times New Roman" w:hAnsi="Times New Roman" w:cs="Times New Roman"/>
        </w:rPr>
        <w:t xml:space="preserve">. </w:t>
      </w:r>
      <w:r w:rsidR="00BC500A">
        <w:rPr>
          <w:rFonts w:ascii="Times New Roman" w:hAnsi="Times New Roman" w:cs="Times New Roman"/>
        </w:rPr>
        <w:t xml:space="preserve"> To test for </w:t>
      </w:r>
      <w:r w:rsidR="005542AD">
        <w:rPr>
          <w:rFonts w:ascii="Times New Roman" w:hAnsi="Times New Roman" w:cs="Times New Roman"/>
        </w:rPr>
        <w:t>annual cycles (distance based on number of years between samples)</w:t>
      </w:r>
      <w:r w:rsidR="00BC500A">
        <w:rPr>
          <w:rFonts w:ascii="Times New Roman" w:hAnsi="Times New Roman" w:cs="Times New Roman"/>
        </w:rPr>
        <w:t xml:space="preserve">, we ran a </w:t>
      </w:r>
      <w:r w:rsidR="005542AD">
        <w:rPr>
          <w:rFonts w:ascii="Times New Roman" w:hAnsi="Times New Roman" w:cs="Times New Roman"/>
        </w:rPr>
        <w:t xml:space="preserve">PRIMER </w:t>
      </w:r>
      <w:r w:rsidR="00BC500A">
        <w:rPr>
          <w:rFonts w:ascii="Times New Roman" w:hAnsi="Times New Roman" w:cs="Times New Roman"/>
        </w:rPr>
        <w:t>RELATE analysis</w:t>
      </w:r>
      <w:r w:rsidR="005542AD">
        <w:rPr>
          <w:rFonts w:ascii="Times New Roman" w:hAnsi="Times New Roman" w:cs="Times New Roman"/>
        </w:rPr>
        <w:t>.</w:t>
      </w:r>
    </w:p>
    <w:p w14:paraId="60B192A5" w14:textId="77777777" w:rsidR="004A6E90" w:rsidRPr="00F6743F" w:rsidRDefault="00261A11" w:rsidP="00F6743F">
      <w:pPr>
        <w:spacing w:line="480" w:lineRule="auto"/>
        <w:rPr>
          <w:rFonts w:ascii="Times New Roman" w:hAnsi="Times New Roman" w:cs="Times New Roman"/>
          <w:sz w:val="28"/>
          <w:szCs w:val="28"/>
        </w:rPr>
      </w:pPr>
      <w:r w:rsidRPr="00F6743F">
        <w:rPr>
          <w:rFonts w:ascii="Times New Roman" w:hAnsi="Times New Roman" w:cs="Times New Roman"/>
          <w:sz w:val="28"/>
          <w:szCs w:val="28"/>
        </w:rPr>
        <w:lastRenderedPageBreak/>
        <w:t xml:space="preserve">3. </w:t>
      </w:r>
      <w:r w:rsidR="004A6E90" w:rsidRPr="00F6743F">
        <w:rPr>
          <w:rFonts w:ascii="Times New Roman" w:hAnsi="Times New Roman" w:cs="Times New Roman"/>
          <w:sz w:val="28"/>
          <w:szCs w:val="28"/>
        </w:rPr>
        <w:t>Results</w:t>
      </w:r>
    </w:p>
    <w:p w14:paraId="1753BB28" w14:textId="77777777" w:rsidR="006D5208" w:rsidRPr="00261A11" w:rsidRDefault="00261A11" w:rsidP="00F6743F">
      <w:pPr>
        <w:spacing w:line="480" w:lineRule="auto"/>
        <w:rPr>
          <w:rFonts w:ascii="Times New Roman" w:hAnsi="Times New Roman" w:cs="Times New Roman"/>
        </w:rPr>
      </w:pPr>
      <w:r>
        <w:rPr>
          <w:rFonts w:ascii="Times New Roman" w:hAnsi="Times New Roman" w:cs="Times New Roman"/>
        </w:rPr>
        <w:t xml:space="preserve">3.1 </w:t>
      </w:r>
      <w:r w:rsidRPr="00261A11">
        <w:rPr>
          <w:rFonts w:ascii="Times New Roman" w:hAnsi="Times New Roman" w:cs="Times New Roman"/>
        </w:rPr>
        <w:t>Surveys</w:t>
      </w:r>
    </w:p>
    <w:p w14:paraId="023FA0A3" w14:textId="591511C5" w:rsidR="00D72543" w:rsidRPr="00D72543" w:rsidRDefault="001264DE" w:rsidP="00F6743F">
      <w:pPr>
        <w:tabs>
          <w:tab w:val="left" w:pos="7200"/>
        </w:tabs>
        <w:spacing w:line="480" w:lineRule="auto"/>
        <w:ind w:firstLine="360"/>
        <w:rPr>
          <w:rFonts w:ascii="Times New Roman" w:hAnsi="Times New Roman" w:cs="Times New Roman"/>
        </w:rPr>
      </w:pPr>
      <w:r w:rsidRPr="00CA047B">
        <w:rPr>
          <w:rFonts w:ascii="Times New Roman" w:hAnsi="Times New Roman" w:cs="Times New Roman"/>
        </w:rPr>
        <w:t xml:space="preserve">The </w:t>
      </w:r>
      <w:r w:rsidR="00517704" w:rsidRPr="00CA047B">
        <w:rPr>
          <w:rFonts w:ascii="Times New Roman" w:hAnsi="Times New Roman" w:cs="Times New Roman"/>
        </w:rPr>
        <w:t xml:space="preserve">total </w:t>
      </w:r>
      <w:r w:rsidRPr="00CA047B">
        <w:rPr>
          <w:rFonts w:ascii="Times New Roman" w:hAnsi="Times New Roman" w:cs="Times New Roman"/>
        </w:rPr>
        <w:t xml:space="preserve">benthic habitat </w:t>
      </w:r>
      <w:r w:rsidR="004332AA" w:rsidRPr="00CA047B">
        <w:rPr>
          <w:rFonts w:ascii="Times New Roman" w:hAnsi="Times New Roman" w:cs="Times New Roman"/>
        </w:rPr>
        <w:t xml:space="preserve">quantitatively </w:t>
      </w:r>
      <w:r w:rsidRPr="00CA047B">
        <w:rPr>
          <w:rFonts w:ascii="Times New Roman" w:hAnsi="Times New Roman" w:cs="Times New Roman"/>
        </w:rPr>
        <w:t xml:space="preserve">surveyed </w:t>
      </w:r>
      <w:r w:rsidR="004332AA" w:rsidRPr="00CA047B">
        <w:rPr>
          <w:rFonts w:ascii="Times New Roman" w:hAnsi="Times New Roman" w:cs="Times New Roman"/>
        </w:rPr>
        <w:t xml:space="preserve">by ROV </w:t>
      </w:r>
      <w:r w:rsidR="00757914">
        <w:rPr>
          <w:rFonts w:ascii="Times New Roman" w:hAnsi="Times New Roman" w:cs="Times New Roman"/>
        </w:rPr>
        <w:t>from December 2006 through November 2012</w:t>
      </w:r>
      <w:r w:rsidR="003F5525">
        <w:rPr>
          <w:rFonts w:ascii="Times New Roman" w:hAnsi="Times New Roman" w:cs="Times New Roman"/>
        </w:rPr>
        <w:t xml:space="preserve"> </w:t>
      </w:r>
      <w:r w:rsidR="003F5525" w:rsidRPr="00CA047B">
        <w:rPr>
          <w:rFonts w:ascii="Times New Roman" w:hAnsi="Times New Roman" w:cs="Times New Roman"/>
        </w:rPr>
        <w:t>was 13 570 m</w:t>
      </w:r>
      <w:r w:rsidR="003F5525" w:rsidRPr="00CA047B">
        <w:rPr>
          <w:rFonts w:ascii="Times New Roman" w:hAnsi="Times New Roman" w:cs="Times New Roman"/>
          <w:vertAlign w:val="superscript"/>
        </w:rPr>
        <w:t>2</w:t>
      </w:r>
      <w:r w:rsidR="00577C63" w:rsidRPr="00CA047B">
        <w:rPr>
          <w:rFonts w:ascii="Times New Roman" w:hAnsi="Times New Roman" w:cs="Times New Roman"/>
        </w:rPr>
        <w:t xml:space="preserve">, with </w:t>
      </w:r>
      <w:r w:rsidRPr="00CA047B">
        <w:rPr>
          <w:rFonts w:ascii="Times New Roman" w:hAnsi="Times New Roman" w:cs="Times New Roman"/>
        </w:rPr>
        <w:t>t</w:t>
      </w:r>
      <w:r w:rsidR="00BC0695" w:rsidRPr="00CA047B">
        <w:rPr>
          <w:rFonts w:ascii="Times New Roman" w:hAnsi="Times New Roman" w:cs="Times New Roman"/>
        </w:rPr>
        <w:t xml:space="preserve">ransect </w:t>
      </w:r>
      <w:r w:rsidR="00BC3ADA">
        <w:rPr>
          <w:rFonts w:ascii="Times New Roman" w:hAnsi="Times New Roman" w:cs="Times New Roman"/>
        </w:rPr>
        <w:t>area</w:t>
      </w:r>
      <w:r w:rsidR="00BC0695" w:rsidRPr="00CA047B">
        <w:rPr>
          <w:rFonts w:ascii="Times New Roman" w:hAnsi="Times New Roman" w:cs="Times New Roman"/>
        </w:rPr>
        <w:t xml:space="preserve">s </w:t>
      </w:r>
      <w:r w:rsidR="00577C63" w:rsidRPr="00CA047B">
        <w:rPr>
          <w:rFonts w:ascii="Times New Roman" w:hAnsi="Times New Roman" w:cs="Times New Roman"/>
        </w:rPr>
        <w:t>varying</w:t>
      </w:r>
      <w:r w:rsidR="00BC0695" w:rsidRPr="00CA047B">
        <w:rPr>
          <w:rFonts w:ascii="Times New Roman" w:hAnsi="Times New Roman" w:cs="Times New Roman"/>
        </w:rPr>
        <w:t xml:space="preserve"> between 80</w:t>
      </w:r>
      <w:r w:rsidR="007065D0">
        <w:rPr>
          <w:rFonts w:ascii="Times New Roman" w:hAnsi="Times New Roman" w:cs="Times New Roman"/>
        </w:rPr>
        <w:t xml:space="preserve"> to </w:t>
      </w:r>
      <w:r w:rsidR="00BC0695" w:rsidRPr="00CA047B">
        <w:rPr>
          <w:rFonts w:ascii="Times New Roman" w:hAnsi="Times New Roman" w:cs="Times New Roman"/>
        </w:rPr>
        <w:t>4500 m</w:t>
      </w:r>
      <w:r w:rsidR="00BC0695" w:rsidRPr="00CA047B">
        <w:rPr>
          <w:rFonts w:ascii="Times New Roman" w:hAnsi="Times New Roman" w:cs="Times New Roman"/>
          <w:vertAlign w:val="superscript"/>
        </w:rPr>
        <w:t>2</w:t>
      </w:r>
      <w:r w:rsidR="000529AF">
        <w:rPr>
          <w:rFonts w:ascii="Times New Roman" w:hAnsi="Times New Roman" w:cs="Times New Roman"/>
        </w:rPr>
        <w:t xml:space="preserve"> (Table</w:t>
      </w:r>
      <w:r w:rsidR="00BC0695" w:rsidRPr="00CA047B">
        <w:rPr>
          <w:rFonts w:ascii="Times New Roman" w:hAnsi="Times New Roman" w:cs="Times New Roman"/>
        </w:rPr>
        <w:t xml:space="preserve"> 1).</w:t>
      </w:r>
      <w:r w:rsidR="00507ED2" w:rsidRPr="00CA047B">
        <w:rPr>
          <w:rFonts w:ascii="Times New Roman" w:hAnsi="Times New Roman" w:cs="Times New Roman"/>
        </w:rPr>
        <w:t xml:space="preserve"> </w:t>
      </w:r>
      <w:r w:rsidR="00F40064">
        <w:rPr>
          <w:rFonts w:ascii="Times New Roman" w:hAnsi="Times New Roman" w:cs="Times New Roman"/>
        </w:rPr>
        <w:t>Based on ROV CTD instruments one meter above the seaf</w:t>
      </w:r>
      <w:r w:rsidR="008568F0">
        <w:rPr>
          <w:rFonts w:ascii="Times New Roman" w:hAnsi="Times New Roman" w:cs="Times New Roman"/>
        </w:rPr>
        <w:t xml:space="preserve">loor, </w:t>
      </w:r>
      <w:r w:rsidR="00B059C0">
        <w:rPr>
          <w:rFonts w:ascii="Times New Roman" w:hAnsi="Times New Roman" w:cs="Times New Roman"/>
        </w:rPr>
        <w:t>m</w:t>
      </w:r>
      <w:r w:rsidR="00874FDA">
        <w:rPr>
          <w:rFonts w:ascii="Times New Roman" w:hAnsi="Times New Roman" w:cs="Times New Roman"/>
        </w:rPr>
        <w:t xml:space="preserve">ean </w:t>
      </w:r>
      <w:r w:rsidR="00B059C0">
        <w:rPr>
          <w:rFonts w:ascii="Times New Roman" w:hAnsi="Times New Roman" w:cs="Times New Roman"/>
        </w:rPr>
        <w:t xml:space="preserve">water </w:t>
      </w:r>
      <w:r w:rsidR="00874FDA">
        <w:rPr>
          <w:rFonts w:ascii="Times New Roman" w:hAnsi="Times New Roman" w:cs="Times New Roman"/>
        </w:rPr>
        <w:t>t</w:t>
      </w:r>
      <w:r w:rsidR="000152AE" w:rsidRPr="00CA047B">
        <w:rPr>
          <w:rFonts w:ascii="Times New Roman" w:hAnsi="Times New Roman" w:cs="Times New Roman"/>
        </w:rPr>
        <w:t>emperature</w:t>
      </w:r>
      <w:r w:rsidR="00CA047B" w:rsidRPr="00CA047B">
        <w:rPr>
          <w:rFonts w:ascii="Times New Roman" w:hAnsi="Times New Roman" w:cs="Times New Roman"/>
        </w:rPr>
        <w:t xml:space="preserve"> </w:t>
      </w:r>
      <w:r w:rsidR="00B059C0" w:rsidRPr="00CA047B">
        <w:rPr>
          <w:rFonts w:ascii="Times New Roman" w:hAnsi="Times New Roman" w:cs="Times New Roman"/>
        </w:rPr>
        <w:t>(</w:t>
      </w:r>
      <w:r w:rsidR="00CA047B" w:rsidRPr="00CA047B">
        <w:rPr>
          <w:rFonts w:ascii="Times New Roman" w:hAnsi="Times New Roman" w:cs="Times New Roman"/>
        </w:rPr>
        <w:t>1.5</w:t>
      </w:r>
      <w:r w:rsidR="007966AF">
        <w:rPr>
          <w:rFonts w:ascii="Times New Roman" w:hAnsi="Times New Roman" w:cs="Times New Roman"/>
        </w:rPr>
        <w:t>0</w:t>
      </w:r>
      <w:r w:rsidR="00CA047B" w:rsidRPr="00CA047B">
        <w:rPr>
          <w:rFonts w:ascii="Times New Roman" w:hAnsi="Times New Roman" w:cs="Times New Roman"/>
        </w:rPr>
        <w:t xml:space="preserve"> ˚</w:t>
      </w:r>
      <w:r w:rsidR="00CA047B">
        <w:rPr>
          <w:rFonts w:ascii="Times New Roman" w:hAnsi="Times New Roman" w:cs="Times New Roman"/>
        </w:rPr>
        <w:t>C</w:t>
      </w:r>
      <w:r w:rsidR="00B059C0">
        <w:rPr>
          <w:rFonts w:ascii="Times New Roman" w:hAnsi="Times New Roman" w:cs="Times New Roman"/>
        </w:rPr>
        <w:t xml:space="preserve">, </w:t>
      </w:r>
      <w:r w:rsidR="00CA047B">
        <w:rPr>
          <w:rFonts w:ascii="Times New Roman" w:hAnsi="Times New Roman" w:cs="Times New Roman"/>
        </w:rPr>
        <w:t>range = 1.49</w:t>
      </w:r>
      <w:r w:rsidR="00EA6113">
        <w:rPr>
          <w:rFonts w:ascii="Times New Roman" w:hAnsi="Times New Roman" w:cs="Times New Roman"/>
        </w:rPr>
        <w:t>–</w:t>
      </w:r>
      <w:r w:rsidR="00CA047B">
        <w:rPr>
          <w:rFonts w:ascii="Times New Roman" w:hAnsi="Times New Roman" w:cs="Times New Roman"/>
        </w:rPr>
        <w:t xml:space="preserve">1.52) </w:t>
      </w:r>
      <w:r w:rsidR="00B059C0">
        <w:rPr>
          <w:rFonts w:ascii="Times New Roman" w:hAnsi="Times New Roman" w:cs="Times New Roman"/>
        </w:rPr>
        <w:t xml:space="preserve">and </w:t>
      </w:r>
      <w:r w:rsidR="00CA047B">
        <w:rPr>
          <w:rFonts w:ascii="Times New Roman" w:hAnsi="Times New Roman" w:cs="Times New Roman"/>
        </w:rPr>
        <w:t xml:space="preserve">salinity </w:t>
      </w:r>
      <w:r w:rsidR="00B059C0" w:rsidRPr="00CA047B">
        <w:rPr>
          <w:rFonts w:ascii="Times New Roman" w:hAnsi="Times New Roman" w:cs="Times New Roman"/>
        </w:rPr>
        <w:t>(</w:t>
      </w:r>
      <w:r w:rsidR="004C4552">
        <w:rPr>
          <w:rFonts w:ascii="Times New Roman" w:hAnsi="Times New Roman" w:cs="Times New Roman"/>
        </w:rPr>
        <w:t xml:space="preserve">mean </w:t>
      </w:r>
      <w:r w:rsidR="00B059C0" w:rsidRPr="00CA047B">
        <w:rPr>
          <w:rFonts w:ascii="Times New Roman" w:hAnsi="Times New Roman" w:cs="Times New Roman"/>
        </w:rPr>
        <w:t>=</w:t>
      </w:r>
      <w:r w:rsidR="0045302F">
        <w:rPr>
          <w:rFonts w:ascii="Times New Roman" w:hAnsi="Times New Roman" w:cs="Times New Roman"/>
        </w:rPr>
        <w:t xml:space="preserve"> </w:t>
      </w:r>
      <w:r w:rsidR="00874FDA">
        <w:rPr>
          <w:rFonts w:ascii="Times New Roman" w:hAnsi="Times New Roman" w:cs="Times New Roman"/>
        </w:rPr>
        <w:t>34.6</w:t>
      </w:r>
      <w:r w:rsidR="001C63A1">
        <w:rPr>
          <w:rFonts w:ascii="Times New Roman" w:hAnsi="Times New Roman" w:cs="Times New Roman"/>
        </w:rPr>
        <w:t>0</w:t>
      </w:r>
      <w:r w:rsidR="00B059C0">
        <w:rPr>
          <w:rFonts w:ascii="Times New Roman" w:hAnsi="Times New Roman" w:cs="Times New Roman"/>
        </w:rPr>
        <w:t xml:space="preserve"> PSU, </w:t>
      </w:r>
      <w:r w:rsidR="00874FDA">
        <w:rPr>
          <w:rFonts w:ascii="Times New Roman" w:hAnsi="Times New Roman" w:cs="Times New Roman"/>
        </w:rPr>
        <w:t>range = 34.4</w:t>
      </w:r>
      <w:r w:rsidR="001C63A1">
        <w:rPr>
          <w:rFonts w:ascii="Times New Roman" w:hAnsi="Times New Roman" w:cs="Times New Roman"/>
        </w:rPr>
        <w:t>0</w:t>
      </w:r>
      <w:r w:rsidR="00EA6113">
        <w:rPr>
          <w:rFonts w:ascii="Times New Roman" w:hAnsi="Times New Roman" w:cs="Times New Roman"/>
        </w:rPr>
        <w:t>–</w:t>
      </w:r>
      <w:r w:rsidR="00874FDA">
        <w:rPr>
          <w:rFonts w:ascii="Times New Roman" w:hAnsi="Times New Roman" w:cs="Times New Roman"/>
        </w:rPr>
        <w:t>34.7</w:t>
      </w:r>
      <w:r w:rsidR="001C63A1">
        <w:rPr>
          <w:rFonts w:ascii="Times New Roman" w:hAnsi="Times New Roman" w:cs="Times New Roman"/>
        </w:rPr>
        <w:t>0</w:t>
      </w:r>
      <w:r w:rsidR="00874FDA">
        <w:rPr>
          <w:rFonts w:ascii="Times New Roman" w:hAnsi="Times New Roman" w:cs="Times New Roman"/>
        </w:rPr>
        <w:t xml:space="preserve">) </w:t>
      </w:r>
      <w:r w:rsidR="00B059C0">
        <w:rPr>
          <w:rFonts w:ascii="Times New Roman" w:hAnsi="Times New Roman" w:cs="Times New Roman"/>
        </w:rPr>
        <w:t xml:space="preserve">were </w:t>
      </w:r>
      <w:r w:rsidR="008E3937">
        <w:rPr>
          <w:rFonts w:ascii="Times New Roman" w:hAnsi="Times New Roman" w:cs="Times New Roman"/>
        </w:rPr>
        <w:t xml:space="preserve">relatively </w:t>
      </w:r>
      <w:r w:rsidR="00B059C0">
        <w:rPr>
          <w:rFonts w:ascii="Times New Roman" w:hAnsi="Times New Roman" w:cs="Times New Roman"/>
        </w:rPr>
        <w:t xml:space="preserve">consistent </w:t>
      </w:r>
      <w:r w:rsidR="00430426">
        <w:rPr>
          <w:rFonts w:ascii="Times New Roman" w:hAnsi="Times New Roman" w:cs="Times New Roman"/>
        </w:rPr>
        <w:t>during</w:t>
      </w:r>
      <w:r w:rsidR="00B059C0">
        <w:rPr>
          <w:rFonts w:ascii="Times New Roman" w:hAnsi="Times New Roman" w:cs="Times New Roman"/>
        </w:rPr>
        <w:t xml:space="preserve"> the study</w:t>
      </w:r>
      <w:r w:rsidR="005213A2">
        <w:rPr>
          <w:rFonts w:ascii="Times New Roman" w:hAnsi="Times New Roman" w:cs="Times New Roman"/>
        </w:rPr>
        <w:t xml:space="preserve">. </w:t>
      </w:r>
      <w:r w:rsidR="00F40064">
        <w:rPr>
          <w:rFonts w:ascii="Times New Roman" w:hAnsi="Times New Roman" w:cs="Times New Roman"/>
        </w:rPr>
        <w:t>Winkler tests indicate that o</w:t>
      </w:r>
      <w:r w:rsidR="00B059C0">
        <w:rPr>
          <w:rFonts w:ascii="Times New Roman" w:hAnsi="Times New Roman" w:cs="Times New Roman"/>
        </w:rPr>
        <w:t>xygen level</w:t>
      </w:r>
      <w:r w:rsidR="00855BFB">
        <w:rPr>
          <w:rFonts w:ascii="Times New Roman" w:hAnsi="Times New Roman" w:cs="Times New Roman"/>
        </w:rPr>
        <w:t>s</w:t>
      </w:r>
      <w:r w:rsidR="00D135E1">
        <w:rPr>
          <w:rFonts w:ascii="Times New Roman" w:hAnsi="Times New Roman" w:cs="Times New Roman"/>
        </w:rPr>
        <w:t xml:space="preserve"> </w:t>
      </w:r>
      <w:r w:rsidR="00946202">
        <w:rPr>
          <w:rFonts w:ascii="Times New Roman" w:hAnsi="Times New Roman" w:cs="Times New Roman"/>
        </w:rPr>
        <w:t>at the site were</w:t>
      </w:r>
      <w:r w:rsidR="00FD14D4">
        <w:rPr>
          <w:rFonts w:ascii="Times New Roman" w:hAnsi="Times New Roman" w:cs="Times New Roman"/>
        </w:rPr>
        <w:t xml:space="preserve"> </w:t>
      </w:r>
      <w:r w:rsidR="00F33D20">
        <w:rPr>
          <w:rFonts w:ascii="Times New Roman" w:hAnsi="Times New Roman" w:cs="Times New Roman"/>
        </w:rPr>
        <w:t>not limiting (</w:t>
      </w:r>
      <w:r w:rsidR="00A54E8B">
        <w:rPr>
          <w:rFonts w:ascii="Times New Roman" w:hAnsi="Times New Roman" w:cs="Times New Roman"/>
        </w:rPr>
        <w:t>3.04</w:t>
      </w:r>
      <w:r w:rsidR="00D135E1">
        <w:rPr>
          <w:rFonts w:ascii="Times New Roman" w:hAnsi="Times New Roman" w:cs="Times New Roman"/>
        </w:rPr>
        <w:t xml:space="preserve"> ml L</w:t>
      </w:r>
      <w:r w:rsidR="00D135E1" w:rsidRPr="001209CE">
        <w:rPr>
          <w:rFonts w:ascii="Times New Roman" w:hAnsi="Times New Roman" w:cs="Times New Roman"/>
          <w:vertAlign w:val="superscript"/>
        </w:rPr>
        <w:t>-1</w:t>
      </w:r>
      <w:r w:rsidR="00F33D20">
        <w:rPr>
          <w:rFonts w:ascii="Times New Roman" w:hAnsi="Times New Roman" w:cs="Times New Roman"/>
        </w:rPr>
        <w:t>)</w:t>
      </w:r>
      <w:r w:rsidR="00C04BD8">
        <w:rPr>
          <w:rFonts w:ascii="Times New Roman" w:hAnsi="Times New Roman" w:cs="Times New Roman"/>
        </w:rPr>
        <w:t>.</w:t>
      </w:r>
      <w:r w:rsidR="00FD14D4">
        <w:rPr>
          <w:rFonts w:ascii="Times New Roman" w:hAnsi="Times New Roman" w:cs="Times New Roman"/>
        </w:rPr>
        <w:t xml:space="preserve"> </w:t>
      </w:r>
    </w:p>
    <w:p w14:paraId="5E023C0B" w14:textId="77777777" w:rsidR="00AD11A1" w:rsidRPr="00261A11" w:rsidRDefault="00261A11" w:rsidP="00F6743F">
      <w:pPr>
        <w:tabs>
          <w:tab w:val="left" w:pos="7200"/>
        </w:tabs>
        <w:spacing w:line="480" w:lineRule="auto"/>
        <w:rPr>
          <w:rFonts w:ascii="Times New Roman" w:hAnsi="Times New Roman" w:cs="Times New Roman"/>
        </w:rPr>
      </w:pPr>
      <w:r>
        <w:rPr>
          <w:rFonts w:ascii="Times New Roman" w:hAnsi="Times New Roman" w:cs="Times New Roman"/>
        </w:rPr>
        <w:t xml:space="preserve">3.2. </w:t>
      </w:r>
      <w:r w:rsidR="00BE025A" w:rsidRPr="00261A11">
        <w:rPr>
          <w:rFonts w:ascii="Times New Roman" w:hAnsi="Times New Roman" w:cs="Times New Roman"/>
        </w:rPr>
        <w:t>Benthic m</w:t>
      </w:r>
      <w:r w:rsidR="00AD11A1" w:rsidRPr="00261A11">
        <w:rPr>
          <w:rFonts w:ascii="Times New Roman" w:hAnsi="Times New Roman" w:cs="Times New Roman"/>
        </w:rPr>
        <w:t>egafaunal community (2006 to 2012)</w:t>
      </w:r>
    </w:p>
    <w:p w14:paraId="16C65FFF" w14:textId="05608E21" w:rsidR="00B75571" w:rsidRPr="00244C9A" w:rsidRDefault="005257A9" w:rsidP="00120FC1">
      <w:pPr>
        <w:spacing w:line="480" w:lineRule="auto"/>
        <w:rPr>
          <w:rFonts w:ascii="Times New Roman" w:hAnsi="Times New Roman" w:cs="Times New Roman"/>
        </w:rPr>
      </w:pPr>
      <w:r w:rsidRPr="00CA047B">
        <w:rPr>
          <w:rFonts w:ascii="Times New Roman" w:hAnsi="Times New Roman" w:cs="Times New Roman"/>
        </w:rPr>
        <w:t>A to</w:t>
      </w:r>
      <w:r w:rsidR="0005573A">
        <w:rPr>
          <w:rFonts w:ascii="Times New Roman" w:hAnsi="Times New Roman" w:cs="Times New Roman"/>
        </w:rPr>
        <w:t>tal of 36 599 organisms from 102</w:t>
      </w:r>
      <w:r w:rsidRPr="00CA047B">
        <w:rPr>
          <w:rFonts w:ascii="Times New Roman" w:hAnsi="Times New Roman" w:cs="Times New Roman"/>
        </w:rPr>
        <w:t xml:space="preserve"> taxa were quantified, and an additional 19 taxa were present in the immediate area but observed </w:t>
      </w:r>
      <w:r>
        <w:rPr>
          <w:rFonts w:ascii="Times New Roman" w:hAnsi="Times New Roman" w:cs="Times New Roman"/>
        </w:rPr>
        <w:t>only outside of</w:t>
      </w:r>
      <w:r w:rsidRPr="00CA047B">
        <w:rPr>
          <w:rFonts w:ascii="Times New Roman" w:hAnsi="Times New Roman" w:cs="Times New Roman"/>
        </w:rPr>
        <w:t xml:space="preserve"> </w:t>
      </w:r>
      <w:r>
        <w:rPr>
          <w:rFonts w:ascii="Times New Roman" w:hAnsi="Times New Roman" w:cs="Times New Roman"/>
        </w:rPr>
        <w:t>transects (Appendix</w:t>
      </w:r>
      <w:r w:rsidRPr="00CA047B">
        <w:rPr>
          <w:rFonts w:ascii="Times New Roman" w:hAnsi="Times New Roman" w:cs="Times New Roman"/>
        </w:rPr>
        <w:t>)</w:t>
      </w:r>
      <w:r>
        <w:rPr>
          <w:rFonts w:ascii="Times New Roman" w:hAnsi="Times New Roman" w:cs="Times New Roman"/>
        </w:rPr>
        <w:t xml:space="preserve">. </w:t>
      </w:r>
      <w:r w:rsidRPr="00CA047B">
        <w:rPr>
          <w:rFonts w:ascii="Times New Roman" w:hAnsi="Times New Roman" w:cs="Times New Roman"/>
        </w:rPr>
        <w:t xml:space="preserve">The majority of megafauna observed </w:t>
      </w:r>
      <w:r w:rsidR="006A479A">
        <w:rPr>
          <w:rFonts w:ascii="Times New Roman" w:hAnsi="Times New Roman" w:cs="Times New Roman"/>
        </w:rPr>
        <w:t xml:space="preserve">quantitatively </w:t>
      </w:r>
      <w:r w:rsidRPr="00CA047B">
        <w:rPr>
          <w:rFonts w:ascii="Times New Roman" w:hAnsi="Times New Roman" w:cs="Times New Roman"/>
        </w:rPr>
        <w:t>were echinoderms (56.8%), xenophyophores</w:t>
      </w:r>
      <w:r>
        <w:rPr>
          <w:rFonts w:ascii="Times New Roman" w:hAnsi="Times New Roman" w:cs="Times New Roman"/>
        </w:rPr>
        <w:t xml:space="preserve"> (</w:t>
      </w:r>
      <w:r w:rsidRPr="00CA047B">
        <w:rPr>
          <w:rFonts w:ascii="Times New Roman" w:hAnsi="Times New Roman" w:cs="Times New Roman"/>
        </w:rPr>
        <w:t>13.9%)</w:t>
      </w:r>
      <w:r w:rsidR="00B52CE9">
        <w:rPr>
          <w:rFonts w:ascii="Times New Roman" w:hAnsi="Times New Roman" w:cs="Times New Roman"/>
        </w:rPr>
        <w:t>,</w:t>
      </w:r>
      <w:r w:rsidR="000D0BFC">
        <w:rPr>
          <w:rFonts w:ascii="Times New Roman" w:hAnsi="Times New Roman" w:cs="Times New Roman"/>
        </w:rPr>
        <w:t xml:space="preserve"> </w:t>
      </w:r>
      <w:r w:rsidRPr="00CA047B">
        <w:rPr>
          <w:rFonts w:ascii="Times New Roman" w:hAnsi="Times New Roman" w:cs="Times New Roman"/>
        </w:rPr>
        <w:t>sponges (11.1%)</w:t>
      </w:r>
      <w:r w:rsidR="000D0BFC">
        <w:rPr>
          <w:rFonts w:ascii="Times New Roman" w:hAnsi="Times New Roman" w:cs="Times New Roman"/>
        </w:rPr>
        <w:t>, and cnidarians (6.9%).</w:t>
      </w:r>
      <w:r>
        <w:rPr>
          <w:rFonts w:ascii="Times New Roman" w:hAnsi="Times New Roman" w:cs="Times New Roman"/>
        </w:rPr>
        <w:t xml:space="preserve"> </w:t>
      </w:r>
      <w:r w:rsidRPr="00CA047B">
        <w:rPr>
          <w:rFonts w:ascii="Times New Roman" w:hAnsi="Times New Roman" w:cs="Times New Roman"/>
        </w:rPr>
        <w:t xml:space="preserve">Overall </w:t>
      </w:r>
      <w:r>
        <w:rPr>
          <w:rFonts w:ascii="Times New Roman" w:hAnsi="Times New Roman" w:cs="Times New Roman"/>
        </w:rPr>
        <w:t xml:space="preserve">megafaunal densities </w:t>
      </w:r>
      <w:r w:rsidRPr="00CA047B">
        <w:rPr>
          <w:rFonts w:ascii="Times New Roman" w:hAnsi="Times New Roman" w:cs="Times New Roman"/>
        </w:rPr>
        <w:t xml:space="preserve">ranged from a mean of 0.67 </w:t>
      </w:r>
      <w:r w:rsidR="0028520F">
        <w:rPr>
          <w:rFonts w:ascii="Times New Roman" w:hAnsi="Times New Roman" w:cs="Times New Roman"/>
        </w:rPr>
        <w:t>ind.</w:t>
      </w:r>
      <w:r>
        <w:rPr>
          <w:rFonts w:ascii="Times New Roman" w:hAnsi="Times New Roman" w:cs="Times New Roman"/>
        </w:rPr>
        <w:t xml:space="preserve"> </w:t>
      </w:r>
      <w:r w:rsidRPr="00CA047B">
        <w:rPr>
          <w:rFonts w:ascii="Times New Roman" w:hAnsi="Times New Roman" w:cs="Times New Roman"/>
        </w:rPr>
        <w:t>m</w:t>
      </w:r>
      <w:r w:rsidRPr="00CA047B">
        <w:rPr>
          <w:rFonts w:ascii="Times New Roman" w:hAnsi="Times New Roman" w:cs="Times New Roman"/>
          <w:vertAlign w:val="superscript"/>
        </w:rPr>
        <w:t>-2</w:t>
      </w:r>
      <w:r w:rsidRPr="00CA047B">
        <w:rPr>
          <w:rFonts w:ascii="Times New Roman" w:hAnsi="Times New Roman" w:cs="Times New Roman"/>
        </w:rPr>
        <w:t xml:space="preserve"> </w:t>
      </w:r>
      <w:r>
        <w:rPr>
          <w:rFonts w:ascii="Times New Roman" w:hAnsi="Times New Roman" w:cs="Times New Roman"/>
        </w:rPr>
        <w:sym w:font="Symbol" w:char="F0B1"/>
      </w:r>
      <w:r>
        <w:rPr>
          <w:rFonts w:ascii="Times New Roman" w:hAnsi="Times New Roman" w:cs="Times New Roman"/>
        </w:rPr>
        <w:t xml:space="preserve"> 0.048 (</w:t>
      </w:r>
      <w:r>
        <w:rPr>
          <w:rFonts w:ascii="Times New Roman" w:hAnsi="Times New Roman" w:cs="Times New Roman"/>
        </w:rPr>
        <w:sym w:font="Symbol" w:char="F0B1"/>
      </w:r>
      <w:r>
        <w:rPr>
          <w:rFonts w:ascii="Times New Roman" w:hAnsi="Times New Roman" w:cs="Times New Roman"/>
        </w:rPr>
        <w:t xml:space="preserve"> SE</w:t>
      </w:r>
      <w:r w:rsidRPr="00CA047B">
        <w:rPr>
          <w:rFonts w:ascii="Times New Roman" w:hAnsi="Times New Roman" w:cs="Times New Roman"/>
        </w:rPr>
        <w:t xml:space="preserve">) in December 2006 to 6.46 </w:t>
      </w:r>
      <w:r w:rsidR="0028520F">
        <w:rPr>
          <w:rFonts w:ascii="Times New Roman" w:hAnsi="Times New Roman" w:cs="Times New Roman"/>
        </w:rPr>
        <w:t>ind.</w:t>
      </w:r>
      <w:r>
        <w:rPr>
          <w:rFonts w:ascii="Times New Roman" w:hAnsi="Times New Roman" w:cs="Times New Roman"/>
        </w:rPr>
        <w:t xml:space="preserve"> </w:t>
      </w:r>
      <w:r w:rsidRPr="00CA047B">
        <w:rPr>
          <w:rFonts w:ascii="Times New Roman" w:hAnsi="Times New Roman" w:cs="Times New Roman"/>
        </w:rPr>
        <w:t>m</w:t>
      </w:r>
      <w:r w:rsidRPr="00CA047B">
        <w:rPr>
          <w:rFonts w:ascii="Times New Roman" w:hAnsi="Times New Roman" w:cs="Times New Roman"/>
          <w:vertAlign w:val="superscript"/>
        </w:rPr>
        <w:t>-2</w:t>
      </w:r>
      <w:r>
        <w:rPr>
          <w:rFonts w:ascii="Times New Roman" w:hAnsi="Times New Roman" w:cs="Times New Roman"/>
        </w:rPr>
        <w:t xml:space="preserve"> </w:t>
      </w:r>
      <w:r>
        <w:rPr>
          <w:rFonts w:ascii="Times New Roman" w:hAnsi="Times New Roman" w:cs="Times New Roman"/>
        </w:rPr>
        <w:sym w:font="Symbol" w:char="F0B1"/>
      </w:r>
      <w:r>
        <w:rPr>
          <w:rFonts w:ascii="Times New Roman" w:hAnsi="Times New Roman" w:cs="Times New Roman"/>
        </w:rPr>
        <w:t xml:space="preserve"> 0.81 </w:t>
      </w:r>
      <w:r w:rsidRPr="00CA047B">
        <w:rPr>
          <w:rFonts w:ascii="Times New Roman" w:hAnsi="Times New Roman" w:cs="Times New Roman"/>
        </w:rPr>
        <w:t xml:space="preserve">in November 2012, </w:t>
      </w:r>
      <w:r>
        <w:rPr>
          <w:rFonts w:ascii="Times New Roman" w:hAnsi="Times New Roman" w:cs="Times New Roman"/>
        </w:rPr>
        <w:t>an order of magnitude</w:t>
      </w:r>
      <w:r w:rsidRPr="00CA047B">
        <w:rPr>
          <w:rFonts w:ascii="Times New Roman" w:hAnsi="Times New Roman" w:cs="Times New Roman"/>
        </w:rPr>
        <w:t xml:space="preserve"> increase (Fig. 2a)</w:t>
      </w:r>
      <w:r>
        <w:rPr>
          <w:rFonts w:ascii="Times New Roman" w:hAnsi="Times New Roman" w:cs="Times New Roman"/>
        </w:rPr>
        <w:t xml:space="preserve">. </w:t>
      </w:r>
      <w:r>
        <w:rPr>
          <w:rFonts w:ascii="Times New Roman" w:hAnsi="Times New Roman" w:cs="Times New Roman"/>
          <w:bCs/>
        </w:rPr>
        <w:t>The Kruskal-Wallis test indicated a significant (</w:t>
      </w:r>
      <w:r w:rsidRPr="004C4552">
        <w:rPr>
          <w:rFonts w:ascii="Times New Roman" w:hAnsi="Times New Roman" w:cs="Times New Roman"/>
          <w:bCs/>
          <w:i/>
        </w:rPr>
        <w:t>H</w:t>
      </w:r>
      <w:r w:rsidR="00376879">
        <w:rPr>
          <w:rFonts w:ascii="Times New Roman" w:hAnsi="Times New Roman" w:cs="Times New Roman"/>
          <w:bCs/>
          <w:i/>
        </w:rPr>
        <w:t xml:space="preserve"> </w:t>
      </w:r>
      <w:r>
        <w:rPr>
          <w:rFonts w:ascii="Times New Roman" w:hAnsi="Times New Roman" w:cs="Times New Roman"/>
          <w:bCs/>
        </w:rPr>
        <w:t>=</w:t>
      </w:r>
      <w:r w:rsidR="00376879">
        <w:rPr>
          <w:rFonts w:ascii="Times New Roman" w:hAnsi="Times New Roman" w:cs="Times New Roman"/>
          <w:bCs/>
        </w:rPr>
        <w:t xml:space="preserve"> </w:t>
      </w:r>
      <w:r w:rsidR="00434377">
        <w:rPr>
          <w:rFonts w:ascii="Times New Roman" w:hAnsi="Times New Roman" w:cs="Times New Roman"/>
          <w:bCs/>
        </w:rPr>
        <w:t>269.7</w:t>
      </w:r>
      <w:r w:rsidR="00453685">
        <w:rPr>
          <w:rFonts w:ascii="Times New Roman" w:hAnsi="Times New Roman" w:cs="Times New Roman"/>
          <w:bCs/>
        </w:rPr>
        <w:t>(8)</w:t>
      </w:r>
      <w:r>
        <w:rPr>
          <w:rFonts w:ascii="Times New Roman" w:hAnsi="Times New Roman" w:cs="Times New Roman"/>
          <w:bCs/>
        </w:rPr>
        <w:t xml:space="preserve">, </w:t>
      </w:r>
      <w:r w:rsidR="00453685" w:rsidRPr="00453685">
        <w:rPr>
          <w:rFonts w:ascii="Times New Roman" w:hAnsi="Times New Roman" w:cs="Times New Roman"/>
          <w:bCs/>
        </w:rPr>
        <w:t>p</w:t>
      </w:r>
      <w:r w:rsidR="00453685">
        <w:rPr>
          <w:rFonts w:ascii="Times New Roman" w:hAnsi="Times New Roman" w:cs="Times New Roman"/>
          <w:bCs/>
          <w:i/>
        </w:rPr>
        <w:t xml:space="preserve"> </w:t>
      </w:r>
      <w:r>
        <w:rPr>
          <w:rFonts w:ascii="Times New Roman" w:hAnsi="Times New Roman" w:cs="Times New Roman"/>
          <w:bCs/>
        </w:rPr>
        <w:t xml:space="preserve">&lt;0.001) difference in the mean rank of </w:t>
      </w:r>
      <w:r w:rsidRPr="004C4552">
        <w:rPr>
          <w:rFonts w:ascii="Times New Roman" w:hAnsi="Times New Roman" w:cs="Times New Roman"/>
          <w:bCs/>
        </w:rPr>
        <w:t xml:space="preserve">megafaunal density among </w:t>
      </w:r>
      <w:r>
        <w:rPr>
          <w:rFonts w:ascii="Times New Roman" w:hAnsi="Times New Roman" w:cs="Times New Roman"/>
        </w:rPr>
        <w:t>all</w:t>
      </w:r>
      <w:r w:rsidRPr="004C4552">
        <w:rPr>
          <w:rFonts w:ascii="Times New Roman" w:hAnsi="Times New Roman" w:cs="Times New Roman"/>
        </w:rPr>
        <w:t xml:space="preserve"> nine </w:t>
      </w:r>
      <w:r>
        <w:rPr>
          <w:rFonts w:ascii="Times New Roman" w:hAnsi="Times New Roman" w:cs="Times New Roman"/>
        </w:rPr>
        <w:t xml:space="preserve">sampling </w:t>
      </w:r>
      <w:r w:rsidRPr="004C4552">
        <w:rPr>
          <w:rFonts w:ascii="Times New Roman" w:hAnsi="Times New Roman" w:cs="Times New Roman"/>
        </w:rPr>
        <w:t>periods</w:t>
      </w:r>
      <w:r>
        <w:rPr>
          <w:rFonts w:ascii="Palatino" w:hAnsi="Palatino" w:cs="Palatino"/>
          <w:sz w:val="30"/>
          <w:szCs w:val="30"/>
        </w:rPr>
        <w:t xml:space="preserve">. </w:t>
      </w:r>
      <w:r w:rsidR="000975FF">
        <w:rPr>
          <w:rFonts w:ascii="Times New Roman" w:hAnsi="Times New Roman" w:cs="Times New Roman"/>
        </w:rPr>
        <w:t xml:space="preserve">The two-sample KS test </w:t>
      </w:r>
      <w:r w:rsidR="00F95174">
        <w:rPr>
          <w:rFonts w:ascii="Times New Roman" w:hAnsi="Times New Roman" w:cs="Times New Roman"/>
        </w:rPr>
        <w:t>showed</w:t>
      </w:r>
      <w:r w:rsidR="00F5493D">
        <w:rPr>
          <w:rFonts w:ascii="Times New Roman" w:hAnsi="Times New Roman" w:cs="Times New Roman"/>
        </w:rPr>
        <w:t xml:space="preserve"> that density was significantly higher in 2012 than in all other periods</w:t>
      </w:r>
      <w:r w:rsidR="000975FF">
        <w:rPr>
          <w:rFonts w:ascii="Times New Roman" w:hAnsi="Times New Roman" w:cs="Times New Roman"/>
        </w:rPr>
        <w:t xml:space="preserve"> (Fig. 2a)</w:t>
      </w:r>
      <w:r w:rsidR="00F5493D">
        <w:rPr>
          <w:rFonts w:ascii="Times New Roman" w:hAnsi="Times New Roman" w:cs="Times New Roman"/>
        </w:rPr>
        <w:t>.</w:t>
      </w:r>
      <w:r w:rsidR="00240934">
        <w:rPr>
          <w:rFonts w:ascii="Times New Roman" w:hAnsi="Times New Roman" w:cs="Times New Roman"/>
        </w:rPr>
        <w:t xml:space="preserve"> </w:t>
      </w:r>
      <w:r w:rsidR="00910DF8">
        <w:rPr>
          <w:rFonts w:ascii="Times New Roman" w:hAnsi="Times New Roman" w:cs="Times New Roman"/>
        </w:rPr>
        <w:t>Echinoderms</w:t>
      </w:r>
      <w:r w:rsidR="00910DF8" w:rsidRPr="00CA047B">
        <w:rPr>
          <w:rFonts w:ascii="Times New Roman" w:hAnsi="Times New Roman" w:cs="Times New Roman"/>
        </w:rPr>
        <w:t xml:space="preserve"> were responsible for the sharp rise in </w:t>
      </w:r>
      <w:r w:rsidR="00910DF8">
        <w:rPr>
          <w:rFonts w:ascii="Times New Roman" w:hAnsi="Times New Roman" w:cs="Times New Roman"/>
        </w:rPr>
        <w:t>densities</w:t>
      </w:r>
      <w:r w:rsidR="00910DF8" w:rsidRPr="00CA047B">
        <w:rPr>
          <w:rFonts w:ascii="Times New Roman" w:hAnsi="Times New Roman" w:cs="Times New Roman"/>
        </w:rPr>
        <w:t xml:space="preserve"> (Fig. 2b). </w:t>
      </w:r>
      <w:r w:rsidR="00643278">
        <w:rPr>
          <w:rFonts w:ascii="Times New Roman" w:hAnsi="Times New Roman" w:cs="Times New Roman"/>
        </w:rPr>
        <w:t>According to the Friedman's test (X</w:t>
      </w:r>
      <w:r w:rsidR="00643278" w:rsidRPr="00D909DD">
        <w:rPr>
          <w:rFonts w:ascii="Times New Roman" w:hAnsi="Times New Roman" w:cs="Times New Roman"/>
          <w:vertAlign w:val="superscript"/>
        </w:rPr>
        <w:t>2</w:t>
      </w:r>
      <w:r w:rsidR="00643278">
        <w:rPr>
          <w:rFonts w:ascii="Times New Roman" w:hAnsi="Times New Roman" w:cs="Times New Roman"/>
          <w:vertAlign w:val="superscript"/>
        </w:rPr>
        <w:t xml:space="preserve"> </w:t>
      </w:r>
      <w:r w:rsidR="00643278" w:rsidRPr="00195603">
        <w:rPr>
          <w:rFonts w:ascii="Times New Roman" w:hAnsi="Times New Roman" w:cs="Times New Roman"/>
        </w:rPr>
        <w:t xml:space="preserve">= </w:t>
      </w:r>
      <w:r w:rsidR="00643278">
        <w:rPr>
          <w:rFonts w:ascii="Times New Roman" w:hAnsi="Times New Roman" w:cs="Times New Roman"/>
        </w:rPr>
        <w:t>111.9,</w:t>
      </w:r>
      <w:r w:rsidR="00643278">
        <w:rPr>
          <w:rFonts w:ascii="Times New Roman" w:hAnsi="Times New Roman" w:cs="Times New Roman"/>
          <w:vertAlign w:val="superscript"/>
        </w:rPr>
        <w:t xml:space="preserve"> </w:t>
      </w:r>
      <w:r w:rsidR="00643278">
        <w:rPr>
          <w:rFonts w:ascii="Times New Roman" w:hAnsi="Times New Roman" w:cs="Times New Roman"/>
        </w:rPr>
        <w:t>(15)</w:t>
      </w:r>
      <w:r w:rsidR="00643278" w:rsidRPr="00195603">
        <w:rPr>
          <w:rFonts w:ascii="Times New Roman" w:hAnsi="Times New Roman" w:cs="Times New Roman"/>
        </w:rPr>
        <w:t xml:space="preserve">, </w:t>
      </w:r>
      <w:r w:rsidR="00643278" w:rsidRPr="00453685">
        <w:rPr>
          <w:rFonts w:ascii="Times New Roman" w:hAnsi="Times New Roman" w:cs="Times New Roman"/>
          <w:bCs/>
        </w:rPr>
        <w:t>p</w:t>
      </w:r>
      <w:r w:rsidR="00643278">
        <w:rPr>
          <w:rFonts w:ascii="Times New Roman" w:hAnsi="Times New Roman" w:cs="Times New Roman"/>
          <w:bCs/>
        </w:rPr>
        <w:t xml:space="preserve"> &lt;0.001)</w:t>
      </w:r>
      <w:r w:rsidR="00643278">
        <w:rPr>
          <w:rFonts w:ascii="Times New Roman" w:hAnsi="Times New Roman" w:cs="Times New Roman"/>
        </w:rPr>
        <w:t xml:space="preserve"> t</w:t>
      </w:r>
      <w:r w:rsidR="00195603" w:rsidRPr="00195603">
        <w:rPr>
          <w:rFonts w:ascii="Times New Roman" w:hAnsi="Times New Roman" w:cs="Times New Roman"/>
        </w:rPr>
        <w:t xml:space="preserve">here was a significant difference </w:t>
      </w:r>
      <w:r w:rsidR="00195603">
        <w:rPr>
          <w:rFonts w:ascii="Times New Roman" w:hAnsi="Times New Roman" w:cs="Times New Roman"/>
        </w:rPr>
        <w:t xml:space="preserve">in </w:t>
      </w:r>
      <w:r w:rsidR="00B8380E">
        <w:rPr>
          <w:rFonts w:ascii="Times New Roman" w:hAnsi="Times New Roman" w:cs="Times New Roman"/>
        </w:rPr>
        <w:t xml:space="preserve">the ranks of phyla </w:t>
      </w:r>
      <w:r w:rsidR="00195603" w:rsidRPr="00120FC1">
        <w:rPr>
          <w:rFonts w:ascii="Times New Roman" w:hAnsi="Times New Roman" w:cs="Times New Roman"/>
        </w:rPr>
        <w:t xml:space="preserve">among </w:t>
      </w:r>
      <w:r w:rsidR="007E61E3" w:rsidRPr="00120FC1">
        <w:rPr>
          <w:rFonts w:ascii="Times New Roman" w:hAnsi="Times New Roman" w:cs="Times New Roman"/>
        </w:rPr>
        <w:t>sampling periods</w:t>
      </w:r>
      <w:r w:rsidR="00910DF8" w:rsidRPr="00120FC1">
        <w:rPr>
          <w:rFonts w:ascii="Times New Roman" w:hAnsi="Times New Roman" w:cs="Times New Roman"/>
        </w:rPr>
        <w:t xml:space="preserve"> (Fig. 2b)</w:t>
      </w:r>
      <w:r w:rsidR="00195603" w:rsidRPr="00120FC1">
        <w:rPr>
          <w:rFonts w:ascii="Times New Roman" w:hAnsi="Times New Roman" w:cs="Times New Roman"/>
        </w:rPr>
        <w:t xml:space="preserve">. </w:t>
      </w:r>
      <w:r w:rsidR="00DB25E8" w:rsidRPr="00120FC1">
        <w:rPr>
          <w:rFonts w:ascii="Times New Roman" w:hAnsi="Times New Roman" w:cs="Times New Roman"/>
        </w:rPr>
        <w:t>Pair-wis</w:t>
      </w:r>
      <w:r w:rsidR="0084295F" w:rsidRPr="00120FC1">
        <w:rPr>
          <w:rFonts w:ascii="Times New Roman" w:hAnsi="Times New Roman" w:cs="Times New Roman"/>
        </w:rPr>
        <w:t xml:space="preserve">e post-hoc tests showed </w:t>
      </w:r>
      <w:r w:rsidR="00120FC1" w:rsidRPr="00120FC1">
        <w:rPr>
          <w:rFonts w:ascii="Times New Roman" w:hAnsi="Times New Roman" w:cs="Times New Roman"/>
        </w:rPr>
        <w:t xml:space="preserve">that there were significant differences (p &lt; 0.05) in </w:t>
      </w:r>
      <w:r w:rsidR="00D3773F">
        <w:rPr>
          <w:rFonts w:ascii="Times New Roman" w:hAnsi="Times New Roman" w:cs="Times New Roman"/>
        </w:rPr>
        <w:t xml:space="preserve">the ranks among </w:t>
      </w:r>
      <w:r w:rsidR="00244C9A" w:rsidRPr="00244C9A">
        <w:rPr>
          <w:rFonts w:ascii="Times New Roman" w:hAnsi="Times New Roman" w:cs="Times New Roman"/>
        </w:rPr>
        <w:t xml:space="preserve">all phyla except for </w:t>
      </w:r>
      <w:r w:rsidR="00120FC1" w:rsidRPr="00244C9A">
        <w:rPr>
          <w:rFonts w:ascii="Times New Roman" w:hAnsi="Times New Roman" w:cs="Times New Roman"/>
        </w:rPr>
        <w:t xml:space="preserve">Cnidaria vs. Echinodermata, Cnidaria vs. Porifera, and Echinodermata vs. Porifera </w:t>
      </w:r>
      <w:r w:rsidR="00DB25E8" w:rsidRPr="00244C9A">
        <w:rPr>
          <w:rFonts w:ascii="Times New Roman" w:hAnsi="Times New Roman" w:cs="Times New Roman"/>
        </w:rPr>
        <w:t>(Fig 2b).</w:t>
      </w:r>
      <w:r w:rsidR="0084295F" w:rsidRPr="00244C9A">
        <w:rPr>
          <w:rFonts w:ascii="Times New Roman" w:hAnsi="Times New Roman" w:cs="Times New Roman"/>
        </w:rPr>
        <w:t xml:space="preserve"> </w:t>
      </w:r>
    </w:p>
    <w:p w14:paraId="535D76A1" w14:textId="2AFD9D1D" w:rsidR="006D5208" w:rsidRPr="004D5EDE" w:rsidRDefault="00867F9A" w:rsidP="00F6743F">
      <w:pPr>
        <w:spacing w:line="480" w:lineRule="auto"/>
        <w:ind w:firstLine="360"/>
        <w:rPr>
          <w:rFonts w:ascii="Palatino" w:hAnsi="Palatino" w:cs="Palatino"/>
          <w:sz w:val="30"/>
          <w:szCs w:val="30"/>
        </w:rPr>
      </w:pPr>
      <w:r w:rsidRPr="00867F9A">
        <w:rPr>
          <w:rFonts w:ascii="Times New Roman" w:hAnsi="Times New Roman" w:cs="Times New Roman"/>
        </w:rPr>
        <w:lastRenderedPageBreak/>
        <w:t>Alpha, or local scale, community diversity was high at the star</w:t>
      </w:r>
      <w:r>
        <w:rPr>
          <w:rFonts w:ascii="Times New Roman" w:hAnsi="Times New Roman" w:cs="Times New Roman"/>
        </w:rPr>
        <w:t>t of the ROV time series in December</w:t>
      </w:r>
      <w:r w:rsidRPr="00867F9A">
        <w:rPr>
          <w:rFonts w:ascii="Times New Roman" w:hAnsi="Times New Roman" w:cs="Times New Roman"/>
        </w:rPr>
        <w:t xml:space="preserve"> 2006, as indicated by SDI = 0.92</w:t>
      </w:r>
      <w:r>
        <w:rPr>
          <w:rFonts w:ascii="Times New Roman" w:hAnsi="Times New Roman" w:cs="Times New Roman"/>
        </w:rPr>
        <w:t xml:space="preserve"> (Fig. 3). </w:t>
      </w:r>
      <w:r w:rsidR="006D5208">
        <w:rPr>
          <w:rFonts w:ascii="Times New Roman" w:hAnsi="Times New Roman" w:cs="Times New Roman"/>
        </w:rPr>
        <w:t>Spec</w:t>
      </w:r>
      <w:r w:rsidR="00B8380E">
        <w:rPr>
          <w:rFonts w:ascii="Times New Roman" w:hAnsi="Times New Roman" w:cs="Times New Roman"/>
        </w:rPr>
        <w:t>ies richness may</w:t>
      </w:r>
      <w:r w:rsidR="006D5208">
        <w:rPr>
          <w:rFonts w:ascii="Times New Roman" w:hAnsi="Times New Roman" w:cs="Times New Roman"/>
        </w:rPr>
        <w:t xml:space="preserve"> be underestimated for </w:t>
      </w:r>
      <w:r w:rsidR="006D5208" w:rsidRPr="00396A03">
        <w:rPr>
          <w:rFonts w:ascii="Times New Roman" w:hAnsi="Times New Roman" w:cs="Times New Roman"/>
        </w:rPr>
        <w:t>the June 2007 sampling period</w:t>
      </w:r>
      <w:r w:rsidR="006D5208">
        <w:rPr>
          <w:rFonts w:ascii="Times New Roman" w:hAnsi="Times New Roman" w:cs="Times New Roman"/>
        </w:rPr>
        <w:t xml:space="preserve"> due to a short transect </w:t>
      </w:r>
      <w:r w:rsidR="00A40CEF">
        <w:rPr>
          <w:rFonts w:ascii="Times New Roman" w:hAnsi="Times New Roman" w:cs="Times New Roman"/>
        </w:rPr>
        <w:t>as</w:t>
      </w:r>
      <w:r w:rsidR="006D5208">
        <w:rPr>
          <w:rFonts w:ascii="Times New Roman" w:hAnsi="Times New Roman" w:cs="Times New Roman"/>
        </w:rPr>
        <w:t xml:space="preserve"> was reflected in Chao2 species accumulation curves. Nevertheless, an overall trend of lower diversity began in 2007 (Fig. </w:t>
      </w:r>
      <w:r w:rsidR="00C23A47">
        <w:rPr>
          <w:rFonts w:ascii="Times New Roman" w:hAnsi="Times New Roman" w:cs="Times New Roman"/>
        </w:rPr>
        <w:t>3</w:t>
      </w:r>
      <w:r w:rsidR="006D5208">
        <w:rPr>
          <w:rFonts w:ascii="Times New Roman" w:hAnsi="Times New Roman" w:cs="Times New Roman"/>
        </w:rPr>
        <w:t>). Diversity gradually increased again, peaking in February 2009 (</w:t>
      </w:r>
      <w:r w:rsidR="00BB5DCB">
        <w:rPr>
          <w:rFonts w:ascii="Times New Roman" w:hAnsi="Times New Roman" w:cs="Times New Roman"/>
        </w:rPr>
        <w:t>SDI</w:t>
      </w:r>
      <w:r w:rsidR="006D5208">
        <w:rPr>
          <w:rFonts w:ascii="Times New Roman" w:hAnsi="Times New Roman" w:cs="Times New Roman"/>
        </w:rPr>
        <w:t xml:space="preserve"> = 0.93). Diversity declined with the large increase of holothurian density in May 2011 (</w:t>
      </w:r>
      <w:r w:rsidR="00BB5DCB">
        <w:rPr>
          <w:rFonts w:ascii="Times New Roman" w:hAnsi="Times New Roman" w:cs="Times New Roman"/>
        </w:rPr>
        <w:t>SDI</w:t>
      </w:r>
      <w:r w:rsidR="006D5208">
        <w:rPr>
          <w:rFonts w:ascii="Times New Roman" w:hAnsi="Times New Roman" w:cs="Times New Roman"/>
        </w:rPr>
        <w:t xml:space="preserve"> = 0.91) and </w:t>
      </w:r>
      <w:r w:rsidR="00A40CEF">
        <w:rPr>
          <w:rFonts w:ascii="Times New Roman" w:hAnsi="Times New Roman" w:cs="Times New Roman"/>
        </w:rPr>
        <w:t xml:space="preserve">then </w:t>
      </w:r>
      <w:r w:rsidR="006D5208">
        <w:rPr>
          <w:rFonts w:ascii="Times New Roman" w:hAnsi="Times New Roman" w:cs="Times New Roman"/>
        </w:rPr>
        <w:t>sharply declined six months later as xenophyophores and two species of holothurians continued to dominate (</w:t>
      </w:r>
      <w:r w:rsidR="00BB5DCB">
        <w:rPr>
          <w:rFonts w:ascii="Times New Roman" w:hAnsi="Times New Roman" w:cs="Times New Roman"/>
        </w:rPr>
        <w:t>SDI</w:t>
      </w:r>
      <w:r w:rsidR="006D5208">
        <w:rPr>
          <w:rFonts w:ascii="Times New Roman" w:hAnsi="Times New Roman" w:cs="Times New Roman"/>
        </w:rPr>
        <w:t xml:space="preserve"> = 0.85). In June 2012, </w:t>
      </w:r>
      <w:r w:rsidR="00F25099">
        <w:rPr>
          <w:rFonts w:ascii="Times New Roman" w:hAnsi="Times New Roman" w:cs="Times New Roman"/>
        </w:rPr>
        <w:t>SDI</w:t>
      </w:r>
      <w:r w:rsidR="006D5208">
        <w:rPr>
          <w:rFonts w:ascii="Times New Roman" w:hAnsi="Times New Roman" w:cs="Times New Roman"/>
        </w:rPr>
        <w:t xml:space="preserve"> began to rise again, but with an overall shift from a sponge to a holothurian-dominated community (Fig. </w:t>
      </w:r>
      <w:r w:rsidR="00C23A47">
        <w:rPr>
          <w:rFonts w:ascii="Times New Roman" w:hAnsi="Times New Roman" w:cs="Times New Roman"/>
        </w:rPr>
        <w:t>3</w:t>
      </w:r>
      <w:r w:rsidR="006D5208">
        <w:rPr>
          <w:rFonts w:ascii="Times New Roman" w:hAnsi="Times New Roman" w:cs="Times New Roman"/>
        </w:rPr>
        <w:t>).</w:t>
      </w:r>
      <w:r w:rsidR="0055531A">
        <w:rPr>
          <w:rFonts w:ascii="Times New Roman" w:hAnsi="Times New Roman" w:cs="Times New Roman"/>
        </w:rPr>
        <w:t xml:space="preserve"> </w:t>
      </w:r>
      <w:r w:rsidR="003B22FF" w:rsidRPr="004D5EDE">
        <w:rPr>
          <w:rFonts w:ascii="Times New Roman" w:hAnsi="Times New Roman" w:cs="Times New Roman"/>
        </w:rPr>
        <w:t xml:space="preserve">Community evenness </w:t>
      </w:r>
      <w:r w:rsidR="0034148B" w:rsidRPr="004D5EDE">
        <w:rPr>
          <w:rFonts w:ascii="Times New Roman" w:hAnsi="Times New Roman" w:cs="Times New Roman"/>
        </w:rPr>
        <w:t>(Pielou’s</w:t>
      </w:r>
      <w:r w:rsidR="00B8380E">
        <w:rPr>
          <w:rFonts w:ascii="Times New Roman" w:hAnsi="Times New Roman" w:cs="Times New Roman"/>
        </w:rPr>
        <w:t>,</w:t>
      </w:r>
      <w:r w:rsidR="0034148B" w:rsidRPr="004D5EDE">
        <w:rPr>
          <w:rFonts w:ascii="Times New Roman" w:hAnsi="Times New Roman" w:cs="Times New Roman"/>
        </w:rPr>
        <w:t xml:space="preserve"> J’) was lower for all sampling periods after May 2011 (Fig. 3).  Species diversity based on the Shannon Index </w:t>
      </w:r>
      <w:r w:rsidR="00B8380E">
        <w:rPr>
          <w:rFonts w:ascii="Times New Roman" w:hAnsi="Times New Roman" w:cs="Times New Roman"/>
        </w:rPr>
        <w:t>(H’) was highest in March 2009</w:t>
      </w:r>
      <w:r w:rsidR="0034148B" w:rsidRPr="004D5EDE">
        <w:rPr>
          <w:rFonts w:ascii="Times New Roman" w:hAnsi="Times New Roman" w:cs="Times New Roman"/>
        </w:rPr>
        <w:t>. By May</w:t>
      </w:r>
      <w:r w:rsidR="004D5EDE" w:rsidRPr="004D5EDE">
        <w:rPr>
          <w:rFonts w:ascii="Times New Roman" w:hAnsi="Times New Roman" w:cs="Times New Roman"/>
        </w:rPr>
        <w:t xml:space="preserve"> 2011, diversity was reduced, reaching the lowest level in November 2011 (Fig. 3)</w:t>
      </w:r>
      <w:r w:rsidR="004D5EDE">
        <w:rPr>
          <w:rFonts w:ascii="Times New Roman" w:hAnsi="Times New Roman" w:cs="Times New Roman"/>
        </w:rPr>
        <w:t>.</w:t>
      </w:r>
    </w:p>
    <w:p w14:paraId="439CD2C8" w14:textId="77777777" w:rsidR="00AD11A1" w:rsidRPr="00261A11" w:rsidRDefault="00261A11" w:rsidP="00F6743F">
      <w:pPr>
        <w:spacing w:line="480" w:lineRule="auto"/>
        <w:rPr>
          <w:rFonts w:ascii="Times New Roman" w:hAnsi="Times New Roman" w:cs="Times New Roman"/>
        </w:rPr>
      </w:pPr>
      <w:r w:rsidRPr="00261A11">
        <w:rPr>
          <w:rFonts w:ascii="Times New Roman" w:hAnsi="Times New Roman" w:cs="Times New Roman"/>
        </w:rPr>
        <w:t xml:space="preserve">3.3. </w:t>
      </w:r>
      <w:r w:rsidR="00AD11A1" w:rsidRPr="00261A11">
        <w:rPr>
          <w:rFonts w:ascii="Times New Roman" w:hAnsi="Times New Roman" w:cs="Times New Roman"/>
        </w:rPr>
        <w:t>Sessile vs. mobile organisms (2006 to 2012)</w:t>
      </w:r>
    </w:p>
    <w:p w14:paraId="724F29C1" w14:textId="77777777" w:rsidR="00C63F6E" w:rsidRPr="00C04BD8" w:rsidRDefault="00C90B4D" w:rsidP="00F6743F">
      <w:pPr>
        <w:spacing w:line="480" w:lineRule="auto"/>
        <w:ind w:firstLine="360"/>
        <w:rPr>
          <w:rFonts w:ascii="Times New Roman" w:hAnsi="Times New Roman" w:cs="Times New Roman"/>
        </w:rPr>
      </w:pPr>
      <w:r>
        <w:rPr>
          <w:rFonts w:ascii="Times New Roman" w:hAnsi="Times New Roman" w:cs="Times New Roman"/>
        </w:rPr>
        <w:t>In</w:t>
      </w:r>
      <w:r w:rsidR="00533EF7">
        <w:rPr>
          <w:rFonts w:ascii="Times New Roman" w:hAnsi="Times New Roman" w:cs="Times New Roman"/>
        </w:rPr>
        <w:t xml:space="preserve"> 2006, </w:t>
      </w:r>
      <w:r w:rsidR="001F2AF7" w:rsidRPr="00CA047B">
        <w:rPr>
          <w:rFonts w:ascii="Times New Roman" w:hAnsi="Times New Roman" w:cs="Times New Roman"/>
        </w:rPr>
        <w:t xml:space="preserve">early 2007 and </w:t>
      </w:r>
      <w:r w:rsidR="00A96DF2">
        <w:rPr>
          <w:rFonts w:ascii="Times New Roman" w:hAnsi="Times New Roman" w:cs="Times New Roman"/>
        </w:rPr>
        <w:t xml:space="preserve">during </w:t>
      </w:r>
      <w:r w:rsidR="001F2AF7" w:rsidRPr="00CA047B">
        <w:rPr>
          <w:rFonts w:ascii="Times New Roman" w:hAnsi="Times New Roman" w:cs="Times New Roman"/>
        </w:rPr>
        <w:t xml:space="preserve">2009, sessile </w:t>
      </w:r>
      <w:r w:rsidR="000D6FEE" w:rsidRPr="00CA047B">
        <w:rPr>
          <w:rFonts w:ascii="Times New Roman" w:hAnsi="Times New Roman" w:cs="Times New Roman"/>
        </w:rPr>
        <w:t>(e.g. sponges, tunicates, anemones)</w:t>
      </w:r>
      <w:r w:rsidR="000D6FEE">
        <w:rPr>
          <w:rFonts w:ascii="Times New Roman" w:hAnsi="Times New Roman" w:cs="Times New Roman"/>
        </w:rPr>
        <w:t xml:space="preserve">, </w:t>
      </w:r>
      <w:r w:rsidR="001F2AF7" w:rsidRPr="00CA047B">
        <w:rPr>
          <w:rFonts w:ascii="Times New Roman" w:hAnsi="Times New Roman" w:cs="Times New Roman"/>
        </w:rPr>
        <w:t xml:space="preserve">and functionally sessile organisms </w:t>
      </w:r>
      <w:r w:rsidR="000D6FEE">
        <w:rPr>
          <w:rFonts w:ascii="Times New Roman" w:hAnsi="Times New Roman" w:cs="Times New Roman"/>
        </w:rPr>
        <w:t xml:space="preserve">(e.g. brisingid seastars, crinoids) </w:t>
      </w:r>
      <w:r w:rsidR="001F2AF7" w:rsidRPr="00CA047B">
        <w:rPr>
          <w:rFonts w:ascii="Times New Roman" w:hAnsi="Times New Roman" w:cs="Times New Roman"/>
        </w:rPr>
        <w:t>comprised 59.2</w:t>
      </w:r>
      <w:r w:rsidR="00D33E53" w:rsidRPr="00CA047B">
        <w:rPr>
          <w:rFonts w:ascii="Times New Roman" w:hAnsi="Times New Roman" w:cs="Times New Roman"/>
        </w:rPr>
        <w:t xml:space="preserve"> to </w:t>
      </w:r>
      <w:r w:rsidR="001F2AF7" w:rsidRPr="00CA047B">
        <w:rPr>
          <w:rFonts w:ascii="Times New Roman" w:hAnsi="Times New Roman" w:cs="Times New Roman"/>
        </w:rPr>
        <w:t>68.4% of the megafaunal community</w:t>
      </w:r>
      <w:r w:rsidR="00F76A78">
        <w:rPr>
          <w:rFonts w:ascii="Times New Roman" w:hAnsi="Times New Roman" w:cs="Times New Roman"/>
        </w:rPr>
        <w:t xml:space="preserve"> (Fig. 4</w:t>
      </w:r>
      <w:r w:rsidR="003C7506" w:rsidRPr="00CA047B">
        <w:rPr>
          <w:rFonts w:ascii="Times New Roman" w:hAnsi="Times New Roman" w:cs="Times New Roman"/>
        </w:rPr>
        <w:t>a)</w:t>
      </w:r>
      <w:r w:rsidR="001F2AF7" w:rsidRPr="00CA047B">
        <w:rPr>
          <w:rFonts w:ascii="Times New Roman" w:hAnsi="Times New Roman" w:cs="Times New Roman"/>
        </w:rPr>
        <w:t xml:space="preserve">. </w:t>
      </w:r>
      <w:r w:rsidR="00942F59">
        <w:rPr>
          <w:rFonts w:ascii="Times New Roman" w:hAnsi="Times New Roman" w:cs="Times New Roman"/>
        </w:rPr>
        <w:t>There was</w:t>
      </w:r>
      <w:r w:rsidR="00933AE1" w:rsidRPr="00CA047B">
        <w:rPr>
          <w:rFonts w:ascii="Times New Roman" w:hAnsi="Times New Roman" w:cs="Times New Roman"/>
        </w:rPr>
        <w:t xml:space="preserve"> a decline </w:t>
      </w:r>
      <w:r w:rsidR="005257A9">
        <w:rPr>
          <w:rFonts w:ascii="Times New Roman" w:hAnsi="Times New Roman" w:cs="Times New Roman"/>
        </w:rPr>
        <w:t xml:space="preserve">in </w:t>
      </w:r>
      <w:r w:rsidR="00824AF8">
        <w:rPr>
          <w:rFonts w:ascii="Times New Roman" w:hAnsi="Times New Roman" w:cs="Times New Roman"/>
        </w:rPr>
        <w:t xml:space="preserve">sessile fauna </w:t>
      </w:r>
      <w:r w:rsidR="00D94B12">
        <w:rPr>
          <w:rFonts w:ascii="Times New Roman" w:hAnsi="Times New Roman" w:cs="Times New Roman"/>
        </w:rPr>
        <w:t>density</w:t>
      </w:r>
      <w:r w:rsidR="005257A9">
        <w:rPr>
          <w:rFonts w:ascii="Times New Roman" w:hAnsi="Times New Roman" w:cs="Times New Roman"/>
        </w:rPr>
        <w:t xml:space="preserve"> </w:t>
      </w:r>
      <w:r w:rsidR="00933AE1" w:rsidRPr="00CA047B">
        <w:rPr>
          <w:rFonts w:ascii="Times New Roman" w:hAnsi="Times New Roman" w:cs="Times New Roman"/>
        </w:rPr>
        <w:t>d</w:t>
      </w:r>
      <w:r w:rsidR="00F33121" w:rsidRPr="00CA047B">
        <w:rPr>
          <w:rFonts w:ascii="Times New Roman" w:hAnsi="Times New Roman" w:cs="Times New Roman"/>
        </w:rPr>
        <w:t xml:space="preserve">uring </w:t>
      </w:r>
      <w:r w:rsidR="0094619D">
        <w:rPr>
          <w:rFonts w:ascii="Times New Roman" w:hAnsi="Times New Roman" w:cs="Times New Roman"/>
        </w:rPr>
        <w:t>the 12-month period beginning</w:t>
      </w:r>
      <w:r w:rsidR="00F33121" w:rsidRPr="00CA047B">
        <w:rPr>
          <w:rFonts w:ascii="Times New Roman" w:hAnsi="Times New Roman" w:cs="Times New Roman"/>
        </w:rPr>
        <w:t xml:space="preserve"> </w:t>
      </w:r>
      <w:r w:rsidR="00942F59">
        <w:rPr>
          <w:rFonts w:ascii="Times New Roman" w:hAnsi="Times New Roman" w:cs="Times New Roman"/>
        </w:rPr>
        <w:t xml:space="preserve">in </w:t>
      </w:r>
      <w:r w:rsidR="00C63F6E">
        <w:rPr>
          <w:rFonts w:ascii="Times New Roman" w:hAnsi="Times New Roman" w:cs="Times New Roman"/>
        </w:rPr>
        <w:t>F</w:t>
      </w:r>
      <w:r w:rsidR="00F33121" w:rsidRPr="00CA047B">
        <w:rPr>
          <w:rFonts w:ascii="Times New Roman" w:hAnsi="Times New Roman" w:cs="Times New Roman"/>
        </w:rPr>
        <w:t xml:space="preserve">all 2011, </w:t>
      </w:r>
      <w:r w:rsidR="0094619D">
        <w:rPr>
          <w:rFonts w:ascii="Times New Roman" w:hAnsi="Times New Roman" w:cs="Times New Roman"/>
        </w:rPr>
        <w:t xml:space="preserve">and in </w:t>
      </w:r>
      <w:r w:rsidR="00C63F6E">
        <w:rPr>
          <w:rFonts w:ascii="Times New Roman" w:hAnsi="Times New Roman" w:cs="Times New Roman"/>
        </w:rPr>
        <w:t>F</w:t>
      </w:r>
      <w:r w:rsidR="0094619D">
        <w:rPr>
          <w:rFonts w:ascii="Times New Roman" w:hAnsi="Times New Roman" w:cs="Times New Roman"/>
        </w:rPr>
        <w:t xml:space="preserve">all 2012 </w:t>
      </w:r>
      <w:r w:rsidR="00032898">
        <w:rPr>
          <w:rFonts w:ascii="Times New Roman" w:hAnsi="Times New Roman" w:cs="Times New Roman"/>
        </w:rPr>
        <w:t>their contribution</w:t>
      </w:r>
      <w:r w:rsidR="0094619D">
        <w:rPr>
          <w:rFonts w:ascii="Times New Roman" w:hAnsi="Times New Roman" w:cs="Times New Roman"/>
        </w:rPr>
        <w:t xml:space="preserve"> </w:t>
      </w:r>
      <w:r w:rsidR="00942F59">
        <w:rPr>
          <w:rFonts w:ascii="Times New Roman" w:hAnsi="Times New Roman" w:cs="Times New Roman"/>
        </w:rPr>
        <w:t>dropped</w:t>
      </w:r>
      <w:r w:rsidR="00933AE1" w:rsidRPr="00CA047B">
        <w:rPr>
          <w:rFonts w:ascii="Times New Roman" w:hAnsi="Times New Roman" w:cs="Times New Roman"/>
        </w:rPr>
        <w:t xml:space="preserve"> to</w:t>
      </w:r>
      <w:r w:rsidR="00F33121" w:rsidRPr="00CA047B">
        <w:rPr>
          <w:rFonts w:ascii="Times New Roman" w:hAnsi="Times New Roman" w:cs="Times New Roman"/>
        </w:rPr>
        <w:t xml:space="preserve"> 26.9%</w:t>
      </w:r>
      <w:r w:rsidR="005213A2">
        <w:rPr>
          <w:rFonts w:ascii="Times New Roman" w:hAnsi="Times New Roman" w:cs="Times New Roman"/>
        </w:rPr>
        <w:t>.</w:t>
      </w:r>
      <w:r w:rsidR="00C63F6E">
        <w:rPr>
          <w:rFonts w:ascii="Times New Roman" w:hAnsi="Times New Roman" w:cs="Times New Roman"/>
        </w:rPr>
        <w:t xml:space="preserve"> </w:t>
      </w:r>
      <w:r w:rsidR="00C63F6E" w:rsidRPr="00CA047B">
        <w:rPr>
          <w:rFonts w:ascii="Times New Roman" w:hAnsi="Times New Roman" w:cs="Times New Roman"/>
        </w:rPr>
        <w:t xml:space="preserve">Conversely, </w:t>
      </w:r>
      <w:r w:rsidR="008A639C">
        <w:rPr>
          <w:rFonts w:ascii="Times New Roman" w:hAnsi="Times New Roman" w:cs="Times New Roman"/>
        </w:rPr>
        <w:t xml:space="preserve">the number of observed </w:t>
      </w:r>
      <w:r w:rsidR="00C63F6E" w:rsidRPr="00CA047B">
        <w:rPr>
          <w:rFonts w:ascii="Times New Roman" w:hAnsi="Times New Roman" w:cs="Times New Roman"/>
        </w:rPr>
        <w:t>mobile animals (e.g. holothurians, ophiuroids) became</w:t>
      </w:r>
      <w:r w:rsidR="00C63F6E">
        <w:rPr>
          <w:rFonts w:ascii="Times New Roman" w:hAnsi="Times New Roman" w:cs="Times New Roman"/>
        </w:rPr>
        <w:t xml:space="preserve"> </w:t>
      </w:r>
      <w:r w:rsidR="00C63F6E" w:rsidRPr="00CA047B">
        <w:rPr>
          <w:rFonts w:ascii="Times New Roman" w:hAnsi="Times New Roman" w:cs="Times New Roman"/>
        </w:rPr>
        <w:t xml:space="preserve">more abundant </w:t>
      </w:r>
      <w:r w:rsidR="007638FE">
        <w:rPr>
          <w:rFonts w:ascii="Times New Roman" w:hAnsi="Times New Roman" w:cs="Times New Roman"/>
        </w:rPr>
        <w:t>by Fall 2012 (73.1%</w:t>
      </w:r>
      <w:r w:rsidR="00C63F6E" w:rsidRPr="00CA047B">
        <w:rPr>
          <w:rFonts w:ascii="Times New Roman" w:hAnsi="Times New Roman" w:cs="Times New Roman"/>
        </w:rPr>
        <w:t xml:space="preserve">). </w:t>
      </w:r>
    </w:p>
    <w:p w14:paraId="6201CEEB" w14:textId="77777777" w:rsidR="00AD11A1" w:rsidRPr="00261A11" w:rsidRDefault="00261A11" w:rsidP="00F6743F">
      <w:pPr>
        <w:spacing w:line="480" w:lineRule="auto"/>
        <w:rPr>
          <w:rFonts w:ascii="Times New Roman" w:hAnsi="Times New Roman" w:cs="Times New Roman"/>
        </w:rPr>
      </w:pPr>
      <w:r>
        <w:rPr>
          <w:rFonts w:ascii="Times New Roman" w:hAnsi="Times New Roman" w:cs="Times New Roman"/>
        </w:rPr>
        <w:t xml:space="preserve">3.4. </w:t>
      </w:r>
      <w:r w:rsidR="00AD11A1" w:rsidRPr="00261A11">
        <w:rPr>
          <w:rFonts w:ascii="Times New Roman" w:hAnsi="Times New Roman" w:cs="Times New Roman"/>
        </w:rPr>
        <w:t>Feeding strategies (2006 to 2012)</w:t>
      </w:r>
    </w:p>
    <w:p w14:paraId="7A6BE64F" w14:textId="77777777" w:rsidR="000355C3" w:rsidRDefault="00A96DF2" w:rsidP="00F6743F">
      <w:pPr>
        <w:spacing w:line="480" w:lineRule="auto"/>
        <w:ind w:firstLine="360"/>
        <w:rPr>
          <w:rFonts w:ascii="Times New Roman" w:hAnsi="Times New Roman" w:cs="Times New Roman"/>
        </w:rPr>
      </w:pPr>
      <w:r>
        <w:rPr>
          <w:rFonts w:ascii="Times New Roman" w:hAnsi="Times New Roman" w:cs="Times New Roman"/>
        </w:rPr>
        <w:t xml:space="preserve">From 2006 through 2009 </w:t>
      </w:r>
      <w:r w:rsidR="006800AE" w:rsidRPr="00CA047B">
        <w:rPr>
          <w:rFonts w:ascii="Times New Roman" w:hAnsi="Times New Roman" w:cs="Times New Roman"/>
        </w:rPr>
        <w:t xml:space="preserve">the majority of </w:t>
      </w:r>
      <w:r w:rsidR="00DC4245">
        <w:rPr>
          <w:rFonts w:ascii="Times New Roman" w:hAnsi="Times New Roman" w:cs="Times New Roman"/>
        </w:rPr>
        <w:t xml:space="preserve">observed </w:t>
      </w:r>
      <w:r w:rsidR="009D3DC5">
        <w:rPr>
          <w:rFonts w:ascii="Times New Roman" w:hAnsi="Times New Roman" w:cs="Times New Roman"/>
        </w:rPr>
        <w:t>organi</w:t>
      </w:r>
      <w:r w:rsidR="009D3DC5" w:rsidRPr="0060707A">
        <w:rPr>
          <w:rFonts w:ascii="Times New Roman" w:hAnsi="Times New Roman" w:cs="Times New Roman"/>
        </w:rPr>
        <w:t>s</w:t>
      </w:r>
      <w:r w:rsidR="009D3DC5">
        <w:rPr>
          <w:rFonts w:ascii="Times New Roman" w:hAnsi="Times New Roman" w:cs="Times New Roman"/>
        </w:rPr>
        <w:t>ms</w:t>
      </w:r>
      <w:r w:rsidR="00933AE1" w:rsidRPr="00CA047B">
        <w:rPr>
          <w:rFonts w:ascii="Times New Roman" w:hAnsi="Times New Roman" w:cs="Times New Roman"/>
        </w:rPr>
        <w:t xml:space="preserve"> were suspension feeders (54.0</w:t>
      </w:r>
      <w:r w:rsidR="006F681B">
        <w:rPr>
          <w:rFonts w:ascii="Times New Roman" w:hAnsi="Times New Roman" w:cs="Times New Roman"/>
        </w:rPr>
        <w:t xml:space="preserve"> to </w:t>
      </w:r>
      <w:r w:rsidR="00933AE1" w:rsidRPr="00CA047B">
        <w:rPr>
          <w:rFonts w:ascii="Times New Roman" w:hAnsi="Times New Roman" w:cs="Times New Roman"/>
        </w:rPr>
        <w:t>74.2</w:t>
      </w:r>
      <w:r w:rsidR="00E36409">
        <w:rPr>
          <w:rFonts w:ascii="Times New Roman" w:hAnsi="Times New Roman" w:cs="Times New Roman"/>
        </w:rPr>
        <w:t xml:space="preserve"> %; </w:t>
      </w:r>
      <w:r w:rsidR="00F76A78">
        <w:rPr>
          <w:rFonts w:ascii="Times New Roman" w:hAnsi="Times New Roman" w:cs="Times New Roman"/>
        </w:rPr>
        <w:t>Fig. 4</w:t>
      </w:r>
      <w:r w:rsidR="009C36B4">
        <w:rPr>
          <w:rFonts w:ascii="Times New Roman" w:hAnsi="Times New Roman" w:cs="Times New Roman"/>
        </w:rPr>
        <w:t>b</w:t>
      </w:r>
      <w:r w:rsidR="006800AE" w:rsidRPr="00CA047B">
        <w:rPr>
          <w:rFonts w:ascii="Times New Roman" w:hAnsi="Times New Roman" w:cs="Times New Roman"/>
        </w:rPr>
        <w:t xml:space="preserve">), which included </w:t>
      </w:r>
      <w:r w:rsidR="005313BB">
        <w:rPr>
          <w:rFonts w:ascii="Times New Roman" w:hAnsi="Times New Roman" w:cs="Times New Roman"/>
        </w:rPr>
        <w:t xml:space="preserve">animals such as </w:t>
      </w:r>
      <w:r w:rsidR="006800AE" w:rsidRPr="00CA047B">
        <w:rPr>
          <w:rFonts w:ascii="Times New Roman" w:hAnsi="Times New Roman" w:cs="Times New Roman"/>
        </w:rPr>
        <w:t>sponges, tun</w:t>
      </w:r>
      <w:r w:rsidR="005313BB">
        <w:rPr>
          <w:rFonts w:ascii="Times New Roman" w:hAnsi="Times New Roman" w:cs="Times New Roman"/>
        </w:rPr>
        <w:t>icates, anemones, and sea pens (Appendix)</w:t>
      </w:r>
      <w:r w:rsidR="00950703">
        <w:rPr>
          <w:rFonts w:ascii="Times New Roman" w:hAnsi="Times New Roman" w:cs="Times New Roman"/>
        </w:rPr>
        <w:t xml:space="preserve">. </w:t>
      </w:r>
      <w:r w:rsidR="006800AE" w:rsidRPr="00CA047B">
        <w:rPr>
          <w:rFonts w:ascii="Times New Roman" w:hAnsi="Times New Roman" w:cs="Times New Roman"/>
        </w:rPr>
        <w:t xml:space="preserve">A </w:t>
      </w:r>
      <w:r w:rsidR="00933AE1" w:rsidRPr="00CA047B">
        <w:rPr>
          <w:rFonts w:ascii="Times New Roman" w:hAnsi="Times New Roman" w:cs="Times New Roman"/>
        </w:rPr>
        <w:t xml:space="preserve">persistent, </w:t>
      </w:r>
      <w:r w:rsidR="006800AE" w:rsidRPr="00CA047B">
        <w:rPr>
          <w:rFonts w:ascii="Times New Roman" w:hAnsi="Times New Roman" w:cs="Times New Roman"/>
        </w:rPr>
        <w:t>notable drop</w:t>
      </w:r>
      <w:r w:rsidR="00BC1506" w:rsidRPr="00CA047B">
        <w:rPr>
          <w:rFonts w:ascii="Times New Roman" w:hAnsi="Times New Roman" w:cs="Times New Roman"/>
        </w:rPr>
        <w:t xml:space="preserve"> </w:t>
      </w:r>
      <w:r w:rsidR="003E58D1">
        <w:rPr>
          <w:rFonts w:ascii="Times New Roman" w:hAnsi="Times New Roman" w:cs="Times New Roman"/>
        </w:rPr>
        <w:t xml:space="preserve">in </w:t>
      </w:r>
      <w:r w:rsidR="00710771">
        <w:rPr>
          <w:rFonts w:ascii="Times New Roman" w:hAnsi="Times New Roman" w:cs="Times New Roman"/>
        </w:rPr>
        <w:t xml:space="preserve">the absolute density of </w:t>
      </w:r>
      <w:r w:rsidR="003E58D1">
        <w:rPr>
          <w:rFonts w:ascii="Times New Roman" w:hAnsi="Times New Roman" w:cs="Times New Roman"/>
        </w:rPr>
        <w:t>suspension</w:t>
      </w:r>
      <w:r w:rsidR="00710771">
        <w:rPr>
          <w:rFonts w:ascii="Times New Roman" w:hAnsi="Times New Roman" w:cs="Times New Roman"/>
        </w:rPr>
        <w:t xml:space="preserve"> feeders </w:t>
      </w:r>
      <w:r w:rsidR="006800AE" w:rsidRPr="00CA047B">
        <w:rPr>
          <w:rFonts w:ascii="Times New Roman" w:hAnsi="Times New Roman" w:cs="Times New Roman"/>
        </w:rPr>
        <w:t xml:space="preserve">occurred in </w:t>
      </w:r>
      <w:r w:rsidR="007562B1" w:rsidRPr="00CA047B">
        <w:rPr>
          <w:rFonts w:ascii="Times New Roman" w:hAnsi="Times New Roman" w:cs="Times New Roman"/>
        </w:rPr>
        <w:lastRenderedPageBreak/>
        <w:t xml:space="preserve">the </w:t>
      </w:r>
      <w:r w:rsidR="006800AE" w:rsidRPr="00CA047B">
        <w:rPr>
          <w:rFonts w:ascii="Times New Roman" w:hAnsi="Times New Roman" w:cs="Times New Roman"/>
        </w:rPr>
        <w:t>spring of 2011 w</w:t>
      </w:r>
      <w:r w:rsidR="007562B1" w:rsidRPr="00CA047B">
        <w:rPr>
          <w:rFonts w:ascii="Times New Roman" w:hAnsi="Times New Roman" w:cs="Times New Roman"/>
        </w:rPr>
        <w:t xml:space="preserve">hen </w:t>
      </w:r>
      <w:r w:rsidR="00933AE1" w:rsidRPr="00CA047B">
        <w:rPr>
          <w:rFonts w:ascii="Times New Roman" w:hAnsi="Times New Roman" w:cs="Times New Roman"/>
        </w:rPr>
        <w:t>surface deposit feeders</w:t>
      </w:r>
      <w:r w:rsidR="007562B1" w:rsidRPr="00CA047B">
        <w:rPr>
          <w:rFonts w:ascii="Times New Roman" w:hAnsi="Times New Roman" w:cs="Times New Roman"/>
        </w:rPr>
        <w:t xml:space="preserve"> (mostly holothurians)</w:t>
      </w:r>
      <w:r w:rsidR="00933AE1" w:rsidRPr="00CA047B">
        <w:rPr>
          <w:rFonts w:ascii="Times New Roman" w:hAnsi="Times New Roman" w:cs="Times New Roman"/>
        </w:rPr>
        <w:t>, subsurface deposit feeders</w:t>
      </w:r>
      <w:r w:rsidR="006F04C6">
        <w:rPr>
          <w:rFonts w:ascii="Times New Roman" w:hAnsi="Times New Roman" w:cs="Times New Roman"/>
        </w:rPr>
        <w:t xml:space="preserve"> (</w:t>
      </w:r>
      <w:r w:rsidR="00836171" w:rsidRPr="00836171">
        <w:rPr>
          <w:rFonts w:ascii="Times New Roman" w:hAnsi="Times New Roman" w:cs="Times New Roman"/>
        </w:rPr>
        <w:t xml:space="preserve">holothurians, </w:t>
      </w:r>
      <w:r w:rsidR="00ED4EF2" w:rsidRPr="00836171">
        <w:rPr>
          <w:rFonts w:ascii="Times New Roman" w:hAnsi="Times New Roman" w:cs="Times New Roman"/>
        </w:rPr>
        <w:t>sipunculids</w:t>
      </w:r>
      <w:r w:rsidR="003E58D1">
        <w:rPr>
          <w:rFonts w:ascii="Times New Roman" w:hAnsi="Times New Roman" w:cs="Times New Roman"/>
        </w:rPr>
        <w:t>)</w:t>
      </w:r>
      <w:r w:rsidR="00933AE1" w:rsidRPr="00CA047B">
        <w:rPr>
          <w:rFonts w:ascii="Times New Roman" w:hAnsi="Times New Roman" w:cs="Times New Roman"/>
        </w:rPr>
        <w:t>,</w:t>
      </w:r>
      <w:r w:rsidR="00922E3D">
        <w:rPr>
          <w:rFonts w:ascii="Times New Roman" w:hAnsi="Times New Roman" w:cs="Times New Roman"/>
        </w:rPr>
        <w:t xml:space="preserve"> and xenophyophores</w:t>
      </w:r>
      <w:r w:rsidR="007562B1" w:rsidRPr="00CA047B">
        <w:rPr>
          <w:rFonts w:ascii="Times New Roman" w:hAnsi="Times New Roman" w:cs="Times New Roman"/>
        </w:rPr>
        <w:t xml:space="preserve">, which </w:t>
      </w:r>
      <w:r w:rsidR="00A063F9">
        <w:rPr>
          <w:rFonts w:ascii="Times New Roman" w:hAnsi="Times New Roman" w:cs="Times New Roman"/>
        </w:rPr>
        <w:t>appear to</w:t>
      </w:r>
      <w:r w:rsidR="005F061B">
        <w:rPr>
          <w:rFonts w:ascii="Times New Roman" w:hAnsi="Times New Roman" w:cs="Times New Roman"/>
        </w:rPr>
        <w:t xml:space="preserve"> </w:t>
      </w:r>
      <w:r w:rsidR="007562B1" w:rsidRPr="00CA047B">
        <w:rPr>
          <w:rFonts w:ascii="Times New Roman" w:hAnsi="Times New Roman" w:cs="Times New Roman"/>
        </w:rPr>
        <w:t>have a mixed feeding strategy</w:t>
      </w:r>
      <w:r w:rsidR="001F38F8" w:rsidRPr="00CA047B">
        <w:rPr>
          <w:rFonts w:ascii="Times New Roman" w:hAnsi="Times New Roman" w:cs="Times New Roman"/>
        </w:rPr>
        <w:t xml:space="preserve"> that includes obtaining nutrition from </w:t>
      </w:r>
      <w:r w:rsidR="00933AE1" w:rsidRPr="00CA047B">
        <w:rPr>
          <w:rFonts w:ascii="Times New Roman" w:hAnsi="Times New Roman" w:cs="Times New Roman"/>
        </w:rPr>
        <w:t xml:space="preserve">the water column and from </w:t>
      </w:r>
      <w:r w:rsidR="001F38F8" w:rsidRPr="00CA047B">
        <w:rPr>
          <w:rFonts w:ascii="Times New Roman" w:hAnsi="Times New Roman" w:cs="Times New Roman"/>
        </w:rPr>
        <w:t>sediments</w:t>
      </w:r>
      <w:r w:rsidR="00A71060">
        <w:rPr>
          <w:rFonts w:ascii="Times New Roman" w:hAnsi="Times New Roman" w:cs="Times New Roman"/>
        </w:rPr>
        <w:t xml:space="preserve"> </w:t>
      </w:r>
      <w:r w:rsidR="002C1EA3" w:rsidRPr="002C1EA3">
        <w:rPr>
          <w:rFonts w:ascii="Times New Roman" w:hAnsi="Times New Roman" w:cs="Times New Roman"/>
          <w:noProof/>
        </w:rPr>
        <w:t>(Riemann et al. 1993)</w:t>
      </w:r>
      <w:r w:rsidR="007562B1" w:rsidRPr="00CA047B">
        <w:rPr>
          <w:rFonts w:ascii="Times New Roman" w:hAnsi="Times New Roman" w:cs="Times New Roman"/>
        </w:rPr>
        <w:t xml:space="preserve">, </w:t>
      </w:r>
      <w:r w:rsidR="006F04C6">
        <w:rPr>
          <w:rFonts w:ascii="Times New Roman" w:hAnsi="Times New Roman" w:cs="Times New Roman"/>
        </w:rPr>
        <w:t xml:space="preserve">comprised </w:t>
      </w:r>
      <w:r w:rsidR="00F66444" w:rsidRPr="00CA047B">
        <w:rPr>
          <w:rFonts w:ascii="Times New Roman" w:hAnsi="Times New Roman" w:cs="Times New Roman"/>
        </w:rPr>
        <w:t xml:space="preserve">70.3 </w:t>
      </w:r>
      <w:r w:rsidR="008F2D3B">
        <w:rPr>
          <w:rFonts w:ascii="Times New Roman" w:hAnsi="Times New Roman" w:cs="Times New Roman"/>
        </w:rPr>
        <w:t>to</w:t>
      </w:r>
      <w:r w:rsidR="00C350FF">
        <w:rPr>
          <w:rFonts w:ascii="Times New Roman" w:hAnsi="Times New Roman" w:cs="Times New Roman"/>
        </w:rPr>
        <w:t xml:space="preserve"> </w:t>
      </w:r>
      <w:r w:rsidR="00F66444" w:rsidRPr="00CA047B">
        <w:rPr>
          <w:rFonts w:ascii="Times New Roman" w:hAnsi="Times New Roman" w:cs="Times New Roman"/>
        </w:rPr>
        <w:t>78.3</w:t>
      </w:r>
      <w:r w:rsidR="001D2D0A" w:rsidRPr="00CA047B">
        <w:rPr>
          <w:rFonts w:ascii="Times New Roman" w:hAnsi="Times New Roman" w:cs="Times New Roman"/>
        </w:rPr>
        <w:t>% of the community</w:t>
      </w:r>
      <w:r w:rsidR="00F76A78">
        <w:rPr>
          <w:rFonts w:ascii="Times New Roman" w:hAnsi="Times New Roman" w:cs="Times New Roman"/>
        </w:rPr>
        <w:t xml:space="preserve"> (Figure 4</w:t>
      </w:r>
      <w:r w:rsidR="00E46C17">
        <w:rPr>
          <w:rFonts w:ascii="Times New Roman" w:hAnsi="Times New Roman" w:cs="Times New Roman"/>
        </w:rPr>
        <w:t>b</w:t>
      </w:r>
      <w:r w:rsidR="007562B1" w:rsidRPr="00CA047B">
        <w:rPr>
          <w:rFonts w:ascii="Times New Roman" w:hAnsi="Times New Roman" w:cs="Times New Roman"/>
        </w:rPr>
        <w:t>).</w:t>
      </w:r>
    </w:p>
    <w:p w14:paraId="186F55D8" w14:textId="77777777" w:rsidR="00DB79FA" w:rsidRPr="00261A11" w:rsidRDefault="00261A11" w:rsidP="00F6743F">
      <w:pPr>
        <w:spacing w:line="480" w:lineRule="auto"/>
        <w:rPr>
          <w:rFonts w:ascii="Times New Roman" w:hAnsi="Times New Roman" w:cs="Times New Roman"/>
        </w:rPr>
      </w:pPr>
      <w:r w:rsidRPr="00261A11">
        <w:rPr>
          <w:rFonts w:ascii="Times New Roman" w:hAnsi="Times New Roman" w:cs="Times New Roman"/>
        </w:rPr>
        <w:t xml:space="preserve">3.5. </w:t>
      </w:r>
      <w:r w:rsidR="00DB79FA" w:rsidRPr="00261A11">
        <w:rPr>
          <w:rFonts w:ascii="Times New Roman" w:hAnsi="Times New Roman" w:cs="Times New Roman"/>
        </w:rPr>
        <w:t>Community dominants (2006 to 2012)</w:t>
      </w:r>
    </w:p>
    <w:p w14:paraId="023CFDBD" w14:textId="77777777" w:rsidR="005B1ED6" w:rsidRDefault="005B1ED6" w:rsidP="00F6743F">
      <w:pPr>
        <w:spacing w:line="480" w:lineRule="auto"/>
        <w:ind w:firstLine="360"/>
        <w:rPr>
          <w:rFonts w:ascii="Times New Roman" w:hAnsi="Times New Roman" w:cs="Times New Roman"/>
        </w:rPr>
      </w:pPr>
      <w:r>
        <w:rPr>
          <w:rFonts w:ascii="Times New Roman" w:hAnsi="Times New Roman" w:cs="Times New Roman"/>
        </w:rPr>
        <w:t xml:space="preserve">Echinoids </w:t>
      </w:r>
      <w:r w:rsidRPr="00484622">
        <w:rPr>
          <w:rFonts w:ascii="Times New Roman" w:hAnsi="Times New Roman" w:cs="Times New Roman"/>
          <w:i/>
        </w:rPr>
        <w:t>Cystocrepis loveni</w:t>
      </w:r>
      <w:r>
        <w:rPr>
          <w:rFonts w:ascii="Times New Roman" w:hAnsi="Times New Roman" w:cs="Times New Roman"/>
        </w:rPr>
        <w:t xml:space="preserve"> and </w:t>
      </w:r>
      <w:r w:rsidRPr="00484622">
        <w:rPr>
          <w:rFonts w:ascii="Times New Roman" w:hAnsi="Times New Roman" w:cs="Times New Roman"/>
          <w:i/>
        </w:rPr>
        <w:t>C. setigera</w:t>
      </w:r>
      <w:r>
        <w:rPr>
          <w:rFonts w:ascii="Times New Roman" w:hAnsi="Times New Roman" w:cs="Times New Roman"/>
          <w:i/>
        </w:rPr>
        <w:t xml:space="preserve"> </w:t>
      </w:r>
      <w:r>
        <w:rPr>
          <w:rFonts w:ascii="Times New Roman" w:hAnsi="Times New Roman" w:cs="Times New Roman"/>
        </w:rPr>
        <w:t xml:space="preserve">were dominants </w:t>
      </w:r>
      <w:r w:rsidRPr="008C16A5">
        <w:rPr>
          <w:rFonts w:ascii="Times New Roman" w:hAnsi="Times New Roman" w:cs="Times New Roman"/>
        </w:rPr>
        <w:t>before May 2011 (</w:t>
      </w:r>
      <w:r>
        <w:rPr>
          <w:rFonts w:ascii="Times New Roman" w:hAnsi="Times New Roman" w:cs="Times New Roman"/>
        </w:rPr>
        <w:t xml:space="preserve">Table 2). While high density in </w:t>
      </w:r>
      <w:r w:rsidRPr="00734F1B">
        <w:rPr>
          <w:rFonts w:ascii="Times New Roman" w:hAnsi="Times New Roman" w:cs="Times New Roman"/>
          <w:i/>
        </w:rPr>
        <w:t>C. setigera</w:t>
      </w:r>
      <w:r>
        <w:rPr>
          <w:rFonts w:ascii="Times New Roman" w:hAnsi="Times New Roman" w:cs="Times New Roman"/>
        </w:rPr>
        <w:t xml:space="preserve"> was only observed for the first three months of the study, </w:t>
      </w:r>
      <w:r w:rsidRPr="00734F1B">
        <w:rPr>
          <w:rFonts w:ascii="Times New Roman" w:hAnsi="Times New Roman" w:cs="Times New Roman"/>
          <w:i/>
        </w:rPr>
        <w:t>C. loveni</w:t>
      </w:r>
      <w:r>
        <w:rPr>
          <w:rFonts w:ascii="Times New Roman" w:hAnsi="Times New Roman" w:cs="Times New Roman"/>
        </w:rPr>
        <w:t xml:space="preserve"> increased in density for more than two years. As with most of the sponges, the echinoids had a large drop in density in May 2011, with no rebound. </w:t>
      </w:r>
    </w:p>
    <w:p w14:paraId="78DEECF6" w14:textId="77777777" w:rsidR="005B1ED6" w:rsidRDefault="005B1ED6" w:rsidP="00F6743F">
      <w:pPr>
        <w:widowControl w:val="0"/>
        <w:autoSpaceDE w:val="0"/>
        <w:autoSpaceDN w:val="0"/>
        <w:adjustRightInd w:val="0"/>
        <w:spacing w:line="480" w:lineRule="auto"/>
        <w:ind w:firstLine="360"/>
        <w:rPr>
          <w:rFonts w:ascii="Times New Roman" w:hAnsi="Times New Roman" w:cs="Times New Roman"/>
        </w:rPr>
      </w:pPr>
      <w:r>
        <w:rPr>
          <w:rFonts w:ascii="Times New Roman" w:hAnsi="Times New Roman" w:cs="Times New Roman"/>
        </w:rPr>
        <w:t xml:space="preserve">Visible xenophyophores were rare until November 2011 when density peaked at 0.97 ind. </w:t>
      </w:r>
      <w:r>
        <w:rPr>
          <w:rFonts w:ascii="Times New Roman" w:hAnsi="Times New Roman" w:cs="Times New Roman"/>
          <w:color w:val="000000" w:themeColor="text1"/>
        </w:rPr>
        <w:t>m</w:t>
      </w:r>
      <w:r w:rsidRPr="00D82EBB">
        <w:rPr>
          <w:rFonts w:ascii="Times New Roman" w:hAnsi="Times New Roman" w:cs="Times New Roman"/>
          <w:color w:val="000000" w:themeColor="text1"/>
          <w:vertAlign w:val="superscript"/>
        </w:rPr>
        <w:t>-2</w:t>
      </w:r>
      <w:r>
        <w:rPr>
          <w:rFonts w:ascii="Times New Roman" w:hAnsi="Times New Roman" w:cs="Times New Roman"/>
          <w:color w:val="000000" w:themeColor="text1"/>
          <w:vertAlign w:val="superscript"/>
        </w:rPr>
        <w:t xml:space="preserve">  </w:t>
      </w:r>
      <w:r>
        <w:rPr>
          <w:rFonts w:ascii="Times New Roman" w:hAnsi="Times New Roman" w:cs="Times New Roman"/>
        </w:rPr>
        <w:sym w:font="Symbol" w:char="F0B1"/>
      </w:r>
      <w:r>
        <w:rPr>
          <w:rFonts w:ascii="Times New Roman" w:hAnsi="Times New Roman" w:cs="Times New Roman"/>
        </w:rPr>
        <w:t xml:space="preserve"> 0.15 (Table 2)</w:t>
      </w:r>
      <w:r>
        <w:rPr>
          <w:rFonts w:ascii="Times New Roman" w:hAnsi="Times New Roman" w:cs="Times New Roman"/>
          <w:color w:val="000000" w:themeColor="text1"/>
        </w:rPr>
        <w:t>. After an ephemeral decrease seven months later, densities began to rise again by November 2012. We saw no obvious size change in these organisms during the study.</w:t>
      </w:r>
    </w:p>
    <w:p w14:paraId="1B358724" w14:textId="77777777" w:rsidR="00DB79FA" w:rsidRPr="006D0874" w:rsidRDefault="00DB79FA" w:rsidP="00F6743F">
      <w:pPr>
        <w:spacing w:line="480" w:lineRule="auto"/>
        <w:ind w:firstLine="360"/>
        <w:rPr>
          <w:rFonts w:ascii="Times New Roman" w:hAnsi="Times New Roman" w:cs="Times New Roman"/>
        </w:rPr>
      </w:pPr>
      <w:r>
        <w:rPr>
          <w:rFonts w:ascii="Times New Roman" w:hAnsi="Times New Roman" w:cs="Times New Roman"/>
        </w:rPr>
        <w:t>Hexactinellid sponges (</w:t>
      </w:r>
      <w:r w:rsidR="00ED4C8D">
        <w:rPr>
          <w:rFonts w:ascii="Times New Roman" w:hAnsi="Times New Roman" w:cs="Times New Roman"/>
        </w:rPr>
        <w:t>Euplectellidae</w:t>
      </w:r>
      <w:r>
        <w:rPr>
          <w:rFonts w:ascii="Times New Roman" w:hAnsi="Times New Roman" w:cs="Times New Roman"/>
        </w:rPr>
        <w:t xml:space="preserve">, </w:t>
      </w:r>
      <w:r w:rsidRPr="00757B0D">
        <w:rPr>
          <w:rFonts w:ascii="Times New Roman" w:hAnsi="Times New Roman" w:cs="Times New Roman"/>
          <w:i/>
        </w:rPr>
        <w:t>Hyalonema</w:t>
      </w:r>
      <w:r>
        <w:rPr>
          <w:rFonts w:ascii="Times New Roman" w:hAnsi="Times New Roman" w:cs="Times New Roman"/>
        </w:rPr>
        <w:t xml:space="preserve"> </w:t>
      </w:r>
      <w:r w:rsidRPr="00757B0D">
        <w:rPr>
          <w:rFonts w:ascii="Times New Roman" w:hAnsi="Times New Roman" w:cs="Times New Roman"/>
          <w:i/>
          <w:color w:val="000000"/>
        </w:rPr>
        <w:t>bianchoratum</w:t>
      </w:r>
      <w:r>
        <w:rPr>
          <w:rFonts w:ascii="Times New Roman" w:hAnsi="Times New Roman" w:cs="Times New Roman"/>
          <w:color w:val="000000"/>
        </w:rPr>
        <w:t xml:space="preserve">, </w:t>
      </w:r>
      <w:r w:rsidRPr="00757B0D">
        <w:rPr>
          <w:rFonts w:ascii="Times New Roman" w:hAnsi="Times New Roman" w:cs="Times New Roman"/>
          <w:color w:val="000000"/>
        </w:rPr>
        <w:t>and</w:t>
      </w:r>
      <w:r>
        <w:rPr>
          <w:rFonts w:ascii="Times New Roman" w:hAnsi="Times New Roman" w:cs="Times New Roman"/>
          <w:i/>
          <w:color w:val="000000"/>
        </w:rPr>
        <w:t xml:space="preserve"> </w:t>
      </w:r>
      <w:r w:rsidRPr="00C319E3">
        <w:rPr>
          <w:rFonts w:ascii="Times New Roman" w:hAnsi="Times New Roman" w:cs="Times New Roman"/>
          <w:i/>
          <w:color w:val="000000"/>
        </w:rPr>
        <w:t>Bathydorus laevis spinosus</w:t>
      </w:r>
      <w:r w:rsidRPr="00147EF3">
        <w:rPr>
          <w:rFonts w:ascii="Times New Roman" w:hAnsi="Times New Roman" w:cs="Times New Roman"/>
          <w:color w:val="000000"/>
        </w:rPr>
        <w:t xml:space="preserve">) </w:t>
      </w:r>
      <w:r>
        <w:rPr>
          <w:rFonts w:ascii="Times New Roman" w:hAnsi="Times New Roman" w:cs="Times New Roman"/>
        </w:rPr>
        <w:t>were community dominants until May 2011 when density dropped dramat</w:t>
      </w:r>
      <w:r w:rsidR="0093560E">
        <w:rPr>
          <w:rFonts w:ascii="Times New Roman" w:hAnsi="Times New Roman" w:cs="Times New Roman"/>
        </w:rPr>
        <w:t>ically and remained low (</w:t>
      </w:r>
      <w:r w:rsidR="00426F28">
        <w:rPr>
          <w:rFonts w:ascii="Times New Roman" w:hAnsi="Times New Roman" w:cs="Times New Roman"/>
        </w:rPr>
        <w:t>Fig. 3</w:t>
      </w:r>
      <w:r>
        <w:rPr>
          <w:rFonts w:ascii="Times New Roman" w:hAnsi="Times New Roman" w:cs="Times New Roman"/>
        </w:rPr>
        <w:t xml:space="preserve">). During the last sampling period in 2012, </w:t>
      </w:r>
      <w:r>
        <w:rPr>
          <w:rFonts w:ascii="Times New Roman" w:hAnsi="Times New Roman" w:cs="Times New Roman"/>
          <w:i/>
        </w:rPr>
        <w:t>B. l</w:t>
      </w:r>
      <w:r w:rsidRPr="00757B0D">
        <w:rPr>
          <w:rFonts w:ascii="Times New Roman" w:hAnsi="Times New Roman" w:cs="Times New Roman"/>
          <w:i/>
        </w:rPr>
        <w:t>. spinosus</w:t>
      </w:r>
      <w:r>
        <w:rPr>
          <w:rFonts w:ascii="Times New Roman" w:hAnsi="Times New Roman" w:cs="Times New Roman"/>
          <w:i/>
        </w:rPr>
        <w:t xml:space="preserve"> </w:t>
      </w:r>
      <w:r w:rsidR="006D383D">
        <w:rPr>
          <w:rFonts w:ascii="Times New Roman" w:hAnsi="Times New Roman" w:cs="Times New Roman"/>
        </w:rPr>
        <w:t>approached</w:t>
      </w:r>
      <w:r>
        <w:rPr>
          <w:rFonts w:ascii="Times New Roman" w:hAnsi="Times New Roman" w:cs="Times New Roman"/>
        </w:rPr>
        <w:t xml:space="preserve"> 2006 to 2007 densities. Plate sponges (</w:t>
      </w:r>
      <w:r w:rsidRPr="00BE3DAB">
        <w:rPr>
          <w:rFonts w:ascii="Times New Roman" w:hAnsi="Times New Roman" w:cs="Times New Roman"/>
          <w:i/>
        </w:rPr>
        <w:t>Bathydorus laniger</w:t>
      </w:r>
      <w:r>
        <w:rPr>
          <w:rFonts w:ascii="Times New Roman" w:hAnsi="Times New Roman" w:cs="Times New Roman"/>
        </w:rPr>
        <w:t xml:space="preserve"> and </w:t>
      </w:r>
      <w:r w:rsidRPr="00BE3DAB">
        <w:rPr>
          <w:rFonts w:ascii="Times New Roman" w:hAnsi="Times New Roman" w:cs="Times New Roman"/>
          <w:i/>
        </w:rPr>
        <w:t>Docosaccus maculatus</w:t>
      </w:r>
      <w:r>
        <w:rPr>
          <w:rFonts w:ascii="Times New Roman" w:hAnsi="Times New Roman" w:cs="Times New Roman"/>
        </w:rPr>
        <w:t xml:space="preserve">) increased in density in 2007, dropped to very low numbers through June 2012, and then exhibited higher numbers as of the last sampling period in November 2012. </w:t>
      </w:r>
      <w:r w:rsidRPr="006414D2">
        <w:rPr>
          <w:rFonts w:ascii="Times New Roman" w:hAnsi="Times New Roman" w:cs="Times New Roman"/>
          <w:i/>
        </w:rPr>
        <w:t xml:space="preserve">Cladorhiza </w:t>
      </w:r>
      <w:r w:rsidRPr="006B7930">
        <w:rPr>
          <w:rFonts w:ascii="Times New Roman" w:hAnsi="Times New Roman" w:cs="Times New Roman"/>
        </w:rPr>
        <w:t xml:space="preserve">sp. </w:t>
      </w:r>
      <w:r w:rsidR="007011C7">
        <w:rPr>
          <w:rFonts w:ascii="Times New Roman" w:hAnsi="Times New Roman" w:cs="Times New Roman"/>
        </w:rPr>
        <w:t>A</w:t>
      </w:r>
      <w:r>
        <w:rPr>
          <w:rFonts w:ascii="Times New Roman" w:hAnsi="Times New Roman" w:cs="Times New Roman"/>
        </w:rPr>
        <w:t xml:space="preserve"> was the only sponge to increa</w:t>
      </w:r>
      <w:r w:rsidR="0093560E">
        <w:rPr>
          <w:rFonts w:ascii="Times New Roman" w:hAnsi="Times New Roman" w:cs="Times New Roman"/>
        </w:rPr>
        <w:t>se in density over time (Table 2</w:t>
      </w:r>
      <w:r>
        <w:rPr>
          <w:rFonts w:ascii="Times New Roman" w:hAnsi="Times New Roman" w:cs="Times New Roman"/>
        </w:rPr>
        <w:t xml:space="preserve">). </w:t>
      </w:r>
    </w:p>
    <w:p w14:paraId="6F8E3E87" w14:textId="77777777" w:rsidR="00A620A2" w:rsidRDefault="007A5F8A" w:rsidP="00F6743F">
      <w:pPr>
        <w:widowControl w:val="0"/>
        <w:autoSpaceDE w:val="0"/>
        <w:autoSpaceDN w:val="0"/>
        <w:adjustRightInd w:val="0"/>
        <w:spacing w:line="480" w:lineRule="auto"/>
        <w:ind w:firstLine="360"/>
        <w:rPr>
          <w:rFonts w:ascii="Times New Roman" w:hAnsi="Times New Roman" w:cs="Times New Roman"/>
          <w:color w:val="000000" w:themeColor="text1"/>
        </w:rPr>
      </w:pPr>
      <w:r w:rsidRPr="00FE0C2B">
        <w:rPr>
          <w:rFonts w:ascii="Times New Roman" w:hAnsi="Times New Roman" w:cs="Times New Roman"/>
        </w:rPr>
        <w:t xml:space="preserve">The sea pen </w:t>
      </w:r>
      <w:r w:rsidRPr="00FE0C2B">
        <w:rPr>
          <w:rFonts w:ascii="Times New Roman" w:hAnsi="Times New Roman" w:cs="Times New Roman"/>
          <w:i/>
        </w:rPr>
        <w:t>Pennatula</w:t>
      </w:r>
      <w:r w:rsidRPr="00FE0C2B">
        <w:rPr>
          <w:rFonts w:ascii="Times New Roman" w:hAnsi="Times New Roman" w:cs="Times New Roman"/>
        </w:rPr>
        <w:t xml:space="preserve"> was consistentl</w:t>
      </w:r>
      <w:r>
        <w:rPr>
          <w:rFonts w:ascii="Times New Roman" w:hAnsi="Times New Roman" w:cs="Times New Roman"/>
        </w:rPr>
        <w:t xml:space="preserve">y ranked in the top </w:t>
      </w:r>
      <w:r w:rsidR="001F5101">
        <w:rPr>
          <w:rFonts w:ascii="Times New Roman" w:hAnsi="Times New Roman" w:cs="Times New Roman"/>
        </w:rPr>
        <w:t xml:space="preserve">10 </w:t>
      </w:r>
      <w:r>
        <w:rPr>
          <w:rFonts w:ascii="Times New Roman" w:hAnsi="Times New Roman" w:cs="Times New Roman"/>
        </w:rPr>
        <w:t>dominan</w:t>
      </w:r>
      <w:r w:rsidRPr="00FE0C2B">
        <w:rPr>
          <w:rFonts w:ascii="Times New Roman" w:hAnsi="Times New Roman" w:cs="Times New Roman"/>
        </w:rPr>
        <w:t xml:space="preserve">ts </w:t>
      </w:r>
      <w:r w:rsidR="006D383D">
        <w:rPr>
          <w:rFonts w:ascii="Times New Roman" w:hAnsi="Times New Roman" w:cs="Times New Roman"/>
        </w:rPr>
        <w:t>from December 2006 to February 2009</w:t>
      </w:r>
      <w:r>
        <w:rPr>
          <w:rFonts w:ascii="Times New Roman" w:hAnsi="Times New Roman" w:cs="Times New Roman"/>
        </w:rPr>
        <w:t xml:space="preserve"> </w:t>
      </w:r>
      <w:r w:rsidR="000279DE">
        <w:rPr>
          <w:rFonts w:ascii="Times New Roman" w:hAnsi="Times New Roman" w:cs="Times New Roman"/>
        </w:rPr>
        <w:t>(Table 2</w:t>
      </w:r>
      <w:r w:rsidRPr="00FE0C2B">
        <w:rPr>
          <w:rFonts w:ascii="Times New Roman" w:hAnsi="Times New Roman" w:cs="Times New Roman"/>
        </w:rPr>
        <w:t>)</w:t>
      </w:r>
      <w:r>
        <w:rPr>
          <w:rFonts w:ascii="Times New Roman" w:hAnsi="Times New Roman" w:cs="Times New Roman"/>
        </w:rPr>
        <w:t xml:space="preserve"> </w:t>
      </w:r>
      <w:r w:rsidR="00CD3280">
        <w:rPr>
          <w:rFonts w:ascii="Times New Roman" w:hAnsi="Times New Roman" w:cs="Times New Roman"/>
        </w:rPr>
        <w:t>and then</w:t>
      </w:r>
      <w:r>
        <w:rPr>
          <w:rFonts w:ascii="Times New Roman" w:hAnsi="Times New Roman" w:cs="Times New Roman"/>
        </w:rPr>
        <w:t xml:space="preserve"> </w:t>
      </w:r>
      <w:r w:rsidR="002E6E67">
        <w:rPr>
          <w:rFonts w:ascii="Times New Roman" w:hAnsi="Times New Roman" w:cs="Times New Roman"/>
        </w:rPr>
        <w:t>density</w:t>
      </w:r>
      <w:r>
        <w:rPr>
          <w:rFonts w:ascii="Times New Roman" w:hAnsi="Times New Roman" w:cs="Times New Roman"/>
        </w:rPr>
        <w:t xml:space="preserve"> dropped </w:t>
      </w:r>
      <w:r w:rsidR="006D383D">
        <w:rPr>
          <w:rFonts w:ascii="Times New Roman" w:hAnsi="Times New Roman" w:cs="Times New Roman"/>
        </w:rPr>
        <w:t>by more than 50%</w:t>
      </w:r>
      <w:r>
        <w:rPr>
          <w:rFonts w:ascii="Times New Roman" w:hAnsi="Times New Roman" w:cs="Times New Roman"/>
        </w:rPr>
        <w:t xml:space="preserve"> </w:t>
      </w:r>
      <w:r w:rsidR="00CD3280">
        <w:rPr>
          <w:rFonts w:ascii="Times New Roman" w:hAnsi="Times New Roman" w:cs="Times New Roman"/>
        </w:rPr>
        <w:t>by</w:t>
      </w:r>
      <w:r>
        <w:rPr>
          <w:rFonts w:ascii="Times New Roman" w:hAnsi="Times New Roman" w:cs="Times New Roman"/>
        </w:rPr>
        <w:t xml:space="preserve"> May 2011. By November 2012, </w:t>
      </w:r>
      <w:r w:rsidR="00A0285E" w:rsidRPr="00A0285E">
        <w:rPr>
          <w:rFonts w:ascii="Times New Roman" w:hAnsi="Times New Roman" w:cs="Times New Roman"/>
          <w:i/>
        </w:rPr>
        <w:t>Pennatula</w:t>
      </w:r>
      <w:r>
        <w:rPr>
          <w:rFonts w:ascii="Times New Roman" w:hAnsi="Times New Roman" w:cs="Times New Roman"/>
        </w:rPr>
        <w:t xml:space="preserve"> had rebounded and was at </w:t>
      </w:r>
      <w:r w:rsidR="00A0285E">
        <w:rPr>
          <w:rFonts w:ascii="Times New Roman" w:hAnsi="Times New Roman" w:cs="Times New Roman"/>
        </w:rPr>
        <w:t xml:space="preserve">the </w:t>
      </w:r>
      <w:r>
        <w:rPr>
          <w:rFonts w:ascii="Times New Roman" w:hAnsi="Times New Roman" w:cs="Times New Roman"/>
          <w:color w:val="000000" w:themeColor="text1"/>
        </w:rPr>
        <w:t>highest density</w:t>
      </w:r>
      <w:r w:rsidR="001C63A1">
        <w:rPr>
          <w:rFonts w:ascii="Times New Roman" w:hAnsi="Times New Roman" w:cs="Times New Roman"/>
        </w:rPr>
        <w:t xml:space="preserve"> (0.07</w:t>
      </w:r>
      <w:r>
        <w:rPr>
          <w:rFonts w:ascii="Times New Roman" w:hAnsi="Times New Roman" w:cs="Times New Roman"/>
        </w:rPr>
        <w:t xml:space="preserve"> </w:t>
      </w:r>
      <w:r w:rsidR="0028520F">
        <w:rPr>
          <w:rFonts w:ascii="Times New Roman" w:hAnsi="Times New Roman" w:cs="Times New Roman"/>
        </w:rPr>
        <w:t>ind.</w:t>
      </w:r>
      <w:r w:rsidR="00BD7C1E">
        <w:rPr>
          <w:rFonts w:ascii="Times New Roman" w:hAnsi="Times New Roman" w:cs="Times New Roman"/>
          <w:color w:val="000000" w:themeColor="text1"/>
        </w:rPr>
        <w:t xml:space="preserve"> </w:t>
      </w:r>
      <w:r>
        <w:rPr>
          <w:rFonts w:ascii="Times New Roman" w:hAnsi="Times New Roman" w:cs="Times New Roman"/>
          <w:color w:val="000000" w:themeColor="text1"/>
        </w:rPr>
        <w:t>m</w:t>
      </w:r>
      <w:r w:rsidRPr="00D82EBB">
        <w:rPr>
          <w:rFonts w:ascii="Times New Roman" w:hAnsi="Times New Roman" w:cs="Times New Roman"/>
          <w:color w:val="000000" w:themeColor="text1"/>
          <w:vertAlign w:val="superscript"/>
        </w:rPr>
        <w:t>-2</w:t>
      </w:r>
      <w:r w:rsidR="00CA4659">
        <w:rPr>
          <w:rFonts w:ascii="Times New Roman" w:hAnsi="Times New Roman" w:cs="Times New Roman"/>
          <w:color w:val="000000" w:themeColor="text1"/>
          <w:vertAlign w:val="superscript"/>
        </w:rPr>
        <w:t xml:space="preserve">  </w:t>
      </w:r>
      <w:r w:rsidR="00CA4659">
        <w:rPr>
          <w:rFonts w:ascii="Times New Roman" w:hAnsi="Times New Roman" w:cs="Times New Roman"/>
        </w:rPr>
        <w:sym w:font="Symbol" w:char="F0B1"/>
      </w:r>
      <w:r w:rsidR="00CA4659">
        <w:rPr>
          <w:rFonts w:ascii="Times New Roman" w:hAnsi="Times New Roman" w:cs="Times New Roman"/>
        </w:rPr>
        <w:t xml:space="preserve"> 0.0</w:t>
      </w:r>
      <w:r w:rsidR="00CA34B7">
        <w:rPr>
          <w:rFonts w:ascii="Times New Roman" w:hAnsi="Times New Roman" w:cs="Times New Roman"/>
        </w:rPr>
        <w:t>2</w:t>
      </w:r>
      <w:r>
        <w:rPr>
          <w:rFonts w:ascii="Times New Roman" w:hAnsi="Times New Roman" w:cs="Times New Roman"/>
          <w:color w:val="000000" w:themeColor="text1"/>
        </w:rPr>
        <w:t>)</w:t>
      </w:r>
      <w:r w:rsidR="00A0285E">
        <w:rPr>
          <w:rFonts w:ascii="Times New Roman" w:hAnsi="Times New Roman" w:cs="Times New Roman"/>
          <w:color w:val="000000" w:themeColor="text1"/>
        </w:rPr>
        <w:t xml:space="preserve"> seen during the study period</w:t>
      </w:r>
      <w:r w:rsidR="00C779A2">
        <w:rPr>
          <w:rFonts w:ascii="Times New Roman" w:hAnsi="Times New Roman" w:cs="Times New Roman"/>
          <w:color w:val="000000" w:themeColor="text1"/>
        </w:rPr>
        <w:t xml:space="preserve">. </w:t>
      </w:r>
      <w:r w:rsidR="00F96DAB">
        <w:rPr>
          <w:rFonts w:ascii="Times New Roman" w:hAnsi="Times New Roman" w:cs="Times New Roman"/>
          <w:color w:val="000000" w:themeColor="text1"/>
        </w:rPr>
        <w:t xml:space="preserve">The average density of the benthic </w:t>
      </w:r>
      <w:r w:rsidR="00BC1DCE">
        <w:rPr>
          <w:rFonts w:ascii="Times New Roman" w:hAnsi="Times New Roman" w:cs="Times New Roman"/>
          <w:color w:val="000000" w:themeColor="text1"/>
        </w:rPr>
        <w:t xml:space="preserve">ctenophore </w:t>
      </w:r>
      <w:r w:rsidR="00BC1DCE" w:rsidRPr="00BC1DCE">
        <w:rPr>
          <w:rFonts w:ascii="Times New Roman" w:hAnsi="Times New Roman" w:cs="Times New Roman"/>
          <w:i/>
          <w:iCs/>
          <w:color w:val="000000" w:themeColor="text1"/>
        </w:rPr>
        <w:t>Tjalfiella tristoma</w:t>
      </w:r>
      <w:r w:rsidR="008223A1">
        <w:rPr>
          <w:rFonts w:ascii="Times New Roman" w:hAnsi="Times New Roman" w:cs="Times New Roman"/>
          <w:i/>
          <w:iCs/>
          <w:color w:val="000000" w:themeColor="text1"/>
        </w:rPr>
        <w:t xml:space="preserve"> </w:t>
      </w:r>
      <w:r w:rsidR="008223A1">
        <w:rPr>
          <w:rFonts w:ascii="Times New Roman" w:hAnsi="Times New Roman" w:cs="Times New Roman"/>
          <w:iCs/>
          <w:color w:val="000000" w:themeColor="text1"/>
        </w:rPr>
        <w:lastRenderedPageBreak/>
        <w:t xml:space="preserve">fluctuated little </w:t>
      </w:r>
      <w:r w:rsidR="008223A1">
        <w:rPr>
          <w:rFonts w:ascii="Times New Roman" w:hAnsi="Times New Roman" w:cs="Times New Roman"/>
          <w:color w:val="000000" w:themeColor="text1"/>
        </w:rPr>
        <w:t xml:space="preserve">until November 2012 when they more than quadrupled </w:t>
      </w:r>
      <w:r w:rsidR="001C63A1">
        <w:rPr>
          <w:rFonts w:ascii="Times New Roman" w:hAnsi="Times New Roman" w:cs="Times New Roman"/>
        </w:rPr>
        <w:t>(0.14</w:t>
      </w:r>
      <w:r w:rsidR="008223A1">
        <w:rPr>
          <w:rFonts w:ascii="Times New Roman" w:hAnsi="Times New Roman" w:cs="Times New Roman"/>
        </w:rPr>
        <w:t xml:space="preserve"> </w:t>
      </w:r>
      <w:r w:rsidR="0028520F">
        <w:rPr>
          <w:rFonts w:ascii="Times New Roman" w:hAnsi="Times New Roman" w:cs="Times New Roman"/>
        </w:rPr>
        <w:t>ind.</w:t>
      </w:r>
      <w:r w:rsidR="00BD7C1E">
        <w:rPr>
          <w:rFonts w:ascii="Times New Roman" w:hAnsi="Times New Roman" w:cs="Times New Roman"/>
          <w:color w:val="000000" w:themeColor="text1"/>
        </w:rPr>
        <w:t xml:space="preserve"> </w:t>
      </w:r>
      <w:r w:rsidR="008223A1">
        <w:rPr>
          <w:rFonts w:ascii="Times New Roman" w:hAnsi="Times New Roman" w:cs="Times New Roman"/>
          <w:color w:val="000000" w:themeColor="text1"/>
        </w:rPr>
        <w:t>m</w:t>
      </w:r>
      <w:r w:rsidR="008223A1" w:rsidRPr="00D82EBB">
        <w:rPr>
          <w:rFonts w:ascii="Times New Roman" w:hAnsi="Times New Roman" w:cs="Times New Roman"/>
          <w:color w:val="000000" w:themeColor="text1"/>
          <w:vertAlign w:val="superscript"/>
        </w:rPr>
        <w:t>-2</w:t>
      </w:r>
      <w:r w:rsidR="00CA34B7">
        <w:rPr>
          <w:rFonts w:ascii="Times New Roman" w:hAnsi="Times New Roman" w:cs="Times New Roman"/>
          <w:color w:val="000000" w:themeColor="text1"/>
          <w:vertAlign w:val="superscript"/>
        </w:rPr>
        <w:t xml:space="preserve"> </w:t>
      </w:r>
      <w:r w:rsidR="00CA34B7">
        <w:rPr>
          <w:rFonts w:ascii="Times New Roman" w:hAnsi="Times New Roman" w:cs="Times New Roman"/>
        </w:rPr>
        <w:sym w:font="Symbol" w:char="F0B1"/>
      </w:r>
      <w:r w:rsidR="00CA34B7">
        <w:rPr>
          <w:rFonts w:ascii="Times New Roman" w:hAnsi="Times New Roman" w:cs="Times New Roman"/>
        </w:rPr>
        <w:t xml:space="preserve"> 0.03</w:t>
      </w:r>
      <w:r w:rsidR="008223A1">
        <w:rPr>
          <w:rFonts w:ascii="Times New Roman" w:hAnsi="Times New Roman" w:cs="Times New Roman"/>
          <w:color w:val="000000" w:themeColor="text1"/>
        </w:rPr>
        <w:t xml:space="preserve">) within </w:t>
      </w:r>
      <w:r w:rsidR="001F48F8">
        <w:rPr>
          <w:rFonts w:ascii="Times New Roman" w:hAnsi="Times New Roman" w:cs="Times New Roman"/>
          <w:color w:val="000000" w:themeColor="text1"/>
        </w:rPr>
        <w:t>six</w:t>
      </w:r>
      <w:r w:rsidR="008223A1">
        <w:rPr>
          <w:rFonts w:ascii="Times New Roman" w:hAnsi="Times New Roman" w:cs="Times New Roman"/>
          <w:color w:val="000000" w:themeColor="text1"/>
        </w:rPr>
        <w:t xml:space="preserve"> months</w:t>
      </w:r>
      <w:r w:rsidR="00C779A2">
        <w:rPr>
          <w:rFonts w:ascii="Times New Roman" w:hAnsi="Times New Roman" w:cs="Times New Roman"/>
          <w:color w:val="000000" w:themeColor="text1"/>
        </w:rPr>
        <w:t xml:space="preserve">. </w:t>
      </w:r>
      <w:r w:rsidR="001E2655">
        <w:rPr>
          <w:rFonts w:ascii="Times New Roman" w:hAnsi="Times New Roman" w:cs="Times New Roman"/>
          <w:color w:val="000000" w:themeColor="text1"/>
        </w:rPr>
        <w:t>A variety of rare and low-</w:t>
      </w:r>
      <w:r w:rsidR="002E6E67">
        <w:rPr>
          <w:rFonts w:ascii="Times New Roman" w:hAnsi="Times New Roman" w:cs="Times New Roman"/>
          <w:color w:val="000000" w:themeColor="text1"/>
        </w:rPr>
        <w:t>density</w:t>
      </w:r>
      <w:r w:rsidR="001E2655">
        <w:rPr>
          <w:rFonts w:ascii="Times New Roman" w:hAnsi="Times New Roman" w:cs="Times New Roman"/>
          <w:color w:val="000000" w:themeColor="text1"/>
        </w:rPr>
        <w:t xml:space="preserve"> tunicates we</w:t>
      </w:r>
      <w:r w:rsidR="000279DE">
        <w:rPr>
          <w:rFonts w:ascii="Times New Roman" w:hAnsi="Times New Roman" w:cs="Times New Roman"/>
          <w:color w:val="000000" w:themeColor="text1"/>
        </w:rPr>
        <w:t>re present at the site (Table</w:t>
      </w:r>
      <w:r w:rsidR="00803FEB">
        <w:rPr>
          <w:rFonts w:ascii="Times New Roman" w:hAnsi="Times New Roman" w:cs="Times New Roman"/>
          <w:color w:val="000000" w:themeColor="text1"/>
        </w:rPr>
        <w:t xml:space="preserve"> 2</w:t>
      </w:r>
      <w:r w:rsidR="001E2655">
        <w:rPr>
          <w:rFonts w:ascii="Times New Roman" w:hAnsi="Times New Roman" w:cs="Times New Roman"/>
          <w:color w:val="000000" w:themeColor="text1"/>
        </w:rPr>
        <w:t>)</w:t>
      </w:r>
      <w:r w:rsidR="00C779A2">
        <w:rPr>
          <w:rFonts w:ascii="Times New Roman" w:hAnsi="Times New Roman" w:cs="Times New Roman"/>
          <w:color w:val="000000" w:themeColor="text1"/>
        </w:rPr>
        <w:t xml:space="preserve">. </w:t>
      </w:r>
      <w:r w:rsidR="00267D87">
        <w:rPr>
          <w:rFonts w:ascii="Times New Roman" w:hAnsi="Times New Roman" w:cs="Times New Roman"/>
          <w:color w:val="000000" w:themeColor="text1"/>
        </w:rPr>
        <w:t xml:space="preserve">One particular epibenthic species (Order </w:t>
      </w:r>
      <w:r w:rsidR="00267D87" w:rsidRPr="001E2655">
        <w:rPr>
          <w:rFonts w:ascii="Times New Roman" w:hAnsi="Times New Roman" w:cs="Times New Roman"/>
          <w:bCs/>
          <w:color w:val="000000" w:themeColor="text1"/>
        </w:rPr>
        <w:t>Stolidobranchia</w:t>
      </w:r>
      <w:r w:rsidR="00267D87">
        <w:rPr>
          <w:rFonts w:ascii="Times New Roman" w:hAnsi="Times New Roman" w:cs="Times New Roman"/>
          <w:color w:val="000000" w:themeColor="text1"/>
        </w:rPr>
        <w:t xml:space="preserve">) </w:t>
      </w:r>
      <w:r w:rsidR="00062A1C">
        <w:rPr>
          <w:rFonts w:ascii="Times New Roman" w:hAnsi="Times New Roman" w:cs="Times New Roman"/>
          <w:color w:val="000000" w:themeColor="text1"/>
        </w:rPr>
        <w:t>was observed at low density throughout the study</w:t>
      </w:r>
      <w:r w:rsidR="001C63A1">
        <w:rPr>
          <w:rFonts w:ascii="Times New Roman" w:hAnsi="Times New Roman" w:cs="Times New Roman"/>
          <w:color w:val="000000" w:themeColor="text1"/>
        </w:rPr>
        <w:t xml:space="preserve">, </w:t>
      </w:r>
      <w:r w:rsidR="00ED4EF2">
        <w:rPr>
          <w:rFonts w:ascii="Times New Roman" w:hAnsi="Times New Roman" w:cs="Times New Roman"/>
          <w:color w:val="000000" w:themeColor="text1"/>
        </w:rPr>
        <w:t xml:space="preserve">and </w:t>
      </w:r>
      <w:r w:rsidR="001C63A1">
        <w:rPr>
          <w:rFonts w:ascii="Times New Roman" w:hAnsi="Times New Roman" w:cs="Times New Roman"/>
          <w:color w:val="000000" w:themeColor="text1"/>
        </w:rPr>
        <w:t xml:space="preserve">then spiked </w:t>
      </w:r>
      <w:r w:rsidR="00131895">
        <w:rPr>
          <w:rFonts w:ascii="Times New Roman" w:hAnsi="Times New Roman" w:cs="Times New Roman"/>
          <w:color w:val="000000" w:themeColor="text1"/>
        </w:rPr>
        <w:t>at 0.2</w:t>
      </w:r>
      <w:r w:rsidR="008063C1">
        <w:rPr>
          <w:rFonts w:ascii="Times New Roman" w:hAnsi="Times New Roman" w:cs="Times New Roman"/>
          <w:color w:val="000000" w:themeColor="text1"/>
        </w:rPr>
        <w:t>2</w:t>
      </w:r>
      <w:r w:rsidR="00131895">
        <w:rPr>
          <w:rFonts w:ascii="Times New Roman" w:hAnsi="Times New Roman" w:cs="Times New Roman"/>
          <w:color w:val="000000" w:themeColor="text1"/>
        </w:rPr>
        <w:t xml:space="preserve"> </w:t>
      </w:r>
      <w:r w:rsidR="00131895">
        <w:rPr>
          <w:rFonts w:ascii="Times New Roman" w:hAnsi="Times New Roman" w:cs="Times New Roman"/>
        </w:rPr>
        <w:t>ind.</w:t>
      </w:r>
      <w:r w:rsidR="00131895">
        <w:rPr>
          <w:rFonts w:ascii="Times New Roman" w:hAnsi="Times New Roman" w:cs="Times New Roman"/>
          <w:color w:val="000000" w:themeColor="text1"/>
        </w:rPr>
        <w:t xml:space="preserve"> m</w:t>
      </w:r>
      <w:r w:rsidR="00131895" w:rsidRPr="00D82EBB">
        <w:rPr>
          <w:rFonts w:ascii="Times New Roman" w:hAnsi="Times New Roman" w:cs="Times New Roman"/>
          <w:color w:val="000000" w:themeColor="text1"/>
          <w:vertAlign w:val="superscript"/>
        </w:rPr>
        <w:t>-2</w:t>
      </w:r>
      <w:r w:rsidR="00131895">
        <w:rPr>
          <w:rFonts w:ascii="Times New Roman" w:hAnsi="Times New Roman" w:cs="Times New Roman"/>
          <w:color w:val="000000" w:themeColor="text1"/>
          <w:vertAlign w:val="superscript"/>
        </w:rPr>
        <w:t xml:space="preserve"> </w:t>
      </w:r>
      <w:r w:rsidR="008063C1">
        <w:rPr>
          <w:rFonts w:ascii="Times New Roman" w:hAnsi="Times New Roman" w:cs="Times New Roman"/>
          <w:color w:val="000000" w:themeColor="text1"/>
        </w:rPr>
        <w:t xml:space="preserve"> </w:t>
      </w:r>
      <w:r w:rsidR="008063C1">
        <w:rPr>
          <w:rFonts w:ascii="Times New Roman" w:hAnsi="Times New Roman" w:cs="Times New Roman"/>
        </w:rPr>
        <w:sym w:font="Symbol" w:char="F0B1"/>
      </w:r>
      <w:r w:rsidR="008063C1">
        <w:rPr>
          <w:rFonts w:ascii="Times New Roman" w:hAnsi="Times New Roman" w:cs="Times New Roman"/>
        </w:rPr>
        <w:t xml:space="preserve"> 0.046 </w:t>
      </w:r>
      <w:r w:rsidR="00062A1C">
        <w:rPr>
          <w:rFonts w:ascii="Times New Roman" w:hAnsi="Times New Roman" w:cs="Times New Roman"/>
          <w:color w:val="000000" w:themeColor="text1"/>
        </w:rPr>
        <w:t xml:space="preserve">in </w:t>
      </w:r>
      <w:r w:rsidR="00131895">
        <w:rPr>
          <w:rFonts w:ascii="Times New Roman" w:hAnsi="Times New Roman" w:cs="Times New Roman"/>
          <w:color w:val="000000" w:themeColor="text1"/>
        </w:rPr>
        <w:t>November 2012.</w:t>
      </w:r>
    </w:p>
    <w:p w14:paraId="3F01A1B3" w14:textId="77777777" w:rsidR="00FA3D5B" w:rsidRPr="00A620A2" w:rsidRDefault="00FA3D5B" w:rsidP="00F6743F">
      <w:pPr>
        <w:widowControl w:val="0"/>
        <w:autoSpaceDE w:val="0"/>
        <w:autoSpaceDN w:val="0"/>
        <w:adjustRightInd w:val="0"/>
        <w:spacing w:line="480" w:lineRule="auto"/>
        <w:ind w:firstLine="360"/>
        <w:rPr>
          <w:rFonts w:ascii="Times New Roman" w:hAnsi="Times New Roman" w:cs="Times New Roman"/>
          <w:color w:val="000000" w:themeColor="text1"/>
        </w:rPr>
      </w:pPr>
      <w:r>
        <w:rPr>
          <w:rFonts w:ascii="Times New Roman" w:hAnsi="Times New Roman" w:cs="Times New Roman"/>
        </w:rPr>
        <w:t>Macrourid</w:t>
      </w:r>
      <w:r w:rsidR="00B93F5E">
        <w:rPr>
          <w:rFonts w:ascii="Times New Roman" w:hAnsi="Times New Roman" w:cs="Times New Roman"/>
        </w:rPr>
        <w:t xml:space="preserve">s </w:t>
      </w:r>
      <w:r w:rsidR="00D514CD">
        <w:rPr>
          <w:rFonts w:ascii="Times New Roman" w:hAnsi="Times New Roman" w:cs="Times New Roman"/>
        </w:rPr>
        <w:t>(</w:t>
      </w:r>
      <w:r w:rsidRPr="000F33B0">
        <w:rPr>
          <w:rFonts w:ascii="Times New Roman" w:hAnsi="Times New Roman" w:cs="Times New Roman"/>
          <w:i/>
        </w:rPr>
        <w:t>Corypha</w:t>
      </w:r>
      <w:r w:rsidR="00655D0A">
        <w:rPr>
          <w:rFonts w:ascii="Times New Roman" w:hAnsi="Times New Roman" w:cs="Times New Roman"/>
          <w:i/>
        </w:rPr>
        <w:t>e</w:t>
      </w:r>
      <w:r w:rsidRPr="000F33B0">
        <w:rPr>
          <w:rFonts w:ascii="Times New Roman" w:hAnsi="Times New Roman" w:cs="Times New Roman"/>
          <w:i/>
        </w:rPr>
        <w:t xml:space="preserve">noides </w:t>
      </w:r>
      <w:r w:rsidR="00C350FF" w:rsidRPr="00A47CB7">
        <w:rPr>
          <w:rFonts w:ascii="Times New Roman" w:hAnsi="Times New Roman" w:cs="Times New Roman"/>
        </w:rPr>
        <w:t>spp.</w:t>
      </w:r>
      <w:r w:rsidR="00D514CD">
        <w:rPr>
          <w:rFonts w:ascii="Times New Roman" w:hAnsi="Times New Roman" w:cs="Times New Roman"/>
        </w:rPr>
        <w:t>)</w:t>
      </w:r>
      <w:r w:rsidR="009155B4">
        <w:rPr>
          <w:rFonts w:ascii="Times New Roman" w:hAnsi="Times New Roman" w:cs="Times New Roman"/>
        </w:rPr>
        <w:t xml:space="preserve"> were the most</w:t>
      </w:r>
      <w:r>
        <w:rPr>
          <w:rFonts w:ascii="Times New Roman" w:hAnsi="Times New Roman" w:cs="Times New Roman"/>
        </w:rPr>
        <w:t xml:space="preserve"> frequently observed fish</w:t>
      </w:r>
      <w:r w:rsidR="00B93F5E">
        <w:rPr>
          <w:rFonts w:ascii="Times New Roman" w:hAnsi="Times New Roman" w:cs="Times New Roman"/>
        </w:rPr>
        <w:t>es</w:t>
      </w:r>
      <w:r w:rsidR="00F71633">
        <w:rPr>
          <w:rFonts w:ascii="Times New Roman" w:hAnsi="Times New Roman" w:cs="Times New Roman"/>
        </w:rPr>
        <w:t>. D</w:t>
      </w:r>
      <w:r>
        <w:rPr>
          <w:rFonts w:ascii="Times New Roman" w:hAnsi="Times New Roman" w:cs="Times New Roman"/>
        </w:rPr>
        <w:t xml:space="preserve">ensities ranged from </w:t>
      </w:r>
      <w:r w:rsidR="00B06BD3">
        <w:rPr>
          <w:rFonts w:ascii="Times New Roman" w:hAnsi="Times New Roman" w:cs="Times New Roman"/>
        </w:rPr>
        <w:t>zero</w:t>
      </w:r>
      <w:r>
        <w:rPr>
          <w:rFonts w:ascii="Times New Roman" w:hAnsi="Times New Roman" w:cs="Times New Roman"/>
        </w:rPr>
        <w:t xml:space="preserve"> to 0.007 </w:t>
      </w:r>
      <w:r w:rsidR="0028520F">
        <w:rPr>
          <w:rFonts w:ascii="Times New Roman" w:hAnsi="Times New Roman" w:cs="Times New Roman"/>
        </w:rPr>
        <w:t>ind.</w:t>
      </w:r>
      <w:r w:rsidR="00BD7C1E">
        <w:rPr>
          <w:rFonts w:ascii="Times New Roman" w:hAnsi="Times New Roman" w:cs="Times New Roman"/>
        </w:rPr>
        <w:t xml:space="preserve"> </w:t>
      </w:r>
      <w:r>
        <w:rPr>
          <w:rFonts w:ascii="Times New Roman" w:hAnsi="Times New Roman" w:cs="Times New Roman"/>
        </w:rPr>
        <w:t>m</w:t>
      </w:r>
      <w:r w:rsidRPr="006602EF">
        <w:rPr>
          <w:rFonts w:ascii="Times New Roman" w:hAnsi="Times New Roman" w:cs="Times New Roman"/>
          <w:vertAlign w:val="superscript"/>
        </w:rPr>
        <w:t>-2</w:t>
      </w:r>
      <w:r w:rsidR="00CD19C7">
        <w:rPr>
          <w:rFonts w:ascii="Times New Roman" w:hAnsi="Times New Roman" w:cs="Times New Roman"/>
        </w:rPr>
        <w:t xml:space="preserve"> </w:t>
      </w:r>
      <w:r w:rsidR="00AB2C74">
        <w:rPr>
          <w:rFonts w:ascii="Times New Roman" w:hAnsi="Times New Roman" w:cs="Times New Roman"/>
        </w:rPr>
        <w:t xml:space="preserve">± 0.010 </w:t>
      </w:r>
      <w:r w:rsidR="00CD19C7">
        <w:rPr>
          <w:rFonts w:ascii="Times New Roman" w:hAnsi="Times New Roman" w:cs="Times New Roman"/>
        </w:rPr>
        <w:t>(December 2006</w:t>
      </w:r>
      <w:r>
        <w:rPr>
          <w:rFonts w:ascii="Times New Roman" w:hAnsi="Times New Roman" w:cs="Times New Roman"/>
        </w:rPr>
        <w:t xml:space="preserve">). </w:t>
      </w:r>
    </w:p>
    <w:p w14:paraId="3CA53628" w14:textId="77777777" w:rsidR="00F76305" w:rsidRPr="00261A11" w:rsidRDefault="00261A11" w:rsidP="00F6743F">
      <w:pPr>
        <w:tabs>
          <w:tab w:val="left" w:pos="7200"/>
        </w:tabs>
        <w:spacing w:line="480" w:lineRule="auto"/>
        <w:rPr>
          <w:rFonts w:ascii="Times New Roman" w:hAnsi="Times New Roman" w:cs="Times New Roman"/>
        </w:rPr>
      </w:pPr>
      <w:r w:rsidRPr="00261A11">
        <w:rPr>
          <w:rFonts w:ascii="Times New Roman" w:hAnsi="Times New Roman" w:cs="Times New Roman"/>
        </w:rPr>
        <w:t xml:space="preserve">3.6. </w:t>
      </w:r>
      <w:r w:rsidR="00DB79FA" w:rsidRPr="00261A11">
        <w:rPr>
          <w:rFonts w:ascii="Times New Roman" w:hAnsi="Times New Roman" w:cs="Times New Roman"/>
        </w:rPr>
        <w:t>Dominant e</w:t>
      </w:r>
      <w:r w:rsidR="006D5208" w:rsidRPr="00261A11">
        <w:rPr>
          <w:rFonts w:ascii="Times New Roman" w:hAnsi="Times New Roman" w:cs="Times New Roman"/>
        </w:rPr>
        <w:t xml:space="preserve">chinoderm </w:t>
      </w:r>
      <w:r w:rsidR="0008072D" w:rsidRPr="00261A11">
        <w:rPr>
          <w:rFonts w:ascii="Times New Roman" w:hAnsi="Times New Roman" w:cs="Times New Roman"/>
        </w:rPr>
        <w:t xml:space="preserve">community </w:t>
      </w:r>
      <w:r w:rsidR="00C4132D" w:rsidRPr="00261A11">
        <w:rPr>
          <w:rFonts w:ascii="Times New Roman" w:hAnsi="Times New Roman" w:cs="Times New Roman"/>
        </w:rPr>
        <w:t xml:space="preserve">change </w:t>
      </w:r>
      <w:r w:rsidR="0008072D" w:rsidRPr="00261A11">
        <w:rPr>
          <w:rFonts w:ascii="Times New Roman" w:hAnsi="Times New Roman" w:cs="Times New Roman"/>
        </w:rPr>
        <w:t>(24-year time series)</w:t>
      </w:r>
    </w:p>
    <w:p w14:paraId="291B661D" w14:textId="74EEE3DF" w:rsidR="00F76305" w:rsidRPr="00F02BD6" w:rsidRDefault="000E3230" w:rsidP="00F6743F">
      <w:pPr>
        <w:tabs>
          <w:tab w:val="left" w:pos="7200"/>
        </w:tabs>
        <w:spacing w:line="480" w:lineRule="auto"/>
        <w:ind w:firstLine="360"/>
        <w:rPr>
          <w:rFonts w:ascii="Times New Roman" w:hAnsi="Times New Roman" w:cs="Times New Roman"/>
        </w:rPr>
      </w:pPr>
      <w:r>
        <w:rPr>
          <w:rFonts w:ascii="Times New Roman" w:hAnsi="Times New Roman" w:cs="Times New Roman"/>
        </w:rPr>
        <w:t xml:space="preserve">When considering the subset of 10 mobile echinoderm taxa we were able to track over the entire study period (1989 to 2012), we saw evidence of a </w:t>
      </w:r>
      <w:r w:rsidR="00046956">
        <w:rPr>
          <w:rFonts w:ascii="Times New Roman" w:hAnsi="Times New Roman" w:cs="Times New Roman"/>
        </w:rPr>
        <w:t xml:space="preserve">single </w:t>
      </w:r>
      <w:r w:rsidR="00B8380E">
        <w:rPr>
          <w:rFonts w:ascii="Times New Roman" w:hAnsi="Times New Roman" w:cs="Times New Roman"/>
        </w:rPr>
        <w:t>cycle</w:t>
      </w:r>
      <w:r>
        <w:rPr>
          <w:rFonts w:ascii="Times New Roman" w:hAnsi="Times New Roman" w:cs="Times New Roman"/>
        </w:rPr>
        <w:t>, in which community structure in 2009 through 2012 was most similar to 1989 through 1998</w:t>
      </w:r>
      <w:r w:rsidR="000A0E18">
        <w:rPr>
          <w:rFonts w:ascii="Times New Roman" w:hAnsi="Times New Roman" w:cs="Times New Roman"/>
        </w:rPr>
        <w:t xml:space="preserve"> (Fig. 5</w:t>
      </w:r>
      <w:r w:rsidR="00803FEB">
        <w:rPr>
          <w:rFonts w:ascii="Times New Roman" w:hAnsi="Times New Roman" w:cs="Times New Roman"/>
        </w:rPr>
        <w:t>)</w:t>
      </w:r>
      <w:r>
        <w:rPr>
          <w:rFonts w:ascii="Times New Roman" w:hAnsi="Times New Roman" w:cs="Times New Roman"/>
        </w:rPr>
        <w:t xml:space="preserve">. </w:t>
      </w:r>
      <w:r w:rsidR="009D3511">
        <w:rPr>
          <w:rFonts w:ascii="Times New Roman" w:hAnsi="Times New Roman" w:cs="Times New Roman"/>
        </w:rPr>
        <w:t>The community structure variation was correlated to a model matrix with sinusoidal variation (</w:t>
      </w:r>
      <w:r w:rsidR="005F61D9">
        <w:rPr>
          <w:rFonts w:ascii="Times New Roman" w:hAnsi="Times New Roman" w:cs="Times New Roman"/>
        </w:rPr>
        <w:t xml:space="preserve">1989 to 2009, </w:t>
      </w:r>
      <w:r w:rsidR="007253CE">
        <w:rPr>
          <w:rFonts w:ascii="Times New Roman" w:hAnsi="Times New Roman" w:cs="Times New Roman"/>
        </w:rPr>
        <w:t xml:space="preserve">Rho = </w:t>
      </w:r>
      <w:r w:rsidR="00046956">
        <w:rPr>
          <w:rFonts w:ascii="Times New Roman" w:hAnsi="Times New Roman" w:cs="Times New Roman"/>
        </w:rPr>
        <w:t>0.279, p &lt; 0.001</w:t>
      </w:r>
      <w:r w:rsidR="009D3511">
        <w:rPr>
          <w:rFonts w:ascii="Times New Roman" w:hAnsi="Times New Roman" w:cs="Times New Roman"/>
        </w:rPr>
        <w:t xml:space="preserve">). </w:t>
      </w:r>
      <w:r w:rsidR="006E78AD">
        <w:rPr>
          <w:rFonts w:ascii="Times New Roman" w:hAnsi="Times New Roman" w:cs="Times New Roman"/>
        </w:rPr>
        <w:t xml:space="preserve">The 2012 community state is among the more outlying points in terms of similarity, but it still more than 76% similar to community structures observed early in the time series. </w:t>
      </w:r>
      <w:r w:rsidR="00A238B1">
        <w:rPr>
          <w:rFonts w:ascii="Times New Roman" w:hAnsi="Times New Roman" w:cs="Times New Roman"/>
        </w:rPr>
        <w:t>In</w:t>
      </w:r>
      <w:r w:rsidR="00C572E2">
        <w:rPr>
          <w:rFonts w:ascii="Times New Roman" w:hAnsi="Times New Roman" w:cs="Times New Roman"/>
        </w:rPr>
        <w:t xml:space="preserve"> November 2012</w:t>
      </w:r>
      <w:r w:rsidR="00703776">
        <w:rPr>
          <w:rFonts w:ascii="Times New Roman" w:hAnsi="Times New Roman" w:cs="Times New Roman"/>
        </w:rPr>
        <w:t>, the holothurians</w:t>
      </w:r>
      <w:r w:rsidR="00C572E2">
        <w:rPr>
          <w:rFonts w:ascii="Times New Roman" w:hAnsi="Times New Roman" w:cs="Times New Roman"/>
        </w:rPr>
        <w:t xml:space="preserve"> </w:t>
      </w:r>
      <w:r w:rsidR="0047490C">
        <w:rPr>
          <w:rFonts w:ascii="Times New Roman" w:hAnsi="Times New Roman" w:cs="Times New Roman"/>
          <w:i/>
        </w:rPr>
        <w:t>Peniagone</w:t>
      </w:r>
      <w:r w:rsidR="00091B1A" w:rsidRPr="00CA047B">
        <w:rPr>
          <w:rFonts w:ascii="Times New Roman" w:hAnsi="Times New Roman" w:cs="Times New Roman"/>
          <w:i/>
        </w:rPr>
        <w:t xml:space="preserve"> </w:t>
      </w:r>
      <w:r w:rsidR="00F71633">
        <w:rPr>
          <w:rFonts w:ascii="Times New Roman" w:hAnsi="Times New Roman" w:cs="Times New Roman"/>
        </w:rPr>
        <w:t>sp.</w:t>
      </w:r>
      <w:r w:rsidR="00602999" w:rsidRPr="00CA047B">
        <w:rPr>
          <w:rFonts w:ascii="Times New Roman" w:hAnsi="Times New Roman" w:cs="Times New Roman"/>
        </w:rPr>
        <w:t xml:space="preserve"> </w:t>
      </w:r>
      <w:r w:rsidR="00703776">
        <w:rPr>
          <w:rFonts w:ascii="Times New Roman" w:hAnsi="Times New Roman" w:cs="Times New Roman"/>
        </w:rPr>
        <w:t>A</w:t>
      </w:r>
      <w:r w:rsidR="00B57200">
        <w:rPr>
          <w:rFonts w:ascii="Times New Roman" w:hAnsi="Times New Roman" w:cs="Times New Roman"/>
        </w:rPr>
        <w:t xml:space="preserve"> complex</w:t>
      </w:r>
      <w:r w:rsidR="00703776">
        <w:rPr>
          <w:rFonts w:ascii="Times New Roman" w:hAnsi="Times New Roman" w:cs="Times New Roman"/>
        </w:rPr>
        <w:t xml:space="preserve">, </w:t>
      </w:r>
      <w:r w:rsidR="00703776" w:rsidRPr="00B57200">
        <w:rPr>
          <w:rFonts w:ascii="Times New Roman" w:hAnsi="Times New Roman" w:cs="Times New Roman"/>
          <w:i/>
        </w:rPr>
        <w:t>P</w:t>
      </w:r>
      <w:r w:rsidR="00B57200" w:rsidRPr="00B57200">
        <w:rPr>
          <w:rFonts w:ascii="Times New Roman" w:hAnsi="Times New Roman" w:cs="Times New Roman"/>
          <w:i/>
        </w:rPr>
        <w:t>eniagone</w:t>
      </w:r>
      <w:r w:rsidR="00703776">
        <w:rPr>
          <w:rFonts w:ascii="Times New Roman" w:hAnsi="Times New Roman" w:cs="Times New Roman"/>
        </w:rPr>
        <w:t xml:space="preserve"> </w:t>
      </w:r>
      <w:r w:rsidR="00F71633">
        <w:rPr>
          <w:rFonts w:ascii="Times New Roman" w:hAnsi="Times New Roman" w:cs="Times New Roman"/>
        </w:rPr>
        <w:t>sp.</w:t>
      </w:r>
      <w:r w:rsidR="002D2F64" w:rsidRPr="00CA047B">
        <w:rPr>
          <w:rFonts w:ascii="Times New Roman" w:hAnsi="Times New Roman" w:cs="Times New Roman"/>
        </w:rPr>
        <w:t xml:space="preserve"> </w:t>
      </w:r>
      <w:r w:rsidR="002D2F64">
        <w:rPr>
          <w:rFonts w:ascii="Times New Roman" w:hAnsi="Times New Roman" w:cs="Times New Roman"/>
        </w:rPr>
        <w:t xml:space="preserve">B </w:t>
      </w:r>
      <w:r w:rsidR="002D2F64" w:rsidRPr="00CA047B">
        <w:rPr>
          <w:rFonts w:ascii="Times New Roman" w:hAnsi="Times New Roman" w:cs="Times New Roman"/>
        </w:rPr>
        <w:t>complex</w:t>
      </w:r>
      <w:r w:rsidR="000309B2">
        <w:rPr>
          <w:rFonts w:ascii="Times New Roman" w:hAnsi="Times New Roman" w:cs="Times New Roman"/>
        </w:rPr>
        <w:t xml:space="preserve">, </w:t>
      </w:r>
      <w:r w:rsidR="000309B2" w:rsidRPr="000309B2">
        <w:rPr>
          <w:rFonts w:ascii="Times New Roman" w:hAnsi="Times New Roman" w:cs="Times New Roman"/>
          <w:i/>
        </w:rPr>
        <w:t>Elpidia</w:t>
      </w:r>
      <w:r w:rsidR="00B57200">
        <w:rPr>
          <w:rFonts w:ascii="Times New Roman" w:hAnsi="Times New Roman" w:cs="Times New Roman"/>
          <w:i/>
        </w:rPr>
        <w:t xml:space="preserve"> </w:t>
      </w:r>
      <w:r w:rsidR="00461E9F">
        <w:rPr>
          <w:rFonts w:ascii="Times New Roman" w:hAnsi="Times New Roman" w:cs="Times New Roman"/>
        </w:rPr>
        <w:t>sp. A</w:t>
      </w:r>
      <w:r w:rsidR="000309B2">
        <w:rPr>
          <w:rFonts w:ascii="Times New Roman" w:hAnsi="Times New Roman" w:cs="Times New Roman"/>
        </w:rPr>
        <w:t xml:space="preserve">, and </w:t>
      </w:r>
      <w:r w:rsidR="000309B2" w:rsidRPr="000309B2">
        <w:rPr>
          <w:rFonts w:ascii="Times New Roman" w:hAnsi="Times New Roman" w:cs="Times New Roman"/>
          <w:i/>
        </w:rPr>
        <w:t>Scotoplanes globosa</w:t>
      </w:r>
      <w:r w:rsidR="000309B2">
        <w:rPr>
          <w:rFonts w:ascii="Times New Roman" w:hAnsi="Times New Roman" w:cs="Times New Roman"/>
        </w:rPr>
        <w:t xml:space="preserve"> </w:t>
      </w:r>
      <w:r w:rsidR="00091B1A" w:rsidRPr="00CA047B">
        <w:rPr>
          <w:rFonts w:ascii="Times New Roman" w:hAnsi="Times New Roman" w:cs="Times New Roman"/>
        </w:rPr>
        <w:t>were</w:t>
      </w:r>
      <w:r w:rsidR="00EC5F45" w:rsidRPr="00CA047B">
        <w:rPr>
          <w:rFonts w:ascii="Times New Roman" w:hAnsi="Times New Roman" w:cs="Times New Roman"/>
        </w:rPr>
        <w:t xml:space="preserve"> </w:t>
      </w:r>
      <w:r w:rsidR="00C70FC3" w:rsidRPr="00CA047B">
        <w:rPr>
          <w:rFonts w:ascii="Times New Roman" w:hAnsi="Times New Roman" w:cs="Times New Roman"/>
        </w:rPr>
        <w:t xml:space="preserve">at </w:t>
      </w:r>
      <w:r w:rsidR="00EC5F45" w:rsidRPr="00CA047B">
        <w:rPr>
          <w:rFonts w:ascii="Times New Roman" w:hAnsi="Times New Roman" w:cs="Times New Roman"/>
        </w:rPr>
        <w:t xml:space="preserve">the highest </w:t>
      </w:r>
      <w:r w:rsidR="00091B1A" w:rsidRPr="00CA047B">
        <w:rPr>
          <w:rFonts w:ascii="Times New Roman" w:hAnsi="Times New Roman" w:cs="Times New Roman"/>
        </w:rPr>
        <w:t>densities</w:t>
      </w:r>
      <w:r w:rsidR="00EC5F45" w:rsidRPr="00CA047B">
        <w:rPr>
          <w:rFonts w:ascii="Times New Roman" w:hAnsi="Times New Roman" w:cs="Times New Roman"/>
        </w:rPr>
        <w:t xml:space="preserve"> </w:t>
      </w:r>
      <w:r w:rsidR="00983195" w:rsidRPr="00CA047B">
        <w:rPr>
          <w:rFonts w:ascii="Times New Roman" w:hAnsi="Times New Roman" w:cs="Times New Roman"/>
        </w:rPr>
        <w:t xml:space="preserve">recorded </w:t>
      </w:r>
      <w:r w:rsidR="00EC5F45" w:rsidRPr="00CA047B">
        <w:rPr>
          <w:rFonts w:ascii="Times New Roman" w:hAnsi="Times New Roman" w:cs="Times New Roman"/>
        </w:rPr>
        <w:t xml:space="preserve">since </w:t>
      </w:r>
      <w:r w:rsidR="00027AFC" w:rsidRPr="00CA047B">
        <w:rPr>
          <w:rFonts w:ascii="Times New Roman" w:hAnsi="Times New Roman" w:cs="Times New Roman"/>
        </w:rPr>
        <w:t>mobile epibenthic megafaunal</w:t>
      </w:r>
      <w:r w:rsidR="00A53F32" w:rsidRPr="00CA047B">
        <w:rPr>
          <w:rFonts w:ascii="Times New Roman" w:hAnsi="Times New Roman" w:cs="Times New Roman"/>
        </w:rPr>
        <w:t xml:space="preserve"> </w:t>
      </w:r>
      <w:r w:rsidR="00EC5F45" w:rsidRPr="00CA047B">
        <w:rPr>
          <w:rFonts w:ascii="Times New Roman" w:hAnsi="Times New Roman" w:cs="Times New Roman"/>
        </w:rPr>
        <w:t>inve</w:t>
      </w:r>
      <w:r w:rsidR="00292D53" w:rsidRPr="00CA047B">
        <w:rPr>
          <w:rFonts w:ascii="Times New Roman" w:hAnsi="Times New Roman" w:cs="Times New Roman"/>
        </w:rPr>
        <w:t>stigations began in 1989 (Fig.</w:t>
      </w:r>
      <w:r w:rsidR="000A0E18">
        <w:rPr>
          <w:rFonts w:ascii="Times New Roman" w:hAnsi="Times New Roman" w:cs="Times New Roman"/>
        </w:rPr>
        <w:t xml:space="preserve"> 6</w:t>
      </w:r>
      <w:r w:rsidR="00EC5F45" w:rsidRPr="00CA047B">
        <w:rPr>
          <w:rFonts w:ascii="Times New Roman" w:hAnsi="Times New Roman" w:cs="Times New Roman"/>
        </w:rPr>
        <w:t>)</w:t>
      </w:r>
      <w:r w:rsidR="005213A2">
        <w:rPr>
          <w:rFonts w:ascii="Times New Roman" w:hAnsi="Times New Roman" w:cs="Times New Roman"/>
        </w:rPr>
        <w:t xml:space="preserve">. </w:t>
      </w:r>
      <w:r w:rsidR="00792161" w:rsidRPr="00F02BD6">
        <w:rPr>
          <w:rFonts w:ascii="Times New Roman" w:hAnsi="Times New Roman" w:cs="Times New Roman"/>
        </w:rPr>
        <w:t>O</w:t>
      </w:r>
      <w:r w:rsidR="00703776" w:rsidRPr="00F02BD6">
        <w:rPr>
          <w:rFonts w:ascii="Times New Roman" w:hAnsi="Times New Roman" w:cs="Times New Roman"/>
        </w:rPr>
        <w:t xml:space="preserve">ther </w:t>
      </w:r>
      <w:r w:rsidR="009368A5">
        <w:rPr>
          <w:rFonts w:ascii="Times New Roman" w:hAnsi="Times New Roman" w:cs="Times New Roman"/>
        </w:rPr>
        <w:t>fauna</w:t>
      </w:r>
      <w:r w:rsidR="003908EB">
        <w:rPr>
          <w:rFonts w:ascii="Times New Roman" w:hAnsi="Times New Roman" w:cs="Times New Roman"/>
        </w:rPr>
        <w:t xml:space="preserve"> </w:t>
      </w:r>
      <w:r w:rsidR="007D73AE">
        <w:rPr>
          <w:rFonts w:ascii="Times New Roman" w:hAnsi="Times New Roman" w:cs="Times New Roman"/>
        </w:rPr>
        <w:t>(</w:t>
      </w:r>
      <w:r w:rsidR="004020E2">
        <w:rPr>
          <w:rFonts w:ascii="Times New Roman" w:hAnsi="Times New Roman" w:cs="Times New Roman"/>
        </w:rPr>
        <w:t xml:space="preserve">four </w:t>
      </w:r>
      <w:r w:rsidR="004020E2" w:rsidRPr="004020E2">
        <w:rPr>
          <w:rFonts w:ascii="Times New Roman" w:hAnsi="Times New Roman" w:cs="Times New Roman"/>
        </w:rPr>
        <w:t>other holothurians, ophiuroids, and an echinoid</w:t>
      </w:r>
      <w:r w:rsidR="00C04BD8">
        <w:rPr>
          <w:rFonts w:ascii="Times New Roman" w:hAnsi="Times New Roman" w:cs="Times New Roman"/>
        </w:rPr>
        <w:t>), which were relatively abundant between 2001 and 2004</w:t>
      </w:r>
      <w:r w:rsidR="004E4C84">
        <w:rPr>
          <w:rFonts w:ascii="Times New Roman" w:hAnsi="Times New Roman" w:cs="Times New Roman"/>
        </w:rPr>
        <w:t>,</w:t>
      </w:r>
      <w:r w:rsidR="00C04BD8">
        <w:rPr>
          <w:rFonts w:ascii="Times New Roman" w:hAnsi="Times New Roman" w:cs="Times New Roman"/>
        </w:rPr>
        <w:t xml:space="preserve"> subsequently</w:t>
      </w:r>
      <w:r w:rsidR="00F02BD6" w:rsidRPr="00F02BD6">
        <w:rPr>
          <w:rFonts w:ascii="Times New Roman" w:hAnsi="Times New Roman" w:cs="Times New Roman"/>
        </w:rPr>
        <w:t xml:space="preserve"> </w:t>
      </w:r>
      <w:r w:rsidR="00F76305" w:rsidRPr="00F02BD6">
        <w:rPr>
          <w:rFonts w:ascii="Times New Roman" w:hAnsi="Times New Roman" w:cs="Times New Roman"/>
        </w:rPr>
        <w:t xml:space="preserve">dropped in density </w:t>
      </w:r>
      <w:r w:rsidR="000A0E18">
        <w:rPr>
          <w:rFonts w:ascii="Times New Roman" w:hAnsi="Times New Roman" w:cs="Times New Roman"/>
        </w:rPr>
        <w:t>(Fig. 6</w:t>
      </w:r>
      <w:r w:rsidR="001C5520" w:rsidRPr="00F02BD6">
        <w:rPr>
          <w:rFonts w:ascii="Times New Roman" w:hAnsi="Times New Roman" w:cs="Times New Roman"/>
        </w:rPr>
        <w:t>)</w:t>
      </w:r>
      <w:r w:rsidR="00F76305" w:rsidRPr="00F02BD6">
        <w:rPr>
          <w:rFonts w:ascii="Times New Roman" w:hAnsi="Times New Roman" w:cs="Times New Roman"/>
        </w:rPr>
        <w:t>.</w:t>
      </w:r>
      <w:r w:rsidR="00B75571">
        <w:rPr>
          <w:rFonts w:ascii="Times New Roman" w:hAnsi="Times New Roman" w:cs="Times New Roman"/>
        </w:rPr>
        <w:t xml:space="preserve"> </w:t>
      </w:r>
    </w:p>
    <w:p w14:paraId="1B292840" w14:textId="3B5A6419" w:rsidR="00A00678" w:rsidRDefault="0050596A" w:rsidP="00F6743F">
      <w:pPr>
        <w:spacing w:line="480" w:lineRule="auto"/>
        <w:ind w:firstLine="360"/>
        <w:rPr>
          <w:rFonts w:ascii="Times New Roman" w:eastAsia="Times New Roman" w:hAnsi="Times New Roman" w:cs="Times New Roman"/>
          <w:iCs/>
        </w:rPr>
      </w:pPr>
      <w:r w:rsidRPr="00FA3D5B">
        <w:rPr>
          <w:rFonts w:ascii="Times New Roman" w:hAnsi="Times New Roman" w:cs="Times New Roman"/>
          <w:i/>
        </w:rPr>
        <w:t>P</w:t>
      </w:r>
      <w:r w:rsidR="00792161">
        <w:rPr>
          <w:rFonts w:ascii="Times New Roman" w:hAnsi="Times New Roman" w:cs="Times New Roman"/>
          <w:i/>
        </w:rPr>
        <w:t>eniagone</w:t>
      </w:r>
      <w:r w:rsidRPr="00FA3D5B">
        <w:rPr>
          <w:rFonts w:ascii="Times New Roman" w:hAnsi="Times New Roman" w:cs="Times New Roman"/>
          <w:i/>
        </w:rPr>
        <w:t xml:space="preserve"> </w:t>
      </w:r>
      <w:r w:rsidRPr="00FA3D5B">
        <w:rPr>
          <w:rFonts w:ascii="Times New Roman" w:hAnsi="Times New Roman" w:cs="Times New Roman"/>
        </w:rPr>
        <w:t>sp</w:t>
      </w:r>
      <w:r w:rsidR="00F71633">
        <w:rPr>
          <w:rFonts w:ascii="Times New Roman" w:hAnsi="Times New Roman" w:cs="Times New Roman"/>
        </w:rPr>
        <w:t>.</w:t>
      </w:r>
      <w:r w:rsidRPr="00FA3D5B">
        <w:rPr>
          <w:rFonts w:ascii="Times New Roman" w:hAnsi="Times New Roman" w:cs="Times New Roman"/>
        </w:rPr>
        <w:t xml:space="preserve"> </w:t>
      </w:r>
      <w:r w:rsidR="00FA06BE" w:rsidRPr="00FA3D5B">
        <w:rPr>
          <w:rFonts w:ascii="Times New Roman" w:hAnsi="Times New Roman" w:cs="Times New Roman"/>
        </w:rPr>
        <w:t xml:space="preserve">A </w:t>
      </w:r>
      <w:r w:rsidRPr="00FA3D5B">
        <w:rPr>
          <w:rFonts w:ascii="Times New Roman" w:hAnsi="Times New Roman" w:cs="Times New Roman"/>
        </w:rPr>
        <w:t>complex</w:t>
      </w:r>
      <w:r w:rsidRPr="00FA3D5B">
        <w:rPr>
          <w:rFonts w:ascii="Times New Roman" w:hAnsi="Times New Roman" w:cs="Times New Roman"/>
          <w:i/>
        </w:rPr>
        <w:t xml:space="preserve"> </w:t>
      </w:r>
      <w:r w:rsidR="00703776">
        <w:rPr>
          <w:rFonts w:ascii="Times New Roman" w:hAnsi="Times New Roman" w:cs="Times New Roman"/>
        </w:rPr>
        <w:t>began increasing in number</w:t>
      </w:r>
      <w:r w:rsidR="00FA3D5B">
        <w:rPr>
          <w:rFonts w:ascii="Times New Roman" w:hAnsi="Times New Roman" w:cs="Times New Roman"/>
        </w:rPr>
        <w:t xml:space="preserve"> </w:t>
      </w:r>
      <w:r w:rsidR="0047490C">
        <w:rPr>
          <w:rFonts w:ascii="Times New Roman" w:hAnsi="Times New Roman" w:cs="Times New Roman"/>
        </w:rPr>
        <w:t>in early</w:t>
      </w:r>
      <w:r w:rsidR="00FA3D5B">
        <w:rPr>
          <w:rFonts w:ascii="Times New Roman" w:hAnsi="Times New Roman" w:cs="Times New Roman"/>
        </w:rPr>
        <w:t xml:space="preserve"> 2011</w:t>
      </w:r>
      <w:r w:rsidR="00703776">
        <w:rPr>
          <w:rFonts w:ascii="Times New Roman" w:hAnsi="Times New Roman" w:cs="Times New Roman"/>
        </w:rPr>
        <w:t>,</w:t>
      </w:r>
      <w:r w:rsidR="003516B7">
        <w:rPr>
          <w:rFonts w:ascii="Times New Roman" w:hAnsi="Times New Roman" w:cs="Times New Roman"/>
        </w:rPr>
        <w:t xml:space="preserve"> after </w:t>
      </w:r>
      <w:r w:rsidR="00703776">
        <w:rPr>
          <w:rFonts w:ascii="Times New Roman" w:hAnsi="Times New Roman" w:cs="Times New Roman"/>
        </w:rPr>
        <w:t xml:space="preserve">22 years of relatively low </w:t>
      </w:r>
      <w:r w:rsidR="002E6E67">
        <w:rPr>
          <w:rFonts w:ascii="Times New Roman" w:hAnsi="Times New Roman" w:cs="Times New Roman"/>
        </w:rPr>
        <w:t>density</w:t>
      </w:r>
      <w:r w:rsidR="000A0E18">
        <w:rPr>
          <w:rFonts w:ascii="Times New Roman" w:hAnsi="Times New Roman" w:cs="Times New Roman"/>
        </w:rPr>
        <w:t xml:space="preserve"> (Fig, 6</w:t>
      </w:r>
      <w:r w:rsidR="00F57BD6">
        <w:rPr>
          <w:rFonts w:ascii="Times New Roman" w:hAnsi="Times New Roman" w:cs="Times New Roman"/>
        </w:rPr>
        <w:t>)</w:t>
      </w:r>
      <w:r w:rsidR="003516B7">
        <w:rPr>
          <w:rFonts w:ascii="Times New Roman" w:hAnsi="Times New Roman" w:cs="Times New Roman"/>
        </w:rPr>
        <w:t xml:space="preserve">. </w:t>
      </w:r>
      <w:r w:rsidR="00792161" w:rsidRPr="00CA047B">
        <w:rPr>
          <w:rFonts w:ascii="Times New Roman" w:hAnsi="Times New Roman" w:cs="Times New Roman"/>
          <w:color w:val="000000" w:themeColor="text1"/>
        </w:rPr>
        <w:t>The holothurian</w:t>
      </w:r>
      <w:r w:rsidR="00792161" w:rsidRPr="00CA047B">
        <w:rPr>
          <w:rFonts w:ascii="Times New Roman" w:hAnsi="Times New Roman" w:cs="Times New Roman"/>
          <w:color w:val="E36C0A" w:themeColor="accent6" w:themeShade="BF"/>
        </w:rPr>
        <w:t xml:space="preserve"> </w:t>
      </w:r>
      <w:r w:rsidR="00792161" w:rsidRPr="00CA047B">
        <w:rPr>
          <w:rFonts w:ascii="Times New Roman" w:hAnsi="Times New Roman" w:cs="Times New Roman"/>
          <w:i/>
          <w:color w:val="000000" w:themeColor="text1"/>
        </w:rPr>
        <w:t>Elpidia</w:t>
      </w:r>
      <w:r w:rsidR="00792161" w:rsidRPr="00CA047B">
        <w:rPr>
          <w:rFonts w:ascii="Times New Roman" w:hAnsi="Times New Roman" w:cs="Times New Roman"/>
          <w:color w:val="000000" w:themeColor="text1"/>
        </w:rPr>
        <w:t xml:space="preserve"> </w:t>
      </w:r>
      <w:r w:rsidR="004E29BE" w:rsidRPr="0031444A">
        <w:rPr>
          <w:rFonts w:ascii="Times New Roman" w:hAnsi="Times New Roman" w:cs="Times New Roman"/>
          <w:color w:val="000000" w:themeColor="text1"/>
        </w:rPr>
        <w:t xml:space="preserve">sp. </w:t>
      </w:r>
      <w:r w:rsidR="00461E9F">
        <w:rPr>
          <w:rFonts w:ascii="Times New Roman" w:hAnsi="Times New Roman" w:cs="Times New Roman"/>
          <w:color w:val="000000" w:themeColor="text1"/>
        </w:rPr>
        <w:t>A</w:t>
      </w:r>
      <w:r w:rsidR="004E29BE">
        <w:rPr>
          <w:rFonts w:ascii="Times New Roman" w:hAnsi="Times New Roman" w:cs="Times New Roman"/>
          <w:color w:val="000000" w:themeColor="text1"/>
        </w:rPr>
        <w:t xml:space="preserve"> </w:t>
      </w:r>
      <w:r w:rsidR="00792161" w:rsidRPr="00CA047B">
        <w:rPr>
          <w:rFonts w:ascii="Times New Roman" w:hAnsi="Times New Roman" w:cs="Times New Roman"/>
          <w:color w:val="000000" w:themeColor="text1"/>
        </w:rPr>
        <w:t xml:space="preserve">was the dominant megafaunal organism </w:t>
      </w:r>
      <w:r w:rsidR="001C63A1">
        <w:rPr>
          <w:rFonts w:ascii="Times New Roman" w:hAnsi="Times New Roman" w:cs="Times New Roman"/>
          <w:color w:val="000000" w:themeColor="text1"/>
        </w:rPr>
        <w:t>(peaking at 0.70</w:t>
      </w:r>
      <w:r w:rsidR="00792161">
        <w:rPr>
          <w:rFonts w:ascii="Times New Roman" w:hAnsi="Times New Roman" w:cs="Times New Roman"/>
          <w:color w:val="000000" w:themeColor="text1"/>
        </w:rPr>
        <w:t xml:space="preserve"> </w:t>
      </w:r>
      <w:r w:rsidR="0028520F">
        <w:rPr>
          <w:rFonts w:ascii="Times New Roman" w:hAnsi="Times New Roman" w:cs="Times New Roman"/>
          <w:color w:val="000000" w:themeColor="text1"/>
        </w:rPr>
        <w:t>ind.</w:t>
      </w:r>
      <w:r w:rsidR="007D73AE">
        <w:rPr>
          <w:rFonts w:ascii="Times New Roman" w:hAnsi="Times New Roman" w:cs="Times New Roman"/>
          <w:color w:val="000000" w:themeColor="text1"/>
        </w:rPr>
        <w:t xml:space="preserve"> </w:t>
      </w:r>
      <w:r w:rsidR="00792161">
        <w:rPr>
          <w:rFonts w:ascii="Times New Roman" w:hAnsi="Times New Roman" w:cs="Times New Roman"/>
          <w:color w:val="000000" w:themeColor="text1"/>
        </w:rPr>
        <w:t>m</w:t>
      </w:r>
      <w:r w:rsidR="00792161" w:rsidRPr="00D82EBB">
        <w:rPr>
          <w:rFonts w:ascii="Times New Roman" w:hAnsi="Times New Roman" w:cs="Times New Roman"/>
          <w:color w:val="000000" w:themeColor="text1"/>
          <w:vertAlign w:val="superscript"/>
        </w:rPr>
        <w:t>-2</w:t>
      </w:r>
      <w:r w:rsidR="00792161">
        <w:rPr>
          <w:rFonts w:ascii="Times New Roman" w:hAnsi="Times New Roman" w:cs="Times New Roman"/>
          <w:color w:val="000000" w:themeColor="text1"/>
        </w:rPr>
        <w:t xml:space="preserve">) </w:t>
      </w:r>
      <w:r w:rsidR="00792161" w:rsidRPr="00CA047B">
        <w:rPr>
          <w:rFonts w:ascii="Times New Roman" w:hAnsi="Times New Roman" w:cs="Times New Roman"/>
          <w:color w:val="000000" w:themeColor="text1"/>
        </w:rPr>
        <w:t>for at least a decade (1989</w:t>
      </w:r>
      <w:r w:rsidR="00792161">
        <w:rPr>
          <w:rFonts w:ascii="Times New Roman" w:hAnsi="Times New Roman" w:cs="Times New Roman"/>
          <w:color w:val="000000" w:themeColor="text1"/>
        </w:rPr>
        <w:t xml:space="preserve"> to </w:t>
      </w:r>
      <w:r w:rsidR="00792161" w:rsidRPr="00CA047B">
        <w:rPr>
          <w:rFonts w:ascii="Times New Roman" w:hAnsi="Times New Roman" w:cs="Times New Roman"/>
          <w:color w:val="000000" w:themeColor="text1"/>
        </w:rPr>
        <w:t xml:space="preserve">1999), but was nearly undetectable for </w:t>
      </w:r>
      <w:r w:rsidR="007D73AE">
        <w:rPr>
          <w:rFonts w:ascii="Times New Roman" w:hAnsi="Times New Roman" w:cs="Times New Roman"/>
          <w:color w:val="000000" w:themeColor="text1"/>
        </w:rPr>
        <w:t xml:space="preserve">the following </w:t>
      </w:r>
      <w:r w:rsidR="00792161" w:rsidRPr="00CA047B">
        <w:rPr>
          <w:rFonts w:ascii="Times New Roman" w:hAnsi="Times New Roman" w:cs="Times New Roman"/>
          <w:color w:val="000000" w:themeColor="text1"/>
        </w:rPr>
        <w:t>12 years</w:t>
      </w:r>
      <w:r w:rsidR="00792161">
        <w:rPr>
          <w:rFonts w:ascii="Times New Roman" w:hAnsi="Times New Roman" w:cs="Times New Roman"/>
          <w:color w:val="000000" w:themeColor="text1"/>
        </w:rPr>
        <w:t xml:space="preserve">. </w:t>
      </w:r>
      <w:r w:rsidR="00792161" w:rsidRPr="00CA047B">
        <w:rPr>
          <w:rFonts w:ascii="Times New Roman" w:hAnsi="Times New Roman" w:cs="Times New Roman"/>
          <w:color w:val="000000" w:themeColor="text1"/>
        </w:rPr>
        <w:t xml:space="preserve">Beginning in 2011, </w:t>
      </w:r>
      <w:r w:rsidR="00D10E3B" w:rsidRPr="00D10E3B">
        <w:rPr>
          <w:rFonts w:ascii="Times New Roman" w:hAnsi="Times New Roman" w:cs="Times New Roman"/>
          <w:i/>
          <w:color w:val="000000" w:themeColor="text1"/>
        </w:rPr>
        <w:t>Elpidia</w:t>
      </w:r>
      <w:r w:rsidR="00D10E3B">
        <w:rPr>
          <w:rFonts w:ascii="Times New Roman" w:hAnsi="Times New Roman" w:cs="Times New Roman"/>
          <w:color w:val="000000" w:themeColor="text1"/>
        </w:rPr>
        <w:t xml:space="preserve"> </w:t>
      </w:r>
      <w:r w:rsidR="004E29BE" w:rsidRPr="0031444A">
        <w:rPr>
          <w:rFonts w:ascii="Times New Roman" w:hAnsi="Times New Roman" w:cs="Times New Roman"/>
          <w:color w:val="000000" w:themeColor="text1"/>
        </w:rPr>
        <w:t xml:space="preserve">sp. </w:t>
      </w:r>
      <w:r w:rsidR="00461E9F">
        <w:rPr>
          <w:rFonts w:ascii="Times New Roman" w:hAnsi="Times New Roman" w:cs="Times New Roman"/>
          <w:color w:val="000000" w:themeColor="text1"/>
        </w:rPr>
        <w:t>A</w:t>
      </w:r>
      <w:r w:rsidR="004E29BE">
        <w:rPr>
          <w:rFonts w:ascii="Times New Roman" w:hAnsi="Times New Roman" w:cs="Times New Roman"/>
          <w:color w:val="000000" w:themeColor="text1"/>
        </w:rPr>
        <w:t xml:space="preserve"> </w:t>
      </w:r>
      <w:r w:rsidR="002E6E67">
        <w:rPr>
          <w:rFonts w:ascii="Times New Roman" w:hAnsi="Times New Roman" w:cs="Times New Roman"/>
          <w:color w:val="000000" w:themeColor="text1"/>
        </w:rPr>
        <w:t>density</w:t>
      </w:r>
      <w:r w:rsidR="00C763B8">
        <w:rPr>
          <w:rFonts w:ascii="Times New Roman" w:hAnsi="Times New Roman" w:cs="Times New Roman"/>
          <w:color w:val="000000" w:themeColor="text1"/>
        </w:rPr>
        <w:t xml:space="preserve"> increased and </w:t>
      </w:r>
      <w:r w:rsidR="00792161" w:rsidRPr="00CA047B">
        <w:rPr>
          <w:rFonts w:ascii="Times New Roman" w:hAnsi="Times New Roman" w:cs="Times New Roman"/>
          <w:color w:val="000000" w:themeColor="text1"/>
        </w:rPr>
        <w:t xml:space="preserve">became the dominant </w:t>
      </w:r>
      <w:r w:rsidR="00FE6265">
        <w:rPr>
          <w:rFonts w:ascii="Times New Roman" w:hAnsi="Times New Roman" w:cs="Times New Roman"/>
        </w:rPr>
        <w:t>organi</w:t>
      </w:r>
      <w:r w:rsidR="00FE6265" w:rsidRPr="0060707A">
        <w:rPr>
          <w:rFonts w:ascii="Times New Roman" w:hAnsi="Times New Roman" w:cs="Times New Roman"/>
        </w:rPr>
        <w:t>s</w:t>
      </w:r>
      <w:r w:rsidR="00FE6265">
        <w:rPr>
          <w:rFonts w:ascii="Times New Roman" w:hAnsi="Times New Roman" w:cs="Times New Roman"/>
        </w:rPr>
        <w:t>m</w:t>
      </w:r>
      <w:r w:rsidR="00792161" w:rsidRPr="00CA047B">
        <w:rPr>
          <w:rFonts w:ascii="Times New Roman" w:hAnsi="Times New Roman" w:cs="Times New Roman"/>
          <w:color w:val="000000" w:themeColor="text1"/>
        </w:rPr>
        <w:t xml:space="preserve"> within 18 months (</w:t>
      </w:r>
      <w:r w:rsidR="001C63A1">
        <w:rPr>
          <w:rFonts w:ascii="Times New Roman" w:hAnsi="Times New Roman" w:cs="Times New Roman"/>
          <w:color w:val="000000" w:themeColor="text1"/>
        </w:rPr>
        <w:t>1.33</w:t>
      </w:r>
      <w:r w:rsidR="00792161">
        <w:rPr>
          <w:rFonts w:ascii="Times New Roman" w:hAnsi="Times New Roman" w:cs="Times New Roman"/>
          <w:color w:val="000000" w:themeColor="text1"/>
        </w:rPr>
        <w:t xml:space="preserve"> </w:t>
      </w:r>
      <w:r w:rsidR="0028520F">
        <w:rPr>
          <w:rFonts w:ascii="Times New Roman" w:hAnsi="Times New Roman" w:cs="Times New Roman"/>
          <w:color w:val="000000" w:themeColor="text1"/>
        </w:rPr>
        <w:t>ind.</w:t>
      </w:r>
      <w:r w:rsidR="007D73AE">
        <w:rPr>
          <w:rFonts w:ascii="Times New Roman" w:hAnsi="Times New Roman" w:cs="Times New Roman"/>
          <w:color w:val="000000" w:themeColor="text1"/>
        </w:rPr>
        <w:t xml:space="preserve"> </w:t>
      </w:r>
      <w:r w:rsidR="00792161">
        <w:rPr>
          <w:rFonts w:ascii="Times New Roman" w:hAnsi="Times New Roman" w:cs="Times New Roman"/>
          <w:color w:val="000000" w:themeColor="text1"/>
        </w:rPr>
        <w:t>m</w:t>
      </w:r>
      <w:r w:rsidR="00792161" w:rsidRPr="00D82EBB">
        <w:rPr>
          <w:rFonts w:ascii="Times New Roman" w:hAnsi="Times New Roman" w:cs="Times New Roman"/>
          <w:color w:val="000000" w:themeColor="text1"/>
          <w:vertAlign w:val="superscript"/>
        </w:rPr>
        <w:t>-2</w:t>
      </w:r>
      <w:r w:rsidR="00792161">
        <w:rPr>
          <w:rFonts w:ascii="Times New Roman" w:hAnsi="Times New Roman" w:cs="Times New Roman"/>
          <w:color w:val="000000" w:themeColor="text1"/>
          <w:vertAlign w:val="superscript"/>
        </w:rPr>
        <w:t xml:space="preserve"> </w:t>
      </w:r>
      <w:r w:rsidR="0033258D">
        <w:rPr>
          <w:rFonts w:ascii="Times New Roman" w:hAnsi="Times New Roman" w:cs="Times New Roman"/>
          <w:color w:val="000000" w:themeColor="text1"/>
        </w:rPr>
        <w:t xml:space="preserve"> </w:t>
      </w:r>
      <w:r w:rsidR="0033258D">
        <w:rPr>
          <w:rFonts w:ascii="Times New Roman" w:hAnsi="Times New Roman" w:cs="Times New Roman"/>
        </w:rPr>
        <w:t xml:space="preserve">± 0.289 </w:t>
      </w:r>
      <w:r w:rsidR="00792161">
        <w:rPr>
          <w:rFonts w:ascii="Times New Roman" w:hAnsi="Times New Roman" w:cs="Times New Roman"/>
          <w:color w:val="000000" w:themeColor="text1"/>
        </w:rPr>
        <w:t xml:space="preserve">in </w:t>
      </w:r>
      <w:r w:rsidR="00792161" w:rsidRPr="00CA047B">
        <w:rPr>
          <w:rFonts w:ascii="Times New Roman" w:hAnsi="Times New Roman" w:cs="Times New Roman"/>
          <w:color w:val="000000" w:themeColor="text1"/>
        </w:rPr>
        <w:t>Nov</w:t>
      </w:r>
      <w:r w:rsidR="005429CD">
        <w:rPr>
          <w:rFonts w:ascii="Times New Roman" w:hAnsi="Times New Roman" w:cs="Times New Roman"/>
          <w:color w:val="000000" w:themeColor="text1"/>
        </w:rPr>
        <w:t>ember</w:t>
      </w:r>
      <w:r w:rsidR="00792161" w:rsidRPr="00CA047B">
        <w:rPr>
          <w:rFonts w:ascii="Times New Roman" w:hAnsi="Times New Roman" w:cs="Times New Roman"/>
          <w:color w:val="000000" w:themeColor="text1"/>
        </w:rPr>
        <w:t xml:space="preserve"> 2012)</w:t>
      </w:r>
      <w:r w:rsidR="00792161">
        <w:rPr>
          <w:rFonts w:ascii="Times New Roman" w:hAnsi="Times New Roman" w:cs="Times New Roman"/>
          <w:color w:val="000000" w:themeColor="text1"/>
        </w:rPr>
        <w:t xml:space="preserve">. </w:t>
      </w:r>
      <w:r w:rsidR="00792161" w:rsidRPr="00842DA3">
        <w:rPr>
          <w:rFonts w:ascii="Times New Roman" w:hAnsi="Times New Roman" w:cs="Times New Roman"/>
          <w:i/>
        </w:rPr>
        <w:lastRenderedPageBreak/>
        <w:t xml:space="preserve">Peniagone </w:t>
      </w:r>
      <w:r w:rsidR="00792161" w:rsidRPr="00842DA3">
        <w:rPr>
          <w:rFonts w:ascii="Times New Roman" w:hAnsi="Times New Roman" w:cs="Times New Roman"/>
        </w:rPr>
        <w:t>sp. B</w:t>
      </w:r>
      <w:r w:rsidR="00AC5AF5">
        <w:rPr>
          <w:rFonts w:ascii="Times New Roman" w:hAnsi="Times New Roman" w:cs="Times New Roman"/>
        </w:rPr>
        <w:t xml:space="preserve"> complex</w:t>
      </w:r>
      <w:r w:rsidR="00792161" w:rsidRPr="00842DA3">
        <w:rPr>
          <w:rFonts w:ascii="Times New Roman" w:hAnsi="Times New Roman" w:cs="Times New Roman"/>
        </w:rPr>
        <w:t xml:space="preserve"> exhibited a similar, but temporally delayed pattern of </w:t>
      </w:r>
      <w:r w:rsidR="00C763B8">
        <w:rPr>
          <w:rFonts w:ascii="Times New Roman" w:hAnsi="Times New Roman" w:cs="Times New Roman"/>
        </w:rPr>
        <w:t>being</w:t>
      </w:r>
      <w:r w:rsidR="00792161" w:rsidRPr="00842DA3">
        <w:rPr>
          <w:rFonts w:ascii="Times New Roman" w:hAnsi="Times New Roman" w:cs="Times New Roman"/>
        </w:rPr>
        <w:t xml:space="preserve"> nearly undetectable for at least seven years, </w:t>
      </w:r>
      <w:r w:rsidR="00C763B8">
        <w:rPr>
          <w:rFonts w:ascii="Times New Roman" w:hAnsi="Times New Roman" w:cs="Times New Roman"/>
        </w:rPr>
        <w:t>followed by</w:t>
      </w:r>
      <w:r w:rsidR="00792161" w:rsidRPr="00842DA3">
        <w:rPr>
          <w:rFonts w:ascii="Times New Roman" w:hAnsi="Times New Roman" w:cs="Times New Roman"/>
        </w:rPr>
        <w:t xml:space="preserve"> a large population size </w:t>
      </w:r>
      <w:r w:rsidR="00C763B8">
        <w:rPr>
          <w:rFonts w:ascii="Times New Roman" w:hAnsi="Times New Roman" w:cs="Times New Roman"/>
        </w:rPr>
        <w:t xml:space="preserve">increase, </w:t>
      </w:r>
      <w:r w:rsidR="00792161" w:rsidRPr="00842DA3">
        <w:rPr>
          <w:rFonts w:ascii="Times New Roman" w:hAnsi="Times New Roman" w:cs="Times New Roman"/>
        </w:rPr>
        <w:t xml:space="preserve">comprising 9.5% of the </w:t>
      </w:r>
      <w:r w:rsidR="00E568B8" w:rsidRPr="00842DA3">
        <w:rPr>
          <w:rFonts w:ascii="Times New Roman" w:hAnsi="Times New Roman" w:cs="Times New Roman"/>
        </w:rPr>
        <w:t>total</w:t>
      </w:r>
      <w:r w:rsidR="00792161" w:rsidRPr="00842DA3">
        <w:rPr>
          <w:rFonts w:ascii="Times New Roman" w:hAnsi="Times New Roman" w:cs="Times New Roman"/>
        </w:rPr>
        <w:t xml:space="preserve"> </w:t>
      </w:r>
      <w:r w:rsidR="00736B10">
        <w:rPr>
          <w:rFonts w:ascii="Times New Roman" w:hAnsi="Times New Roman" w:cs="Times New Roman"/>
        </w:rPr>
        <w:t>megafaunal</w:t>
      </w:r>
      <w:r w:rsidR="00842DA3">
        <w:rPr>
          <w:rFonts w:ascii="Times New Roman" w:hAnsi="Times New Roman" w:cs="Times New Roman"/>
        </w:rPr>
        <w:t xml:space="preserve"> </w:t>
      </w:r>
      <w:r w:rsidR="00792161" w:rsidRPr="00842DA3">
        <w:rPr>
          <w:rFonts w:ascii="Times New Roman" w:hAnsi="Times New Roman" w:cs="Times New Roman"/>
        </w:rPr>
        <w:t>population within just six</w:t>
      </w:r>
      <w:r w:rsidR="00F82733" w:rsidRPr="00842DA3">
        <w:rPr>
          <w:rFonts w:ascii="Times New Roman" w:hAnsi="Times New Roman" w:cs="Times New Roman"/>
        </w:rPr>
        <w:t xml:space="preserve"> </w:t>
      </w:r>
      <w:r w:rsidR="00792161" w:rsidRPr="00842DA3">
        <w:rPr>
          <w:rFonts w:ascii="Times New Roman" w:hAnsi="Times New Roman" w:cs="Times New Roman"/>
        </w:rPr>
        <w:t>months</w:t>
      </w:r>
      <w:r w:rsidR="00E568B8" w:rsidRPr="00842DA3">
        <w:rPr>
          <w:rFonts w:ascii="Times New Roman" w:hAnsi="Times New Roman" w:cs="Times New Roman"/>
        </w:rPr>
        <w:t xml:space="preserve"> (</w:t>
      </w:r>
      <w:r w:rsidR="00842DA3" w:rsidRPr="00842DA3">
        <w:rPr>
          <w:rFonts w:ascii="Times New Roman" w:hAnsi="Times New Roman" w:cs="Times New Roman"/>
        </w:rPr>
        <w:t>2012</w:t>
      </w:r>
      <w:r w:rsidR="00E568B8" w:rsidRPr="00842DA3">
        <w:rPr>
          <w:rFonts w:ascii="Times New Roman" w:hAnsi="Times New Roman" w:cs="Times New Roman"/>
        </w:rPr>
        <w:t>)</w:t>
      </w:r>
      <w:r w:rsidR="00792161" w:rsidRPr="00842DA3">
        <w:rPr>
          <w:rFonts w:ascii="Times New Roman" w:hAnsi="Times New Roman" w:cs="Times New Roman"/>
        </w:rPr>
        <w:t xml:space="preserve">. </w:t>
      </w:r>
      <w:r w:rsidR="001476EA">
        <w:rPr>
          <w:rFonts w:ascii="Times New Roman" w:hAnsi="Times New Roman" w:cs="Times New Roman"/>
          <w:i/>
        </w:rPr>
        <w:t>Scotoplanes</w:t>
      </w:r>
      <w:r w:rsidR="00B872AC" w:rsidRPr="00B872AC">
        <w:rPr>
          <w:rFonts w:ascii="Times New Roman" w:hAnsi="Times New Roman" w:cs="Times New Roman"/>
          <w:i/>
        </w:rPr>
        <w:t xml:space="preserve"> globosa</w:t>
      </w:r>
      <w:r w:rsidR="00B872AC">
        <w:rPr>
          <w:rFonts w:ascii="Times New Roman" w:hAnsi="Times New Roman" w:cs="Times New Roman"/>
          <w:i/>
        </w:rPr>
        <w:t xml:space="preserve"> </w:t>
      </w:r>
      <w:r w:rsidR="00B872AC">
        <w:rPr>
          <w:rFonts w:ascii="Times New Roman" w:hAnsi="Times New Roman" w:cs="Times New Roman"/>
        </w:rPr>
        <w:t xml:space="preserve">was </w:t>
      </w:r>
      <w:r w:rsidR="00703776">
        <w:rPr>
          <w:rFonts w:ascii="Times New Roman" w:hAnsi="Times New Roman" w:cs="Times New Roman"/>
        </w:rPr>
        <w:t xml:space="preserve">in </w:t>
      </w:r>
      <w:r w:rsidR="00950703">
        <w:rPr>
          <w:rFonts w:ascii="Times New Roman" w:hAnsi="Times New Roman" w:cs="Times New Roman"/>
        </w:rPr>
        <w:t xml:space="preserve">very low </w:t>
      </w:r>
      <w:r w:rsidR="002E6E67">
        <w:rPr>
          <w:rFonts w:ascii="Times New Roman" w:hAnsi="Times New Roman" w:cs="Times New Roman"/>
        </w:rPr>
        <w:t>density</w:t>
      </w:r>
      <w:r w:rsidR="00950703">
        <w:rPr>
          <w:rFonts w:ascii="Times New Roman" w:hAnsi="Times New Roman" w:cs="Times New Roman"/>
        </w:rPr>
        <w:t xml:space="preserve"> from 1989 to </w:t>
      </w:r>
      <w:r w:rsidR="00B872AC">
        <w:rPr>
          <w:rFonts w:ascii="Times New Roman" w:hAnsi="Times New Roman" w:cs="Times New Roman"/>
        </w:rPr>
        <w:t xml:space="preserve">2011, but </w:t>
      </w:r>
      <w:r w:rsidR="00703776">
        <w:rPr>
          <w:rFonts w:ascii="Times New Roman" w:hAnsi="Times New Roman" w:cs="Times New Roman"/>
        </w:rPr>
        <w:t xml:space="preserve">in 2012 </w:t>
      </w:r>
      <w:r w:rsidR="00E062E6">
        <w:rPr>
          <w:rFonts w:ascii="Times New Roman" w:hAnsi="Times New Roman" w:cs="Times New Roman"/>
        </w:rPr>
        <w:t xml:space="preserve">it </w:t>
      </w:r>
      <w:r w:rsidR="00B872AC">
        <w:rPr>
          <w:rFonts w:ascii="Times New Roman" w:hAnsi="Times New Roman" w:cs="Times New Roman"/>
        </w:rPr>
        <w:t>nearly tr</w:t>
      </w:r>
      <w:r w:rsidR="00703776">
        <w:rPr>
          <w:rFonts w:ascii="Times New Roman" w:hAnsi="Times New Roman" w:cs="Times New Roman"/>
        </w:rPr>
        <w:t>ipled in density within six months</w:t>
      </w:r>
      <w:r w:rsidR="00B872AC">
        <w:rPr>
          <w:rFonts w:ascii="Times New Roman" w:hAnsi="Times New Roman" w:cs="Times New Roman"/>
        </w:rPr>
        <w:t>.</w:t>
      </w:r>
      <w:r w:rsidR="00703776">
        <w:rPr>
          <w:rFonts w:ascii="Times New Roman" w:hAnsi="Times New Roman" w:cs="Times New Roman"/>
        </w:rPr>
        <w:t xml:space="preserve"> </w:t>
      </w:r>
      <w:r w:rsidR="00F30A41" w:rsidRPr="00CA047B">
        <w:rPr>
          <w:rFonts w:ascii="Times New Roman" w:hAnsi="Times New Roman" w:cs="Times New Roman"/>
        </w:rPr>
        <w:t>Ophiuroids were relatively abundant throughout the time series, but were observed in notably low numbers from 1995</w:t>
      </w:r>
      <w:r w:rsidR="00F30A41">
        <w:rPr>
          <w:rFonts w:ascii="Times New Roman" w:hAnsi="Times New Roman" w:cs="Times New Roman"/>
        </w:rPr>
        <w:t xml:space="preserve"> to </w:t>
      </w:r>
      <w:r w:rsidR="00F30A41" w:rsidRPr="00CA047B">
        <w:rPr>
          <w:rFonts w:ascii="Times New Roman" w:hAnsi="Times New Roman" w:cs="Times New Roman"/>
        </w:rPr>
        <w:t>1998 and from 2006 to early 2011 when densities started to rise again</w:t>
      </w:r>
      <w:r w:rsidR="00C779A2">
        <w:rPr>
          <w:rFonts w:ascii="Times New Roman" w:hAnsi="Times New Roman" w:cs="Times New Roman"/>
        </w:rPr>
        <w:t xml:space="preserve">. </w:t>
      </w:r>
      <w:r w:rsidR="009C3FB4">
        <w:rPr>
          <w:rFonts w:ascii="Times New Roman" w:hAnsi="Times New Roman" w:cs="Times New Roman"/>
        </w:rPr>
        <w:t>The holothurian</w:t>
      </w:r>
      <w:r w:rsidR="00703776">
        <w:rPr>
          <w:rFonts w:ascii="Times New Roman" w:hAnsi="Times New Roman" w:cs="Times New Roman"/>
        </w:rPr>
        <w:t xml:space="preserve"> </w:t>
      </w:r>
      <w:r w:rsidR="002130CB" w:rsidRPr="002130CB">
        <w:rPr>
          <w:rFonts w:ascii="Times New Roman" w:hAnsi="Times New Roman" w:cs="Times New Roman"/>
          <w:i/>
        </w:rPr>
        <w:t>Oneirophanta mutabilis</w:t>
      </w:r>
      <w:r w:rsidR="002130CB">
        <w:rPr>
          <w:rFonts w:ascii="Times New Roman" w:hAnsi="Times New Roman" w:cs="Times New Roman"/>
        </w:rPr>
        <w:t xml:space="preserve"> inhabited the </w:t>
      </w:r>
      <w:r w:rsidR="00DA411C">
        <w:rPr>
          <w:rFonts w:ascii="Times New Roman" w:hAnsi="Times New Roman" w:cs="Times New Roman"/>
        </w:rPr>
        <w:t>area</w:t>
      </w:r>
      <w:r w:rsidR="002130CB">
        <w:rPr>
          <w:rFonts w:ascii="Times New Roman" w:hAnsi="Times New Roman" w:cs="Times New Roman"/>
        </w:rPr>
        <w:t xml:space="preserve"> in low numbers for the first nine years</w:t>
      </w:r>
      <w:r w:rsidR="00DA411C">
        <w:rPr>
          <w:rFonts w:ascii="Times New Roman" w:hAnsi="Times New Roman" w:cs="Times New Roman"/>
        </w:rPr>
        <w:t xml:space="preserve"> of the time series</w:t>
      </w:r>
      <w:r w:rsidR="002130CB">
        <w:rPr>
          <w:rFonts w:ascii="Times New Roman" w:hAnsi="Times New Roman" w:cs="Times New Roman"/>
        </w:rPr>
        <w:t xml:space="preserve"> (</w:t>
      </w:r>
      <w:r w:rsidR="00950703">
        <w:rPr>
          <w:rFonts w:ascii="Times New Roman" w:hAnsi="Times New Roman" w:cs="Times New Roman"/>
        </w:rPr>
        <w:t xml:space="preserve">1989 to </w:t>
      </w:r>
      <w:r w:rsidR="002130CB">
        <w:rPr>
          <w:rFonts w:ascii="Times New Roman" w:hAnsi="Times New Roman" w:cs="Times New Roman"/>
        </w:rPr>
        <w:t xml:space="preserve">1998), then more than tripled in </w:t>
      </w:r>
      <w:r w:rsidR="002E6E67">
        <w:rPr>
          <w:rFonts w:ascii="Times New Roman" w:hAnsi="Times New Roman" w:cs="Times New Roman"/>
        </w:rPr>
        <w:t>density</w:t>
      </w:r>
      <w:r w:rsidR="002130CB">
        <w:rPr>
          <w:rFonts w:ascii="Times New Roman" w:hAnsi="Times New Roman" w:cs="Times New Roman"/>
        </w:rPr>
        <w:t xml:space="preserve"> by 2004. </w:t>
      </w:r>
      <w:r w:rsidR="00B872AC">
        <w:rPr>
          <w:rFonts w:ascii="Times New Roman" w:hAnsi="Times New Roman" w:cs="Times New Roman"/>
        </w:rPr>
        <w:t xml:space="preserve">No trend </w:t>
      </w:r>
      <w:r w:rsidR="00792161">
        <w:rPr>
          <w:rFonts w:ascii="Times New Roman" w:hAnsi="Times New Roman" w:cs="Times New Roman"/>
        </w:rPr>
        <w:t xml:space="preserve">was </w:t>
      </w:r>
      <w:r w:rsidR="00B872AC">
        <w:rPr>
          <w:rFonts w:ascii="Times New Roman" w:hAnsi="Times New Roman" w:cs="Times New Roman"/>
        </w:rPr>
        <w:t xml:space="preserve">observed for the following </w:t>
      </w:r>
      <w:r w:rsidR="00362035">
        <w:rPr>
          <w:rFonts w:ascii="Times New Roman" w:hAnsi="Times New Roman" w:cs="Times New Roman"/>
        </w:rPr>
        <w:t>eight</w:t>
      </w:r>
      <w:r w:rsidR="00B872AC">
        <w:rPr>
          <w:rFonts w:ascii="Times New Roman" w:hAnsi="Times New Roman" w:cs="Times New Roman"/>
        </w:rPr>
        <w:t xml:space="preserve"> years</w:t>
      </w:r>
      <w:r w:rsidR="00C779A2">
        <w:rPr>
          <w:rFonts w:ascii="Times New Roman" w:hAnsi="Times New Roman" w:cs="Times New Roman"/>
        </w:rPr>
        <w:t xml:space="preserve">. </w:t>
      </w:r>
      <w:r w:rsidR="00703776">
        <w:rPr>
          <w:rFonts w:ascii="Times New Roman" w:hAnsi="Times New Roman" w:cs="Times New Roman"/>
        </w:rPr>
        <w:t xml:space="preserve">The echinoid </w:t>
      </w:r>
      <w:r w:rsidR="00DD23D0" w:rsidRPr="00B872AC">
        <w:rPr>
          <w:rFonts w:ascii="Times New Roman" w:hAnsi="Times New Roman" w:cs="Times New Roman"/>
          <w:i/>
        </w:rPr>
        <w:t>Echinocrepis rostrata</w:t>
      </w:r>
      <w:r w:rsidR="00B872AC">
        <w:rPr>
          <w:rFonts w:ascii="Times New Roman" w:hAnsi="Times New Roman" w:cs="Times New Roman"/>
        </w:rPr>
        <w:t xml:space="preserve"> </w:t>
      </w:r>
      <w:r w:rsidR="0019727B">
        <w:rPr>
          <w:rFonts w:ascii="Times New Roman" w:hAnsi="Times New Roman" w:cs="Times New Roman"/>
        </w:rPr>
        <w:t xml:space="preserve">and </w:t>
      </w:r>
      <w:r w:rsidR="00703776">
        <w:rPr>
          <w:rFonts w:ascii="Times New Roman" w:hAnsi="Times New Roman" w:cs="Times New Roman"/>
        </w:rPr>
        <w:t xml:space="preserve">holothurians </w:t>
      </w:r>
      <w:r w:rsidR="0019727B" w:rsidRPr="0019727B">
        <w:rPr>
          <w:rFonts w:ascii="Times New Roman" w:hAnsi="Times New Roman" w:cs="Times New Roman"/>
          <w:i/>
        </w:rPr>
        <w:t>Psychropotes</w:t>
      </w:r>
      <w:r w:rsidR="00703776">
        <w:rPr>
          <w:rFonts w:ascii="Times New Roman" w:hAnsi="Times New Roman" w:cs="Times New Roman"/>
        </w:rPr>
        <w:t xml:space="preserve"> </w:t>
      </w:r>
      <w:r w:rsidR="00B8380E" w:rsidRPr="00B8380E">
        <w:rPr>
          <w:rFonts w:ascii="Times New Roman" w:hAnsi="Times New Roman" w:cs="Times New Roman"/>
          <w:i/>
        </w:rPr>
        <w:t>longicauda</w:t>
      </w:r>
      <w:r w:rsidR="00B8380E">
        <w:rPr>
          <w:rFonts w:ascii="Times New Roman" w:hAnsi="Times New Roman" w:cs="Times New Roman"/>
        </w:rPr>
        <w:t xml:space="preserve"> </w:t>
      </w:r>
      <w:r w:rsidR="00703776">
        <w:rPr>
          <w:rFonts w:ascii="Times New Roman" w:hAnsi="Times New Roman" w:cs="Times New Roman"/>
        </w:rPr>
        <w:t xml:space="preserve">and </w:t>
      </w:r>
      <w:r w:rsidR="00703776" w:rsidRPr="00703776">
        <w:rPr>
          <w:rFonts w:ascii="Times New Roman" w:hAnsi="Times New Roman" w:cs="Times New Roman"/>
          <w:i/>
        </w:rPr>
        <w:t>Abyssocucumis abyssorum</w:t>
      </w:r>
      <w:r w:rsidR="00703776">
        <w:rPr>
          <w:rFonts w:ascii="Times New Roman" w:hAnsi="Times New Roman" w:cs="Times New Roman"/>
        </w:rPr>
        <w:t xml:space="preserve"> were also</w:t>
      </w:r>
      <w:r w:rsidR="00F76305">
        <w:rPr>
          <w:rFonts w:ascii="Times New Roman" w:hAnsi="Times New Roman" w:cs="Times New Roman"/>
        </w:rPr>
        <w:t xml:space="preserve"> </w:t>
      </w:r>
      <w:r w:rsidR="00DD23D0">
        <w:rPr>
          <w:rFonts w:ascii="Times New Roman" w:hAnsi="Times New Roman" w:cs="Times New Roman"/>
        </w:rPr>
        <w:t xml:space="preserve">observed in highest numbers between 2002 and 2004. </w:t>
      </w:r>
      <w:r w:rsidR="00191BE4">
        <w:rPr>
          <w:rFonts w:ascii="Times New Roman" w:eastAsia="Times New Roman" w:hAnsi="Times New Roman" w:cs="Times New Roman"/>
          <w:iCs/>
        </w:rPr>
        <w:t>Synallactid</w:t>
      </w:r>
      <w:r w:rsidR="00DD23D0" w:rsidRPr="006E31E2">
        <w:rPr>
          <w:rFonts w:ascii="Times New Roman" w:eastAsia="Times New Roman" w:hAnsi="Times New Roman" w:cs="Times New Roman"/>
          <w:i/>
          <w:iCs/>
        </w:rPr>
        <w:t xml:space="preserve"> </w:t>
      </w:r>
      <w:r w:rsidR="00980F44" w:rsidRPr="00980F44">
        <w:rPr>
          <w:rFonts w:ascii="Times New Roman" w:eastAsia="Times New Roman" w:hAnsi="Times New Roman" w:cs="Times New Roman"/>
          <w:iCs/>
        </w:rPr>
        <w:t>holothurian</w:t>
      </w:r>
      <w:r w:rsidR="00980F44">
        <w:rPr>
          <w:rFonts w:ascii="Times New Roman" w:eastAsia="Times New Roman" w:hAnsi="Times New Roman" w:cs="Times New Roman"/>
          <w:i/>
          <w:iCs/>
        </w:rPr>
        <w:t xml:space="preserve"> </w:t>
      </w:r>
      <w:r w:rsidR="00F76305">
        <w:rPr>
          <w:rFonts w:ascii="Times New Roman" w:eastAsia="Times New Roman" w:hAnsi="Times New Roman" w:cs="Times New Roman"/>
          <w:iCs/>
        </w:rPr>
        <w:t xml:space="preserve">densities </w:t>
      </w:r>
      <w:r w:rsidR="00980F44">
        <w:rPr>
          <w:rFonts w:ascii="Times New Roman" w:eastAsia="Times New Roman" w:hAnsi="Times New Roman" w:cs="Times New Roman"/>
          <w:iCs/>
        </w:rPr>
        <w:t>were</w:t>
      </w:r>
      <w:r w:rsidR="00F76305">
        <w:rPr>
          <w:rFonts w:ascii="Times New Roman" w:eastAsia="Times New Roman" w:hAnsi="Times New Roman" w:cs="Times New Roman"/>
          <w:iCs/>
        </w:rPr>
        <w:t xml:space="preserve"> </w:t>
      </w:r>
      <w:r w:rsidR="00703776">
        <w:rPr>
          <w:rFonts w:ascii="Times New Roman" w:eastAsia="Times New Roman" w:hAnsi="Times New Roman" w:cs="Times New Roman"/>
          <w:iCs/>
        </w:rPr>
        <w:t xml:space="preserve">highly </w:t>
      </w:r>
      <w:r w:rsidR="00F76305">
        <w:rPr>
          <w:rFonts w:ascii="Times New Roman" w:eastAsia="Times New Roman" w:hAnsi="Times New Roman" w:cs="Times New Roman"/>
          <w:iCs/>
        </w:rPr>
        <w:t>variable</w:t>
      </w:r>
      <w:r w:rsidR="00703776">
        <w:rPr>
          <w:rFonts w:ascii="Times New Roman" w:eastAsia="Times New Roman" w:hAnsi="Times New Roman" w:cs="Times New Roman"/>
          <w:iCs/>
        </w:rPr>
        <w:t>, with numbers more than doubling at times within months</w:t>
      </w:r>
      <w:r w:rsidR="000A0E18">
        <w:rPr>
          <w:rFonts w:ascii="Times New Roman" w:eastAsia="Times New Roman" w:hAnsi="Times New Roman" w:cs="Times New Roman"/>
          <w:iCs/>
        </w:rPr>
        <w:t xml:space="preserve"> (Fig. 6</w:t>
      </w:r>
      <w:r w:rsidR="00F57BD6">
        <w:rPr>
          <w:rFonts w:ascii="Times New Roman" w:eastAsia="Times New Roman" w:hAnsi="Times New Roman" w:cs="Times New Roman"/>
          <w:iCs/>
        </w:rPr>
        <w:t>)</w:t>
      </w:r>
      <w:r w:rsidR="00703776">
        <w:rPr>
          <w:rFonts w:ascii="Times New Roman" w:eastAsia="Times New Roman" w:hAnsi="Times New Roman" w:cs="Times New Roman"/>
          <w:iCs/>
        </w:rPr>
        <w:t>.</w:t>
      </w:r>
    </w:p>
    <w:p w14:paraId="14F9DE31" w14:textId="77777777" w:rsidR="004A6E90" w:rsidRPr="00261A11" w:rsidRDefault="00261A11" w:rsidP="00F6743F">
      <w:pPr>
        <w:spacing w:line="480" w:lineRule="auto"/>
        <w:rPr>
          <w:rFonts w:ascii="Times New Roman" w:hAnsi="Times New Roman" w:cs="Times New Roman"/>
          <w:sz w:val="28"/>
          <w:szCs w:val="28"/>
        </w:rPr>
      </w:pPr>
      <w:r w:rsidRPr="00261A11">
        <w:rPr>
          <w:rFonts w:ascii="Times New Roman" w:hAnsi="Times New Roman" w:cs="Times New Roman"/>
          <w:sz w:val="28"/>
          <w:szCs w:val="28"/>
        </w:rPr>
        <w:t xml:space="preserve">4. </w:t>
      </w:r>
      <w:r w:rsidR="004A6E90" w:rsidRPr="00261A11">
        <w:rPr>
          <w:rFonts w:ascii="Times New Roman" w:hAnsi="Times New Roman" w:cs="Times New Roman"/>
          <w:sz w:val="28"/>
          <w:szCs w:val="28"/>
        </w:rPr>
        <w:t>Discussion</w:t>
      </w:r>
    </w:p>
    <w:p w14:paraId="50CDC774" w14:textId="77777777" w:rsidR="00DA5C5F" w:rsidRPr="003740E6" w:rsidRDefault="00E42489" w:rsidP="00F80A15">
      <w:pPr>
        <w:spacing w:line="480" w:lineRule="auto"/>
        <w:ind w:firstLine="360"/>
        <w:rPr>
          <w:rFonts w:ascii="Times New Roman" w:hAnsi="Times New Roman" w:cs="Times New Roman"/>
        </w:rPr>
      </w:pPr>
      <w:r w:rsidRPr="00C65F84">
        <w:rPr>
          <w:rFonts w:ascii="Times New Roman" w:hAnsi="Times New Roman" w:cs="Times New Roman"/>
        </w:rPr>
        <w:t>I</w:t>
      </w:r>
      <w:r w:rsidR="007474F2">
        <w:rPr>
          <w:rFonts w:ascii="Times New Roman" w:hAnsi="Times New Roman" w:cs="Times New Roman"/>
        </w:rPr>
        <w:t>n les</w:t>
      </w:r>
      <w:r w:rsidRPr="00C65F84">
        <w:rPr>
          <w:rFonts w:ascii="Times New Roman" w:hAnsi="Times New Roman" w:cs="Times New Roman"/>
        </w:rPr>
        <w:t>s than 27 months</w:t>
      </w:r>
      <w:r w:rsidR="002576B3" w:rsidRPr="00C65F84">
        <w:rPr>
          <w:rFonts w:ascii="Times New Roman" w:hAnsi="Times New Roman" w:cs="Times New Roman"/>
        </w:rPr>
        <w:t>,</w:t>
      </w:r>
      <w:r w:rsidR="00D8568E" w:rsidRPr="00C65F84">
        <w:rPr>
          <w:rFonts w:ascii="Times New Roman" w:hAnsi="Times New Roman" w:cs="Times New Roman"/>
        </w:rPr>
        <w:t xml:space="preserve"> this </w:t>
      </w:r>
      <w:r w:rsidR="00201BE9" w:rsidRPr="00C65F84">
        <w:rPr>
          <w:rFonts w:ascii="Times New Roman" w:hAnsi="Times New Roman" w:cs="Times New Roman"/>
        </w:rPr>
        <w:t>4</w:t>
      </w:r>
      <w:r w:rsidR="006B1BF5" w:rsidRPr="00C65F84">
        <w:rPr>
          <w:rFonts w:ascii="Times New Roman" w:hAnsi="Times New Roman" w:cs="Times New Roman"/>
        </w:rPr>
        <w:t xml:space="preserve">000 m </w:t>
      </w:r>
      <w:r w:rsidR="00CC4C26" w:rsidRPr="00C65F84">
        <w:rPr>
          <w:rFonts w:ascii="Times New Roman" w:hAnsi="Times New Roman" w:cs="Times New Roman"/>
        </w:rPr>
        <w:t xml:space="preserve">deep </w:t>
      </w:r>
      <w:r w:rsidR="00D8568E" w:rsidRPr="00C65F84">
        <w:rPr>
          <w:rFonts w:ascii="Times New Roman" w:hAnsi="Times New Roman" w:cs="Times New Roman"/>
        </w:rPr>
        <w:t xml:space="preserve">abyssal </w:t>
      </w:r>
      <w:r w:rsidR="00283E7D">
        <w:rPr>
          <w:rFonts w:ascii="Times New Roman" w:hAnsi="Times New Roman" w:cs="Times New Roman"/>
        </w:rPr>
        <w:t>ecosystem</w:t>
      </w:r>
      <w:r w:rsidR="00D8568E" w:rsidRPr="00C65F84">
        <w:rPr>
          <w:rFonts w:ascii="Times New Roman" w:hAnsi="Times New Roman" w:cs="Times New Roman"/>
        </w:rPr>
        <w:t xml:space="preserve"> shifted from a sessile, </w:t>
      </w:r>
      <w:r w:rsidR="00273E71" w:rsidRPr="00C65F84">
        <w:rPr>
          <w:rFonts w:ascii="Times New Roman" w:hAnsi="Times New Roman" w:cs="Times New Roman"/>
        </w:rPr>
        <w:t>suspension</w:t>
      </w:r>
      <w:r w:rsidR="00D8568E" w:rsidRPr="00C65F84">
        <w:rPr>
          <w:rFonts w:ascii="Times New Roman" w:hAnsi="Times New Roman" w:cs="Times New Roman"/>
        </w:rPr>
        <w:t xml:space="preserve">-feeding, sponge-dominated community to </w:t>
      </w:r>
      <w:r w:rsidR="006B1BF5" w:rsidRPr="00C65F84">
        <w:rPr>
          <w:rFonts w:ascii="Times New Roman" w:hAnsi="Times New Roman" w:cs="Times New Roman"/>
        </w:rPr>
        <w:t xml:space="preserve">a </w:t>
      </w:r>
      <w:r w:rsidR="00D8568E" w:rsidRPr="00C65F84">
        <w:rPr>
          <w:rFonts w:ascii="Times New Roman" w:hAnsi="Times New Roman" w:cs="Times New Roman"/>
        </w:rPr>
        <w:t xml:space="preserve">mobile, </w:t>
      </w:r>
      <w:r w:rsidR="000139D3" w:rsidRPr="00C65F84">
        <w:rPr>
          <w:rFonts w:ascii="Times New Roman" w:hAnsi="Times New Roman" w:cs="Times New Roman"/>
        </w:rPr>
        <w:t>detritus</w:t>
      </w:r>
      <w:r w:rsidR="00D8568E" w:rsidRPr="00C65F84">
        <w:rPr>
          <w:rFonts w:ascii="Times New Roman" w:hAnsi="Times New Roman" w:cs="Times New Roman"/>
        </w:rPr>
        <w:t xml:space="preserve">-feeding, holothurian-dominated </w:t>
      </w:r>
      <w:r w:rsidR="006B1BF5" w:rsidRPr="00C65F84">
        <w:rPr>
          <w:rFonts w:ascii="Times New Roman" w:hAnsi="Times New Roman" w:cs="Times New Roman"/>
        </w:rPr>
        <w:t xml:space="preserve">assemblage. </w:t>
      </w:r>
      <w:r w:rsidR="00F80A15">
        <w:rPr>
          <w:rFonts w:ascii="Times New Roman" w:hAnsi="Times New Roman" w:cs="Times New Roman"/>
        </w:rPr>
        <w:t xml:space="preserve"> </w:t>
      </w:r>
      <w:r w:rsidR="003740E6">
        <w:rPr>
          <w:rFonts w:ascii="Times New Roman" w:hAnsi="Times New Roman" w:cs="Times New Roman"/>
        </w:rPr>
        <w:t xml:space="preserve">Given these dynamic changes over a short period, it is clear </w:t>
      </w:r>
      <w:r w:rsidR="003740E6" w:rsidRPr="003740E6">
        <w:rPr>
          <w:rFonts w:ascii="Times New Roman" w:hAnsi="Times New Roman" w:cs="Times New Roman"/>
        </w:rPr>
        <w:t xml:space="preserve">that </w:t>
      </w:r>
      <w:r w:rsidR="00F80A15" w:rsidRPr="003740E6">
        <w:rPr>
          <w:rFonts w:ascii="Times New Roman" w:hAnsi="Times New Roman" w:cs="Times New Roman"/>
        </w:rPr>
        <w:t>long-term ecological monitoring data are essential in understanding how emerging issues might elicit ecological change in this remote habitat.</w:t>
      </w:r>
    </w:p>
    <w:p w14:paraId="01699C30" w14:textId="06C881B9" w:rsidR="00DA5C5F" w:rsidRDefault="009245D8" w:rsidP="00F6743F">
      <w:pPr>
        <w:spacing w:line="480" w:lineRule="auto"/>
        <w:ind w:firstLine="360"/>
        <w:rPr>
          <w:rFonts w:ascii="Times New Roman" w:hAnsi="Times New Roman" w:cs="Times New Roman"/>
        </w:rPr>
      </w:pPr>
      <w:r>
        <w:rPr>
          <w:rFonts w:ascii="Times New Roman" w:hAnsi="Times New Roman" w:cs="Times New Roman"/>
        </w:rPr>
        <w:t>In examining the densities</w:t>
      </w:r>
      <w:r w:rsidR="00DA5C5F">
        <w:rPr>
          <w:rFonts w:ascii="Times New Roman" w:hAnsi="Times New Roman" w:cs="Times New Roman"/>
        </w:rPr>
        <w:t xml:space="preserve"> of the </w:t>
      </w:r>
      <w:r w:rsidR="00B45361">
        <w:rPr>
          <w:rFonts w:ascii="Times New Roman" w:hAnsi="Times New Roman" w:cs="Times New Roman"/>
        </w:rPr>
        <w:t>10</w:t>
      </w:r>
      <w:r w:rsidR="00DA5C5F">
        <w:rPr>
          <w:rFonts w:ascii="Times New Roman" w:hAnsi="Times New Roman" w:cs="Times New Roman"/>
        </w:rPr>
        <w:t xml:space="preserve"> echinoderms </w:t>
      </w:r>
      <w:r w:rsidR="00D75EC0">
        <w:rPr>
          <w:rFonts w:ascii="Times New Roman" w:hAnsi="Times New Roman" w:cs="Times New Roman"/>
        </w:rPr>
        <w:t>tracked</w:t>
      </w:r>
      <w:r w:rsidR="00FF5A5C">
        <w:rPr>
          <w:rFonts w:ascii="Times New Roman" w:hAnsi="Times New Roman" w:cs="Times New Roman"/>
        </w:rPr>
        <w:t xml:space="preserve"> throughout </w:t>
      </w:r>
      <w:r w:rsidR="00DA5C5F">
        <w:rPr>
          <w:rFonts w:ascii="Times New Roman" w:hAnsi="Times New Roman" w:cs="Times New Roman"/>
        </w:rPr>
        <w:t xml:space="preserve">the 24-year time series, there is now clearer evidence for </w:t>
      </w:r>
      <w:r w:rsidR="00B8380E">
        <w:rPr>
          <w:rFonts w:ascii="Times New Roman" w:hAnsi="Times New Roman" w:cs="Times New Roman"/>
        </w:rPr>
        <w:t>a cyclical pattern</w:t>
      </w:r>
      <w:r w:rsidR="00DA5C5F">
        <w:rPr>
          <w:rFonts w:ascii="Times New Roman" w:hAnsi="Times New Roman" w:cs="Times New Roman"/>
        </w:rPr>
        <w:t xml:space="preserve"> in </w:t>
      </w:r>
      <w:r w:rsidR="00F43EB6">
        <w:rPr>
          <w:rFonts w:ascii="Times New Roman" w:hAnsi="Times New Roman" w:cs="Times New Roman"/>
        </w:rPr>
        <w:t>community composition</w:t>
      </w:r>
      <w:r w:rsidR="00D24D61">
        <w:rPr>
          <w:rFonts w:ascii="Times New Roman" w:hAnsi="Times New Roman" w:cs="Times New Roman"/>
        </w:rPr>
        <w:t xml:space="preserve">. </w:t>
      </w:r>
      <w:r w:rsidR="00DA5C5F">
        <w:rPr>
          <w:rFonts w:ascii="Times New Roman" w:hAnsi="Times New Roman" w:cs="Times New Roman"/>
        </w:rPr>
        <w:t>Variation in community composition of these mobile megafauna</w:t>
      </w:r>
      <w:r w:rsidR="00FF5A5C">
        <w:rPr>
          <w:rFonts w:ascii="Times New Roman" w:hAnsi="Times New Roman" w:cs="Times New Roman"/>
        </w:rPr>
        <w:t xml:space="preserve"> observed in the early 2000’s</w:t>
      </w:r>
      <w:r w:rsidR="00DA5C5F">
        <w:rPr>
          <w:rFonts w:ascii="Times New Roman" w:hAnsi="Times New Roman" w:cs="Times New Roman"/>
        </w:rPr>
        <w:t xml:space="preserve"> has previously been linked to periodic El Niño Southern Oscillation phenomena </w:t>
      </w:r>
      <w:r w:rsidR="00DA5C5F" w:rsidRPr="00164E6C">
        <w:rPr>
          <w:rFonts w:ascii="Times New Roman" w:hAnsi="Times New Roman" w:cs="Times New Roman"/>
          <w:noProof/>
        </w:rPr>
        <w:t>(Ruhl and Smith 2004, Ruhl 2008)</w:t>
      </w:r>
      <w:r w:rsidR="00DA5C5F">
        <w:rPr>
          <w:rFonts w:ascii="Times New Roman" w:hAnsi="Times New Roman" w:cs="Times New Roman"/>
        </w:rPr>
        <w:t>. However, it wa</w:t>
      </w:r>
      <w:r w:rsidR="002C243E">
        <w:rPr>
          <w:rFonts w:ascii="Times New Roman" w:hAnsi="Times New Roman" w:cs="Times New Roman"/>
        </w:rPr>
        <w:t xml:space="preserve">s not until about 2009 that </w:t>
      </w:r>
      <w:r w:rsidR="00DA5C5F">
        <w:rPr>
          <w:rFonts w:ascii="Times New Roman" w:hAnsi="Times New Roman" w:cs="Times New Roman"/>
        </w:rPr>
        <w:t xml:space="preserve">community composition </w:t>
      </w:r>
      <w:r w:rsidR="002C243E">
        <w:rPr>
          <w:rFonts w:ascii="Times New Roman" w:hAnsi="Times New Roman" w:cs="Times New Roman"/>
        </w:rPr>
        <w:t>returned to an</w:t>
      </w:r>
      <w:r w:rsidR="00DA5C5F">
        <w:rPr>
          <w:rFonts w:ascii="Times New Roman" w:hAnsi="Times New Roman" w:cs="Times New Roman"/>
        </w:rPr>
        <w:t xml:space="preserve"> earlier </w:t>
      </w:r>
      <w:r w:rsidR="002C243E">
        <w:rPr>
          <w:rFonts w:ascii="Times New Roman" w:hAnsi="Times New Roman" w:cs="Times New Roman"/>
        </w:rPr>
        <w:lastRenderedPageBreak/>
        <w:t xml:space="preserve">state </w:t>
      </w:r>
      <w:r w:rsidR="00DA5C5F">
        <w:rPr>
          <w:rFonts w:ascii="Times New Roman" w:hAnsi="Times New Roman" w:cs="Times New Roman"/>
        </w:rPr>
        <w:t>in the time series. Indeed the 1989 to 1991 period was one of the hig</w:t>
      </w:r>
      <w:r w:rsidR="005F61D9">
        <w:rPr>
          <w:rFonts w:ascii="Times New Roman" w:hAnsi="Times New Roman" w:cs="Times New Roman"/>
        </w:rPr>
        <w:t>her POC flux periods on record, yet t</w:t>
      </w:r>
      <w:r w:rsidR="00DA5C5F">
        <w:rPr>
          <w:rFonts w:ascii="Times New Roman" w:hAnsi="Times New Roman" w:cs="Times New Roman"/>
        </w:rPr>
        <w:t xml:space="preserve">hese POC fluxes were not as high as those seen in 2012 when the community </w:t>
      </w:r>
      <w:r w:rsidR="008B4219">
        <w:rPr>
          <w:rFonts w:ascii="Times New Roman" w:hAnsi="Times New Roman" w:cs="Times New Roman"/>
        </w:rPr>
        <w:t xml:space="preserve">peaked in megafaunal density. </w:t>
      </w:r>
      <w:r w:rsidR="00EA7849">
        <w:rPr>
          <w:rFonts w:ascii="Times New Roman" w:hAnsi="Times New Roman" w:cs="Times New Roman"/>
        </w:rPr>
        <w:t>Here only one putative cycle was observed; m</w:t>
      </w:r>
      <w:r w:rsidR="00DA5C5F">
        <w:rPr>
          <w:rFonts w:ascii="Times New Roman" w:hAnsi="Times New Roman" w:cs="Times New Roman"/>
        </w:rPr>
        <w:t xml:space="preserve">uch longer times series will be needed in order to reliably determine the character of cyclicity and the degree to which it exhibits predictable behavior. </w:t>
      </w:r>
    </w:p>
    <w:p w14:paraId="4B999841" w14:textId="08DC6A7C" w:rsidR="00A33C6D" w:rsidRDefault="00033098" w:rsidP="00F6743F">
      <w:pPr>
        <w:spacing w:line="480" w:lineRule="auto"/>
        <w:ind w:firstLine="360"/>
        <w:rPr>
          <w:rFonts w:ascii="Times New Roman" w:hAnsi="Times New Roman" w:cs="Times New Roman"/>
        </w:rPr>
      </w:pPr>
      <w:r>
        <w:rPr>
          <w:rFonts w:ascii="Times New Roman" w:hAnsi="Times New Roman" w:cs="Times New Roman"/>
        </w:rPr>
        <w:t>These major structural changes could potentially be due to large disturbance</w:t>
      </w:r>
      <w:r w:rsidR="00152F5B">
        <w:rPr>
          <w:rFonts w:ascii="Times New Roman" w:hAnsi="Times New Roman" w:cs="Times New Roman"/>
        </w:rPr>
        <w:t>s</w:t>
      </w:r>
      <w:r>
        <w:rPr>
          <w:rFonts w:ascii="Times New Roman" w:hAnsi="Times New Roman" w:cs="Times New Roman"/>
        </w:rPr>
        <w:t xml:space="preserve">, changes in food availability, the presence of predators, </w:t>
      </w:r>
      <w:r w:rsidR="00A63AA9">
        <w:rPr>
          <w:rFonts w:ascii="Times New Roman" w:hAnsi="Times New Roman" w:cs="Times New Roman"/>
        </w:rPr>
        <w:t>and</w:t>
      </w:r>
      <w:r>
        <w:rPr>
          <w:rFonts w:ascii="Times New Roman" w:hAnsi="Times New Roman" w:cs="Times New Roman"/>
        </w:rPr>
        <w:t xml:space="preserve"> in-direct ecosystem changes.</w:t>
      </w:r>
      <w:r w:rsidR="00FE3584">
        <w:rPr>
          <w:rFonts w:ascii="Times New Roman" w:hAnsi="Times New Roman" w:cs="Times New Roman"/>
        </w:rPr>
        <w:t xml:space="preserve"> </w:t>
      </w:r>
      <w:r w:rsidR="003648E3">
        <w:rPr>
          <w:rFonts w:ascii="Times New Roman" w:hAnsi="Times New Roman" w:cs="Times New Roman"/>
        </w:rPr>
        <w:t xml:space="preserve">The observed changes have limited analogues to variation observed </w:t>
      </w:r>
      <w:r w:rsidR="00401B3A">
        <w:rPr>
          <w:rFonts w:ascii="Times New Roman" w:hAnsi="Times New Roman" w:cs="Times New Roman"/>
        </w:rPr>
        <w:t>PAP</w:t>
      </w:r>
      <w:r w:rsidR="003648E3">
        <w:rPr>
          <w:rFonts w:ascii="Times New Roman" w:hAnsi="Times New Roman" w:cs="Times New Roman"/>
        </w:rPr>
        <w:t xml:space="preserve"> megafauna</w:t>
      </w:r>
      <w:r w:rsidR="00401B3A">
        <w:rPr>
          <w:rFonts w:ascii="Times New Roman" w:hAnsi="Times New Roman" w:cs="Times New Roman"/>
        </w:rPr>
        <w:t>l</w:t>
      </w:r>
      <w:r w:rsidR="003648E3">
        <w:rPr>
          <w:rFonts w:ascii="Times New Roman" w:hAnsi="Times New Roman" w:cs="Times New Roman"/>
        </w:rPr>
        <w:t xml:space="preserve"> communities. There too, </w:t>
      </w:r>
      <w:r w:rsidR="009D3511">
        <w:rPr>
          <w:rFonts w:ascii="Times New Roman" w:hAnsi="Times New Roman" w:cs="Times New Roman"/>
        </w:rPr>
        <w:t xml:space="preserve">megabenthic </w:t>
      </w:r>
      <w:r w:rsidR="003648E3">
        <w:rPr>
          <w:rFonts w:ascii="Times New Roman" w:hAnsi="Times New Roman" w:cs="Times New Roman"/>
        </w:rPr>
        <w:t xml:space="preserve">communities had significant interannual scale variation where, for example, the sea cucumber </w:t>
      </w:r>
      <w:r w:rsidR="003648E3" w:rsidRPr="00401B3A">
        <w:rPr>
          <w:rFonts w:ascii="Times New Roman" w:hAnsi="Times New Roman" w:cs="Times New Roman"/>
          <w:i/>
        </w:rPr>
        <w:t>Amperima rosea</w:t>
      </w:r>
      <w:r w:rsidR="003648E3">
        <w:rPr>
          <w:rFonts w:ascii="Times New Roman" w:hAnsi="Times New Roman" w:cs="Times New Roman"/>
        </w:rPr>
        <w:t xml:space="preserve"> </w:t>
      </w:r>
      <w:r w:rsidR="00401B3A">
        <w:rPr>
          <w:rFonts w:ascii="Times New Roman" w:hAnsi="Times New Roman" w:cs="Times New Roman"/>
        </w:rPr>
        <w:t xml:space="preserve">increased </w:t>
      </w:r>
      <w:r w:rsidR="003648E3">
        <w:rPr>
          <w:rFonts w:ascii="Times New Roman" w:hAnsi="Times New Roman" w:cs="Times New Roman"/>
        </w:rPr>
        <w:t>in density from a few ha</w:t>
      </w:r>
      <w:r w:rsidR="003648E3" w:rsidRPr="00401B3A">
        <w:rPr>
          <w:rFonts w:ascii="Times New Roman" w:hAnsi="Times New Roman" w:cs="Times New Roman"/>
          <w:vertAlign w:val="superscript"/>
        </w:rPr>
        <w:t>-1</w:t>
      </w:r>
      <w:r w:rsidR="003648E3">
        <w:rPr>
          <w:rFonts w:ascii="Times New Roman" w:hAnsi="Times New Roman" w:cs="Times New Roman"/>
        </w:rPr>
        <w:t xml:space="preserve"> to several hundred ha</w:t>
      </w:r>
      <w:r w:rsidR="003648E3" w:rsidRPr="00401B3A">
        <w:rPr>
          <w:rFonts w:ascii="Times New Roman" w:hAnsi="Times New Roman" w:cs="Times New Roman"/>
          <w:vertAlign w:val="superscript"/>
        </w:rPr>
        <w:t>-1</w:t>
      </w:r>
      <w:r w:rsidR="003648E3">
        <w:rPr>
          <w:rFonts w:ascii="Times New Roman" w:hAnsi="Times New Roman" w:cs="Times New Roman"/>
        </w:rPr>
        <w:t xml:space="preserve"> (Billett et al. 2010). Interestingly, an ‘</w:t>
      </w:r>
      <w:r w:rsidR="003648E3" w:rsidRPr="00401B3A">
        <w:rPr>
          <w:rFonts w:ascii="Times New Roman" w:hAnsi="Times New Roman" w:cs="Times New Roman"/>
          <w:i/>
        </w:rPr>
        <w:t>Amperima</w:t>
      </w:r>
      <w:r w:rsidR="003648E3">
        <w:rPr>
          <w:rFonts w:ascii="Times New Roman" w:hAnsi="Times New Roman" w:cs="Times New Roman"/>
        </w:rPr>
        <w:t xml:space="preserve"> event’ occurred twice (</w:t>
      </w:r>
      <w:r w:rsidR="00401B3A">
        <w:rPr>
          <w:rFonts w:ascii="Times New Roman" w:hAnsi="Times New Roman" w:cs="Times New Roman"/>
        </w:rPr>
        <w:t xml:space="preserve">in </w:t>
      </w:r>
      <w:r w:rsidR="003648E3">
        <w:rPr>
          <w:rFonts w:ascii="Times New Roman" w:hAnsi="Times New Roman" w:cs="Times New Roman"/>
        </w:rPr>
        <w:t xml:space="preserve">1997-98 and 2002) </w:t>
      </w:r>
      <w:r w:rsidR="00401B3A">
        <w:rPr>
          <w:rFonts w:ascii="Times New Roman" w:hAnsi="Times New Roman" w:cs="Times New Roman"/>
        </w:rPr>
        <w:t xml:space="preserve">during </w:t>
      </w:r>
      <w:r w:rsidR="003648E3">
        <w:rPr>
          <w:rFonts w:ascii="Times New Roman" w:hAnsi="Times New Roman" w:cs="Times New Roman"/>
        </w:rPr>
        <w:t xml:space="preserve">the </w:t>
      </w:r>
      <w:r w:rsidR="009D3511">
        <w:rPr>
          <w:rFonts w:ascii="Times New Roman" w:hAnsi="Times New Roman" w:cs="Times New Roman"/>
        </w:rPr>
        <w:t xml:space="preserve">analyzed </w:t>
      </w:r>
      <w:r w:rsidR="003648E3">
        <w:rPr>
          <w:rFonts w:ascii="Times New Roman" w:hAnsi="Times New Roman" w:cs="Times New Roman"/>
        </w:rPr>
        <w:t>record, which has 14 times points over 2</w:t>
      </w:r>
      <w:r w:rsidR="009D3511">
        <w:rPr>
          <w:rFonts w:ascii="Times New Roman" w:hAnsi="Times New Roman" w:cs="Times New Roman"/>
        </w:rPr>
        <w:t>2</w:t>
      </w:r>
      <w:r w:rsidR="003648E3">
        <w:rPr>
          <w:rFonts w:ascii="Times New Roman" w:hAnsi="Times New Roman" w:cs="Times New Roman"/>
        </w:rPr>
        <w:t xml:space="preserve"> years</w:t>
      </w:r>
      <w:r w:rsidR="009D3511">
        <w:rPr>
          <w:rFonts w:ascii="Times New Roman" w:hAnsi="Times New Roman" w:cs="Times New Roman"/>
        </w:rPr>
        <w:t xml:space="preserve"> (</w:t>
      </w:r>
      <w:r w:rsidR="00401B3A">
        <w:rPr>
          <w:rFonts w:ascii="Times New Roman" w:hAnsi="Times New Roman" w:cs="Times New Roman"/>
        </w:rPr>
        <w:t xml:space="preserve">1989-2011; </w:t>
      </w:r>
      <w:r w:rsidR="009D3511">
        <w:rPr>
          <w:rFonts w:ascii="Times New Roman" w:hAnsi="Times New Roman" w:cs="Times New Roman"/>
        </w:rPr>
        <w:t xml:space="preserve">Ruhl et al. </w:t>
      </w:r>
      <w:r w:rsidR="002B6B3D">
        <w:rPr>
          <w:rFonts w:ascii="Times New Roman" w:hAnsi="Times New Roman" w:cs="Times New Roman"/>
        </w:rPr>
        <w:t>20</w:t>
      </w:r>
      <w:r w:rsidR="009D3511">
        <w:rPr>
          <w:rFonts w:ascii="Times New Roman" w:hAnsi="Times New Roman" w:cs="Times New Roman"/>
        </w:rPr>
        <w:t>14)</w:t>
      </w:r>
      <w:r w:rsidR="003648E3">
        <w:rPr>
          <w:rFonts w:ascii="Times New Roman" w:hAnsi="Times New Roman" w:cs="Times New Roman"/>
        </w:rPr>
        <w:t xml:space="preserve">. </w:t>
      </w:r>
      <w:r w:rsidR="009D3511">
        <w:rPr>
          <w:rFonts w:ascii="Times New Roman" w:hAnsi="Times New Roman" w:cs="Times New Roman"/>
        </w:rPr>
        <w:t>The abundances of other fauna</w:t>
      </w:r>
      <w:r w:rsidR="00133C2E">
        <w:rPr>
          <w:rFonts w:ascii="Times New Roman" w:hAnsi="Times New Roman" w:cs="Times New Roman"/>
        </w:rPr>
        <w:t xml:space="preserve"> (echinoderms and infaunal polychaetes)</w:t>
      </w:r>
      <w:r w:rsidR="00401B3A">
        <w:rPr>
          <w:rFonts w:ascii="Times New Roman" w:hAnsi="Times New Roman" w:cs="Times New Roman"/>
        </w:rPr>
        <w:t>, and changes in</w:t>
      </w:r>
      <w:r w:rsidR="009D3511">
        <w:rPr>
          <w:rFonts w:ascii="Times New Roman" w:hAnsi="Times New Roman" w:cs="Times New Roman"/>
        </w:rPr>
        <w:t xml:space="preserve"> size classes also varied in relation to these events. </w:t>
      </w:r>
      <w:r w:rsidR="003648E3">
        <w:rPr>
          <w:rFonts w:ascii="Times New Roman" w:hAnsi="Times New Roman" w:cs="Times New Roman"/>
        </w:rPr>
        <w:t>While statistical links between climate variations and seafloor community changes are less clear at PAP, there are important indications that both changes in the amount and type of available food supply are likely important (</w:t>
      </w:r>
      <w:r w:rsidR="009D3511">
        <w:rPr>
          <w:rFonts w:ascii="Times New Roman" w:hAnsi="Times New Roman" w:cs="Times New Roman"/>
        </w:rPr>
        <w:t xml:space="preserve">Smith et al. 2009; </w:t>
      </w:r>
      <w:r w:rsidR="003648E3" w:rsidRPr="00641E3D">
        <w:rPr>
          <w:rFonts w:ascii="Times New Roman" w:hAnsi="Times New Roman" w:cs="Times New Roman"/>
          <w:noProof/>
        </w:rPr>
        <w:t>FitzGeorge-Balfour et al. 2010</w:t>
      </w:r>
      <w:r w:rsidR="003648E3">
        <w:rPr>
          <w:rFonts w:ascii="Times New Roman" w:hAnsi="Times New Roman" w:cs="Times New Roman"/>
          <w:noProof/>
        </w:rPr>
        <w:t xml:space="preserve">). </w:t>
      </w:r>
    </w:p>
    <w:p w14:paraId="5E72E601" w14:textId="77777777" w:rsidR="002A1CC9" w:rsidRPr="00261A11" w:rsidRDefault="00261A11" w:rsidP="00F6743F">
      <w:pPr>
        <w:spacing w:line="480" w:lineRule="auto"/>
        <w:rPr>
          <w:rFonts w:ascii="Times New Roman" w:hAnsi="Times New Roman" w:cs="Times New Roman"/>
          <w:smallCaps/>
        </w:rPr>
      </w:pPr>
      <w:r>
        <w:rPr>
          <w:rFonts w:ascii="Times New Roman" w:hAnsi="Times New Roman" w:cs="Times New Roman"/>
        </w:rPr>
        <w:t xml:space="preserve">4.1 </w:t>
      </w:r>
      <w:r w:rsidR="00D24D61" w:rsidRPr="00261A11">
        <w:rPr>
          <w:rFonts w:ascii="Times New Roman" w:hAnsi="Times New Roman" w:cs="Times New Roman"/>
        </w:rPr>
        <w:t>Benthic m</w:t>
      </w:r>
      <w:r w:rsidR="002A1CC9" w:rsidRPr="00261A11">
        <w:rPr>
          <w:rFonts w:ascii="Times New Roman" w:hAnsi="Times New Roman" w:cs="Times New Roman"/>
        </w:rPr>
        <w:t>egafaunal response to changes in food supply</w:t>
      </w:r>
    </w:p>
    <w:p w14:paraId="78EEAB59" w14:textId="5803D5AF" w:rsidR="00E15B1C" w:rsidRPr="00067A37" w:rsidRDefault="00283E7D" w:rsidP="00F6743F">
      <w:pPr>
        <w:spacing w:line="480" w:lineRule="auto"/>
        <w:ind w:firstLine="360"/>
        <w:rPr>
          <w:rFonts w:ascii="Times New Roman" w:hAnsi="Times New Roman" w:cs="Times New Roman"/>
        </w:rPr>
      </w:pPr>
      <w:r w:rsidRPr="00C65F84">
        <w:rPr>
          <w:rFonts w:ascii="Times New Roman" w:hAnsi="Times New Roman" w:cs="Times New Roman"/>
        </w:rPr>
        <w:t>Th</w:t>
      </w:r>
      <w:r w:rsidR="00033098">
        <w:rPr>
          <w:rFonts w:ascii="Times New Roman" w:hAnsi="Times New Roman" w:cs="Times New Roman"/>
        </w:rPr>
        <w:t>e</w:t>
      </w:r>
      <w:r w:rsidR="004C0015">
        <w:rPr>
          <w:rFonts w:ascii="Times New Roman" w:hAnsi="Times New Roman" w:cs="Times New Roman"/>
        </w:rPr>
        <w:t xml:space="preserve"> faunal</w:t>
      </w:r>
      <w:r w:rsidRPr="00C65F84">
        <w:rPr>
          <w:rFonts w:ascii="Times New Roman" w:hAnsi="Times New Roman" w:cs="Times New Roman"/>
        </w:rPr>
        <w:t xml:space="preserve"> </w:t>
      </w:r>
      <w:r>
        <w:rPr>
          <w:rFonts w:ascii="Times New Roman" w:hAnsi="Times New Roman" w:cs="Times New Roman"/>
        </w:rPr>
        <w:t>change</w:t>
      </w:r>
      <w:r w:rsidR="00033098">
        <w:rPr>
          <w:rFonts w:ascii="Times New Roman" w:hAnsi="Times New Roman" w:cs="Times New Roman"/>
        </w:rPr>
        <w:t>s</w:t>
      </w:r>
      <w:r>
        <w:rPr>
          <w:rFonts w:ascii="Times New Roman" w:hAnsi="Times New Roman" w:cs="Times New Roman"/>
        </w:rPr>
        <w:t xml:space="preserve"> correspond to </w:t>
      </w:r>
      <w:r w:rsidR="00FB26D6">
        <w:rPr>
          <w:rFonts w:ascii="Times New Roman" w:hAnsi="Times New Roman" w:cs="Times New Roman"/>
        </w:rPr>
        <w:t>atypically large</w:t>
      </w:r>
      <w:r>
        <w:rPr>
          <w:rFonts w:ascii="Times New Roman" w:hAnsi="Times New Roman" w:cs="Times New Roman"/>
        </w:rPr>
        <w:t xml:space="preserve"> increase</w:t>
      </w:r>
      <w:r w:rsidR="00605770">
        <w:rPr>
          <w:rFonts w:ascii="Times New Roman" w:hAnsi="Times New Roman" w:cs="Times New Roman"/>
        </w:rPr>
        <w:t>s</w:t>
      </w:r>
      <w:r>
        <w:rPr>
          <w:rFonts w:ascii="Times New Roman" w:hAnsi="Times New Roman" w:cs="Times New Roman"/>
        </w:rPr>
        <w:t xml:space="preserve"> in food supply (organic carbon) reaching the seafloor</w:t>
      </w:r>
      <w:r w:rsidR="00BC3ADA">
        <w:rPr>
          <w:rFonts w:ascii="Times New Roman" w:hAnsi="Times New Roman" w:cs="Times New Roman"/>
        </w:rPr>
        <w:t xml:space="preserve"> as detailed by </w:t>
      </w:r>
      <w:r w:rsidR="00BC3ADA" w:rsidRPr="00B97930">
        <w:rPr>
          <w:rFonts w:ascii="Times New Roman" w:hAnsi="Times New Roman" w:cs="Times New Roman"/>
          <w:noProof/>
        </w:rPr>
        <w:t>Smith et al. 2013</w:t>
      </w:r>
      <w:r w:rsidR="00C23B00">
        <w:rPr>
          <w:rFonts w:ascii="Times New Roman" w:hAnsi="Times New Roman" w:cs="Times New Roman"/>
        </w:rPr>
        <w:t xml:space="preserve">. </w:t>
      </w:r>
      <w:r w:rsidR="00BD4062">
        <w:rPr>
          <w:rFonts w:ascii="Times New Roman" w:hAnsi="Times New Roman" w:cs="Times New Roman"/>
        </w:rPr>
        <w:t xml:space="preserve">We observed </w:t>
      </w:r>
      <w:r w:rsidR="00F24E61">
        <w:rPr>
          <w:rFonts w:ascii="Times New Roman" w:hAnsi="Times New Roman" w:cs="Times New Roman"/>
        </w:rPr>
        <w:t>three</w:t>
      </w:r>
      <w:r w:rsidR="00156A6C">
        <w:rPr>
          <w:rFonts w:ascii="Times New Roman" w:hAnsi="Times New Roman" w:cs="Times New Roman"/>
        </w:rPr>
        <w:t xml:space="preserve"> </w:t>
      </w:r>
      <w:r w:rsidR="00BD4062">
        <w:rPr>
          <w:rFonts w:ascii="Times New Roman" w:hAnsi="Times New Roman" w:cs="Times New Roman"/>
        </w:rPr>
        <w:t>conspicuous</w:t>
      </w:r>
      <w:r w:rsidR="00C65F84" w:rsidRPr="00C65F84">
        <w:rPr>
          <w:rFonts w:ascii="Times New Roman" w:hAnsi="Times New Roman" w:cs="Times New Roman"/>
        </w:rPr>
        <w:t xml:space="preserve"> </w:t>
      </w:r>
      <w:r w:rsidR="00C04BD8">
        <w:rPr>
          <w:rFonts w:ascii="Times New Roman" w:hAnsi="Times New Roman" w:cs="Times New Roman"/>
        </w:rPr>
        <w:t>depositions</w:t>
      </w:r>
      <w:r w:rsidR="00C04BD8" w:rsidRPr="00C65F84">
        <w:rPr>
          <w:rFonts w:ascii="Times New Roman" w:hAnsi="Times New Roman" w:cs="Times New Roman"/>
        </w:rPr>
        <w:t xml:space="preserve"> </w:t>
      </w:r>
      <w:r w:rsidR="00C65F84" w:rsidRPr="00C65F84">
        <w:rPr>
          <w:rFonts w:ascii="Times New Roman" w:hAnsi="Times New Roman" w:cs="Times New Roman"/>
        </w:rPr>
        <w:t xml:space="preserve">of </w:t>
      </w:r>
      <w:r w:rsidR="00520745">
        <w:rPr>
          <w:rFonts w:ascii="Times New Roman" w:hAnsi="Times New Roman" w:cs="Times New Roman"/>
        </w:rPr>
        <w:t xml:space="preserve">food supply </w:t>
      </w:r>
      <w:r w:rsidR="00D90AB9">
        <w:rPr>
          <w:rFonts w:ascii="Times New Roman" w:hAnsi="Times New Roman" w:cs="Times New Roman"/>
        </w:rPr>
        <w:t xml:space="preserve">to the seafloor </w:t>
      </w:r>
      <w:r w:rsidR="00F42225">
        <w:rPr>
          <w:rFonts w:ascii="Times New Roman" w:hAnsi="Times New Roman" w:cs="Times New Roman"/>
        </w:rPr>
        <w:t xml:space="preserve">with the ROVs </w:t>
      </w:r>
      <w:r w:rsidR="001C5D5D" w:rsidRPr="00C65F84">
        <w:rPr>
          <w:rFonts w:ascii="Times New Roman" w:hAnsi="Times New Roman" w:cs="Times New Roman"/>
        </w:rPr>
        <w:t xml:space="preserve">in the form of </w:t>
      </w:r>
      <w:r w:rsidR="00F42225">
        <w:rPr>
          <w:rFonts w:ascii="Times New Roman" w:hAnsi="Times New Roman" w:cs="Times New Roman"/>
        </w:rPr>
        <w:t>phyto</w:t>
      </w:r>
      <w:r w:rsidR="001C5D5D" w:rsidRPr="00C65F84">
        <w:rPr>
          <w:rFonts w:ascii="Times New Roman" w:hAnsi="Times New Roman" w:cs="Times New Roman"/>
        </w:rPr>
        <w:t>detri</w:t>
      </w:r>
      <w:r w:rsidR="00C90B4D">
        <w:rPr>
          <w:rFonts w:ascii="Times New Roman" w:hAnsi="Times New Roman" w:cs="Times New Roman"/>
        </w:rPr>
        <w:t xml:space="preserve">tal aggregates </w:t>
      </w:r>
      <w:r w:rsidR="00DF353E">
        <w:rPr>
          <w:rFonts w:ascii="Times New Roman" w:hAnsi="Times New Roman" w:cs="Times New Roman"/>
        </w:rPr>
        <w:t>(</w:t>
      </w:r>
      <w:r w:rsidR="00DF353E" w:rsidRPr="00CA047B">
        <w:rPr>
          <w:rFonts w:ascii="Times New Roman" w:hAnsi="Times New Roman" w:cs="Times New Roman"/>
        </w:rPr>
        <w:t>June and September 2007</w:t>
      </w:r>
      <w:r w:rsidR="00DF353E">
        <w:rPr>
          <w:rFonts w:ascii="Times New Roman" w:hAnsi="Times New Roman" w:cs="Times New Roman"/>
        </w:rPr>
        <w:t>)</w:t>
      </w:r>
      <w:r w:rsidR="00DF353E" w:rsidRPr="00CA047B">
        <w:rPr>
          <w:rFonts w:ascii="Times New Roman" w:hAnsi="Times New Roman" w:cs="Times New Roman"/>
        </w:rPr>
        <w:t xml:space="preserve"> </w:t>
      </w:r>
      <w:r w:rsidR="00C65F84" w:rsidRPr="00C65F84">
        <w:rPr>
          <w:rFonts w:ascii="Times New Roman" w:hAnsi="Times New Roman" w:cs="Times New Roman"/>
        </w:rPr>
        <w:t xml:space="preserve">and </w:t>
      </w:r>
      <w:r w:rsidR="00BD4062">
        <w:rPr>
          <w:rFonts w:ascii="Times New Roman" w:hAnsi="Times New Roman" w:cs="Times New Roman"/>
        </w:rPr>
        <w:t xml:space="preserve">carbon-rich </w:t>
      </w:r>
      <w:r w:rsidR="00093A65">
        <w:rPr>
          <w:rFonts w:ascii="Times New Roman" w:hAnsi="Times New Roman" w:cs="Times New Roman"/>
        </w:rPr>
        <w:t>dead</w:t>
      </w:r>
      <w:r w:rsidR="00C65F84">
        <w:rPr>
          <w:rFonts w:ascii="Times New Roman" w:hAnsi="Times New Roman" w:cs="Times New Roman"/>
        </w:rPr>
        <w:t xml:space="preserve"> </w:t>
      </w:r>
      <w:r w:rsidR="008C65C0">
        <w:rPr>
          <w:rFonts w:ascii="Times New Roman" w:hAnsi="Times New Roman" w:cs="Times New Roman"/>
        </w:rPr>
        <w:t xml:space="preserve">pelagic </w:t>
      </w:r>
      <w:r w:rsidR="00C65F84">
        <w:rPr>
          <w:rFonts w:ascii="Times New Roman" w:hAnsi="Times New Roman" w:cs="Times New Roman"/>
        </w:rPr>
        <w:t>salps</w:t>
      </w:r>
      <w:r w:rsidR="00BD4062">
        <w:rPr>
          <w:rFonts w:ascii="Times New Roman" w:hAnsi="Times New Roman" w:cs="Times New Roman"/>
        </w:rPr>
        <w:t xml:space="preserve"> </w:t>
      </w:r>
      <w:r w:rsidR="00C21E98">
        <w:rPr>
          <w:rFonts w:ascii="Times New Roman" w:hAnsi="Times New Roman" w:cs="Times New Roman"/>
        </w:rPr>
        <w:t>(</w:t>
      </w:r>
      <w:r w:rsidR="00C21E98" w:rsidRPr="00C21E98">
        <w:rPr>
          <w:rFonts w:ascii="Times New Roman" w:hAnsi="Times New Roman" w:cs="Times New Roman"/>
          <w:i/>
        </w:rPr>
        <w:t xml:space="preserve">Salpa </w:t>
      </w:r>
      <w:r w:rsidR="00774392" w:rsidRPr="00A47CB7">
        <w:rPr>
          <w:rFonts w:ascii="Times New Roman" w:hAnsi="Times New Roman" w:cs="Times New Roman"/>
        </w:rPr>
        <w:t>spp</w:t>
      </w:r>
      <w:r w:rsidR="00774392" w:rsidRPr="00DF353E">
        <w:rPr>
          <w:rFonts w:ascii="Times New Roman" w:hAnsi="Times New Roman" w:cs="Times New Roman"/>
        </w:rPr>
        <w:t>.</w:t>
      </w:r>
      <w:r w:rsidR="00C21E98" w:rsidRPr="00C21E98">
        <w:rPr>
          <w:rFonts w:ascii="Times New Roman" w:hAnsi="Times New Roman" w:cs="Times New Roman"/>
        </w:rPr>
        <w:t xml:space="preserve">) </w:t>
      </w:r>
      <w:r w:rsidR="004F47BA">
        <w:rPr>
          <w:rFonts w:ascii="Times New Roman" w:hAnsi="Times New Roman" w:cs="Times New Roman"/>
        </w:rPr>
        <w:t xml:space="preserve">covering up to </w:t>
      </w:r>
      <w:r w:rsidR="00605770">
        <w:rPr>
          <w:rFonts w:ascii="Times New Roman" w:hAnsi="Times New Roman" w:cs="Times New Roman"/>
        </w:rPr>
        <w:t>98</w:t>
      </w:r>
      <w:r w:rsidR="004F47BA">
        <w:rPr>
          <w:rFonts w:ascii="Times New Roman" w:hAnsi="Times New Roman" w:cs="Times New Roman"/>
        </w:rPr>
        <w:t>% of the seafloor</w:t>
      </w:r>
      <w:r w:rsidR="006E2FB3">
        <w:rPr>
          <w:rFonts w:ascii="Times New Roman" w:hAnsi="Times New Roman" w:cs="Times New Roman"/>
        </w:rPr>
        <w:t xml:space="preserve"> (</w:t>
      </w:r>
      <w:r w:rsidR="005B7D30" w:rsidRPr="00DF353E">
        <w:rPr>
          <w:rFonts w:ascii="Times New Roman" w:hAnsi="Times New Roman" w:cs="Times New Roman"/>
        </w:rPr>
        <w:t>June 2012</w:t>
      </w:r>
      <w:r w:rsidR="00E014DF">
        <w:rPr>
          <w:rFonts w:ascii="Times New Roman" w:hAnsi="Times New Roman" w:cs="Times New Roman"/>
        </w:rPr>
        <w:t>, Fig. 7</w:t>
      </w:r>
      <w:r w:rsidR="005B7D30">
        <w:rPr>
          <w:rFonts w:ascii="Times New Roman" w:hAnsi="Times New Roman" w:cs="Times New Roman"/>
        </w:rPr>
        <w:t>)</w:t>
      </w:r>
      <w:r w:rsidR="00BD4062">
        <w:rPr>
          <w:rFonts w:ascii="Times New Roman" w:hAnsi="Times New Roman" w:cs="Times New Roman"/>
        </w:rPr>
        <w:t xml:space="preserve">. </w:t>
      </w:r>
      <w:r w:rsidR="003E35D8">
        <w:rPr>
          <w:rFonts w:ascii="Times New Roman" w:hAnsi="Times New Roman" w:cs="Times New Roman"/>
        </w:rPr>
        <w:t>Detritus samples and a</w:t>
      </w:r>
      <w:r w:rsidR="0032288E" w:rsidRPr="00B97930">
        <w:rPr>
          <w:rFonts w:ascii="Times New Roman" w:hAnsi="Times New Roman" w:cs="Times New Roman"/>
        </w:rPr>
        <w:t>dditional p</w:t>
      </w:r>
      <w:r w:rsidR="006500AF" w:rsidRPr="00B97930">
        <w:rPr>
          <w:rFonts w:ascii="Times New Roman" w:hAnsi="Times New Roman" w:cs="Times New Roman"/>
        </w:rPr>
        <w:t xml:space="preserve">hoto documentation of the </w:t>
      </w:r>
      <w:r w:rsidR="006500AF" w:rsidRPr="00B97930">
        <w:rPr>
          <w:rFonts w:ascii="Times New Roman" w:hAnsi="Times New Roman" w:cs="Times New Roman"/>
        </w:rPr>
        <w:lastRenderedPageBreak/>
        <w:t xml:space="preserve">seafloor from a time-lapse camera </w:t>
      </w:r>
      <w:r w:rsidR="00EB293B" w:rsidRPr="00B97930">
        <w:rPr>
          <w:rFonts w:ascii="Times New Roman" w:hAnsi="Times New Roman" w:cs="Times New Roman"/>
        </w:rPr>
        <w:t>at the site</w:t>
      </w:r>
      <w:r w:rsidR="003E35D8">
        <w:rPr>
          <w:rFonts w:ascii="Times New Roman" w:hAnsi="Times New Roman" w:cs="Times New Roman"/>
        </w:rPr>
        <w:t>,</w:t>
      </w:r>
      <w:r w:rsidR="003037A4">
        <w:rPr>
          <w:rFonts w:ascii="Times New Roman" w:hAnsi="Times New Roman" w:cs="Times New Roman"/>
        </w:rPr>
        <w:t xml:space="preserve"> </w:t>
      </w:r>
      <w:r w:rsidR="00D514CD">
        <w:rPr>
          <w:rFonts w:ascii="Times New Roman" w:hAnsi="Times New Roman" w:cs="Times New Roman"/>
        </w:rPr>
        <w:t>showed</w:t>
      </w:r>
      <w:r w:rsidR="007D6A53">
        <w:rPr>
          <w:rFonts w:ascii="Times New Roman" w:hAnsi="Times New Roman" w:cs="Times New Roman"/>
        </w:rPr>
        <w:t xml:space="preserve"> </w:t>
      </w:r>
      <w:r w:rsidR="001C497C">
        <w:rPr>
          <w:rFonts w:ascii="Times New Roman" w:hAnsi="Times New Roman" w:cs="Times New Roman"/>
        </w:rPr>
        <w:t xml:space="preserve">one additional pulse of </w:t>
      </w:r>
      <w:r w:rsidR="00FC1D75">
        <w:rPr>
          <w:rFonts w:ascii="Times New Roman" w:hAnsi="Times New Roman" w:cs="Times New Roman"/>
        </w:rPr>
        <w:t>phytodetritus</w:t>
      </w:r>
      <w:r w:rsidR="003E35D8">
        <w:rPr>
          <w:rFonts w:ascii="Times New Roman" w:hAnsi="Times New Roman" w:cs="Times New Roman"/>
        </w:rPr>
        <w:t xml:space="preserve"> </w:t>
      </w:r>
      <w:r w:rsidR="00FC1D75">
        <w:rPr>
          <w:rFonts w:ascii="Times New Roman" w:hAnsi="Times New Roman" w:cs="Times New Roman"/>
        </w:rPr>
        <w:t>in September 2012</w:t>
      </w:r>
      <w:r w:rsidR="0018777D">
        <w:rPr>
          <w:rFonts w:ascii="Times New Roman" w:hAnsi="Times New Roman" w:cs="Times New Roman"/>
        </w:rPr>
        <w:t>,</w:t>
      </w:r>
      <w:r w:rsidR="00FC1D75">
        <w:rPr>
          <w:rFonts w:ascii="Times New Roman" w:hAnsi="Times New Roman" w:cs="Times New Roman"/>
        </w:rPr>
        <w:t xml:space="preserve"> and that </w:t>
      </w:r>
      <w:r w:rsidR="007B528A">
        <w:rPr>
          <w:rFonts w:ascii="Times New Roman" w:hAnsi="Times New Roman" w:cs="Times New Roman"/>
        </w:rPr>
        <w:t xml:space="preserve">the </w:t>
      </w:r>
      <w:r w:rsidR="00FC1D75">
        <w:rPr>
          <w:rFonts w:ascii="Times New Roman" w:hAnsi="Times New Roman" w:cs="Times New Roman"/>
        </w:rPr>
        <w:t>dense salps were present on the seafloor for about four months</w:t>
      </w:r>
      <w:r w:rsidR="00C23B00">
        <w:rPr>
          <w:rFonts w:ascii="Times New Roman" w:hAnsi="Times New Roman" w:cs="Times New Roman"/>
        </w:rPr>
        <w:t xml:space="preserve"> (</w:t>
      </w:r>
      <w:r w:rsidR="005F61D9">
        <w:rPr>
          <w:rFonts w:ascii="Times New Roman" w:hAnsi="Times New Roman" w:cs="Times New Roman"/>
        </w:rPr>
        <w:t>Fig. 6, Phytodetritus and Salp d</w:t>
      </w:r>
      <w:r w:rsidR="00C23B00">
        <w:rPr>
          <w:rFonts w:ascii="Times New Roman" w:hAnsi="Times New Roman" w:cs="Times New Roman"/>
        </w:rPr>
        <w:t>etritus)</w:t>
      </w:r>
      <w:r w:rsidR="002A1CC9">
        <w:rPr>
          <w:rFonts w:ascii="Times New Roman" w:hAnsi="Times New Roman" w:cs="Times New Roman"/>
        </w:rPr>
        <w:t>. T</w:t>
      </w:r>
      <w:r w:rsidR="00FC1D75">
        <w:rPr>
          <w:rFonts w:ascii="Times New Roman" w:hAnsi="Times New Roman" w:cs="Times New Roman"/>
        </w:rPr>
        <w:t>hese large events</w:t>
      </w:r>
      <w:r w:rsidR="00FC1D75" w:rsidRPr="004F47BA">
        <w:rPr>
          <w:rFonts w:ascii="Times New Roman" w:hAnsi="Times New Roman" w:cs="Times New Roman"/>
        </w:rPr>
        <w:t xml:space="preserve"> </w:t>
      </w:r>
      <w:r w:rsidR="00FC1D75">
        <w:rPr>
          <w:rFonts w:ascii="Times New Roman" w:hAnsi="Times New Roman" w:cs="Times New Roman"/>
        </w:rPr>
        <w:t xml:space="preserve">comprised the largest influx of carbon to </w:t>
      </w:r>
      <w:r w:rsidR="00BA5CAE">
        <w:rPr>
          <w:rFonts w:ascii="Times New Roman" w:hAnsi="Times New Roman" w:cs="Times New Roman"/>
        </w:rPr>
        <w:t>Station</w:t>
      </w:r>
      <w:r w:rsidR="00FC1D75">
        <w:rPr>
          <w:rFonts w:ascii="Times New Roman" w:hAnsi="Times New Roman" w:cs="Times New Roman"/>
        </w:rPr>
        <w:t xml:space="preserve"> M documented in the past 24 years (</w:t>
      </w:r>
      <w:r w:rsidR="00E1119C" w:rsidRPr="00B97930">
        <w:rPr>
          <w:rFonts w:ascii="Times New Roman" w:hAnsi="Times New Roman" w:cs="Times New Roman"/>
          <w:noProof/>
        </w:rPr>
        <w:t>Smith et al. 2013</w:t>
      </w:r>
      <w:r w:rsidR="00FC1D75">
        <w:rPr>
          <w:rFonts w:ascii="Times New Roman" w:hAnsi="Times New Roman" w:cs="Times New Roman"/>
        </w:rPr>
        <w:t xml:space="preserve">). </w:t>
      </w:r>
    </w:p>
    <w:p w14:paraId="77306040" w14:textId="77777777" w:rsidR="00BE378B" w:rsidRDefault="00DB286D" w:rsidP="00F6743F">
      <w:pPr>
        <w:spacing w:line="480" w:lineRule="auto"/>
        <w:ind w:firstLine="360"/>
        <w:rPr>
          <w:rFonts w:ascii="Times New Roman" w:hAnsi="Times New Roman" w:cs="Times New Roman"/>
        </w:rPr>
      </w:pPr>
      <w:r>
        <w:rPr>
          <w:rFonts w:ascii="Times New Roman" w:hAnsi="Times New Roman" w:cs="Times New Roman"/>
        </w:rPr>
        <w:t>R</w:t>
      </w:r>
      <w:r w:rsidR="002D7B95" w:rsidRPr="00CC5D81">
        <w:rPr>
          <w:rFonts w:ascii="Times New Roman" w:hAnsi="Times New Roman" w:cs="Times New Roman"/>
        </w:rPr>
        <w:t>ecent l</w:t>
      </w:r>
      <w:r w:rsidR="00833E32" w:rsidRPr="00CC5D81">
        <w:rPr>
          <w:rFonts w:ascii="Times New Roman" w:hAnsi="Times New Roman" w:cs="Times New Roman"/>
        </w:rPr>
        <w:t xml:space="preserve">arge food inputs </w:t>
      </w:r>
      <w:r w:rsidR="002D7B95" w:rsidRPr="00CC5D81">
        <w:rPr>
          <w:rFonts w:ascii="Times New Roman" w:hAnsi="Times New Roman" w:cs="Times New Roman"/>
        </w:rPr>
        <w:t xml:space="preserve">to </w:t>
      </w:r>
      <w:r w:rsidR="00BA5CAE">
        <w:rPr>
          <w:rFonts w:ascii="Times New Roman" w:hAnsi="Times New Roman" w:cs="Times New Roman"/>
        </w:rPr>
        <w:t>Station</w:t>
      </w:r>
      <w:r w:rsidR="002D7B95" w:rsidRPr="00CC5D81">
        <w:rPr>
          <w:rFonts w:ascii="Times New Roman" w:hAnsi="Times New Roman" w:cs="Times New Roman"/>
        </w:rPr>
        <w:t xml:space="preserve"> M </w:t>
      </w:r>
      <w:r w:rsidR="00520745">
        <w:rPr>
          <w:rFonts w:ascii="Times New Roman" w:hAnsi="Times New Roman" w:cs="Times New Roman"/>
        </w:rPr>
        <w:t>in 2011 and 2012</w:t>
      </w:r>
      <w:r w:rsidR="00277E3F">
        <w:rPr>
          <w:rFonts w:ascii="Times New Roman" w:hAnsi="Times New Roman" w:cs="Times New Roman"/>
        </w:rPr>
        <w:t xml:space="preserve"> </w:t>
      </w:r>
      <w:r>
        <w:rPr>
          <w:rFonts w:ascii="Times New Roman" w:hAnsi="Times New Roman" w:cs="Times New Roman"/>
        </w:rPr>
        <w:t>(</w:t>
      </w:r>
      <w:r w:rsidRPr="00B97930">
        <w:rPr>
          <w:rFonts w:ascii="Times New Roman" w:hAnsi="Times New Roman" w:cs="Times New Roman"/>
          <w:noProof/>
        </w:rPr>
        <w:t>Smith et al. 2013</w:t>
      </w:r>
      <w:r>
        <w:rPr>
          <w:rFonts w:ascii="Times New Roman" w:hAnsi="Times New Roman" w:cs="Times New Roman"/>
        </w:rPr>
        <w:t xml:space="preserve">) </w:t>
      </w:r>
      <w:r w:rsidR="00833E32" w:rsidRPr="00CC5D81">
        <w:rPr>
          <w:rFonts w:ascii="Times New Roman" w:hAnsi="Times New Roman" w:cs="Times New Roman"/>
        </w:rPr>
        <w:t xml:space="preserve">appear to </w:t>
      </w:r>
      <w:r w:rsidR="002D7B95" w:rsidRPr="00CC5D81">
        <w:rPr>
          <w:rFonts w:ascii="Times New Roman" w:hAnsi="Times New Roman" w:cs="Times New Roman"/>
        </w:rPr>
        <w:t xml:space="preserve">have </w:t>
      </w:r>
      <w:r w:rsidR="002A1CC9">
        <w:rPr>
          <w:rFonts w:ascii="Times New Roman" w:hAnsi="Times New Roman" w:cs="Times New Roman"/>
        </w:rPr>
        <w:t xml:space="preserve">fueled </w:t>
      </w:r>
      <w:r w:rsidR="00C543DE">
        <w:rPr>
          <w:rFonts w:ascii="Times New Roman" w:hAnsi="Times New Roman" w:cs="Times New Roman"/>
        </w:rPr>
        <w:t xml:space="preserve">increased </w:t>
      </w:r>
      <w:r w:rsidR="00D24D61">
        <w:rPr>
          <w:rFonts w:ascii="Times New Roman" w:hAnsi="Times New Roman" w:cs="Times New Roman"/>
        </w:rPr>
        <w:t xml:space="preserve">benthic </w:t>
      </w:r>
      <w:r w:rsidR="002A1CC9">
        <w:rPr>
          <w:rFonts w:ascii="Times New Roman" w:hAnsi="Times New Roman" w:cs="Times New Roman"/>
        </w:rPr>
        <w:t xml:space="preserve">megafaunal </w:t>
      </w:r>
      <w:r w:rsidR="00C543DE">
        <w:rPr>
          <w:rFonts w:ascii="Times New Roman" w:hAnsi="Times New Roman" w:cs="Times New Roman"/>
        </w:rPr>
        <w:t xml:space="preserve">densities, but </w:t>
      </w:r>
      <w:r w:rsidR="00833E32" w:rsidRPr="00CC5D81">
        <w:rPr>
          <w:rFonts w:ascii="Times New Roman" w:hAnsi="Times New Roman" w:cs="Times New Roman"/>
        </w:rPr>
        <w:t>reduce</w:t>
      </w:r>
      <w:r w:rsidR="002D7B95" w:rsidRPr="00CC5D81">
        <w:rPr>
          <w:rFonts w:ascii="Times New Roman" w:hAnsi="Times New Roman" w:cs="Times New Roman"/>
        </w:rPr>
        <w:t>d</w:t>
      </w:r>
      <w:r w:rsidR="00833E32" w:rsidRPr="00CC5D81">
        <w:rPr>
          <w:rFonts w:ascii="Times New Roman" w:hAnsi="Times New Roman" w:cs="Times New Roman"/>
        </w:rPr>
        <w:t xml:space="preserve"> </w:t>
      </w:r>
      <w:r w:rsidR="002D7B95" w:rsidRPr="00CC5D81">
        <w:rPr>
          <w:rFonts w:ascii="Times New Roman" w:hAnsi="Times New Roman" w:cs="Times New Roman"/>
        </w:rPr>
        <w:t xml:space="preserve">megafaunal </w:t>
      </w:r>
      <w:r w:rsidR="00833E32" w:rsidRPr="00CC5D81">
        <w:rPr>
          <w:rFonts w:ascii="Times New Roman" w:hAnsi="Times New Roman" w:cs="Times New Roman"/>
        </w:rPr>
        <w:t>diversity</w:t>
      </w:r>
      <w:r w:rsidR="00833E32" w:rsidRPr="00216DA1">
        <w:rPr>
          <w:rFonts w:ascii="Times New Roman" w:hAnsi="Times New Roman" w:cs="Times New Roman"/>
        </w:rPr>
        <w:t>.</w:t>
      </w:r>
      <w:r w:rsidR="00833E32">
        <w:rPr>
          <w:rFonts w:ascii="Times New Roman" w:hAnsi="Times New Roman" w:cs="Times New Roman"/>
        </w:rPr>
        <w:t xml:space="preserve"> </w:t>
      </w:r>
      <w:r w:rsidR="000107AD">
        <w:rPr>
          <w:rFonts w:ascii="Times New Roman" w:hAnsi="Times New Roman" w:cs="Times New Roman"/>
        </w:rPr>
        <w:t xml:space="preserve">Sinking detritus </w:t>
      </w:r>
      <w:r w:rsidR="001B5CA0">
        <w:rPr>
          <w:rFonts w:ascii="Times New Roman" w:hAnsi="Times New Roman" w:cs="Times New Roman"/>
        </w:rPr>
        <w:t>provid</w:t>
      </w:r>
      <w:r w:rsidR="00D51537">
        <w:rPr>
          <w:rFonts w:ascii="Times New Roman" w:hAnsi="Times New Roman" w:cs="Times New Roman"/>
        </w:rPr>
        <w:t>es food for abyssal detritus</w:t>
      </w:r>
      <w:r w:rsidR="00306437">
        <w:rPr>
          <w:rFonts w:ascii="Times New Roman" w:hAnsi="Times New Roman" w:cs="Times New Roman"/>
        </w:rPr>
        <w:t xml:space="preserve">, </w:t>
      </w:r>
      <w:r w:rsidR="00D53092">
        <w:rPr>
          <w:rFonts w:ascii="Times New Roman" w:hAnsi="Times New Roman" w:cs="Times New Roman"/>
        </w:rPr>
        <w:t xml:space="preserve">passive </w:t>
      </w:r>
      <w:r w:rsidR="00DA5C5F">
        <w:rPr>
          <w:rFonts w:ascii="Times New Roman" w:hAnsi="Times New Roman" w:cs="Times New Roman"/>
        </w:rPr>
        <w:t>suspension</w:t>
      </w:r>
      <w:r w:rsidR="00306437">
        <w:rPr>
          <w:rFonts w:ascii="Times New Roman" w:hAnsi="Times New Roman" w:cs="Times New Roman"/>
        </w:rPr>
        <w:t>,</w:t>
      </w:r>
      <w:r w:rsidR="00DA5C5F">
        <w:rPr>
          <w:rFonts w:ascii="Times New Roman" w:hAnsi="Times New Roman" w:cs="Times New Roman"/>
        </w:rPr>
        <w:t xml:space="preserve"> and </w:t>
      </w:r>
      <w:r w:rsidR="00D53092">
        <w:rPr>
          <w:rFonts w:ascii="Times New Roman" w:hAnsi="Times New Roman" w:cs="Times New Roman"/>
        </w:rPr>
        <w:t xml:space="preserve">active </w:t>
      </w:r>
      <w:r w:rsidR="00D26D92">
        <w:rPr>
          <w:rFonts w:ascii="Times New Roman" w:hAnsi="Times New Roman" w:cs="Times New Roman"/>
        </w:rPr>
        <w:t xml:space="preserve">filter feeders alike. </w:t>
      </w:r>
      <w:r w:rsidR="002D7B95">
        <w:rPr>
          <w:rFonts w:ascii="Times New Roman" w:hAnsi="Times New Roman" w:cs="Times New Roman"/>
        </w:rPr>
        <w:t>However</w:t>
      </w:r>
      <w:r w:rsidR="00AF05DC">
        <w:rPr>
          <w:rFonts w:ascii="Times New Roman" w:hAnsi="Times New Roman" w:cs="Times New Roman"/>
        </w:rPr>
        <w:t>,</w:t>
      </w:r>
      <w:r w:rsidR="002D7B95">
        <w:rPr>
          <w:rFonts w:ascii="Times New Roman" w:hAnsi="Times New Roman" w:cs="Times New Roman"/>
        </w:rPr>
        <w:t xml:space="preserve"> </w:t>
      </w:r>
      <w:r w:rsidR="001C5D5D" w:rsidRPr="00C65F84">
        <w:rPr>
          <w:rFonts w:ascii="Times New Roman" w:hAnsi="Times New Roman" w:cs="Times New Roman"/>
        </w:rPr>
        <w:t>sponges</w:t>
      </w:r>
      <w:r w:rsidR="002D7B95">
        <w:rPr>
          <w:rFonts w:ascii="Times New Roman" w:hAnsi="Times New Roman" w:cs="Times New Roman"/>
        </w:rPr>
        <w:t xml:space="preserve"> at </w:t>
      </w:r>
      <w:r w:rsidR="00BA5CAE">
        <w:rPr>
          <w:rFonts w:ascii="Times New Roman" w:hAnsi="Times New Roman" w:cs="Times New Roman"/>
        </w:rPr>
        <w:t>Station</w:t>
      </w:r>
      <w:r w:rsidR="002D7B95">
        <w:rPr>
          <w:rFonts w:ascii="Times New Roman" w:hAnsi="Times New Roman" w:cs="Times New Roman"/>
        </w:rPr>
        <w:t xml:space="preserve"> M</w:t>
      </w:r>
      <w:r w:rsidR="00185822" w:rsidRPr="00C65F84">
        <w:rPr>
          <w:rFonts w:ascii="Times New Roman" w:hAnsi="Times New Roman" w:cs="Times New Roman"/>
        </w:rPr>
        <w:t xml:space="preserve"> </w:t>
      </w:r>
      <w:r w:rsidR="002D7B95">
        <w:rPr>
          <w:rFonts w:ascii="Times New Roman" w:hAnsi="Times New Roman" w:cs="Times New Roman"/>
        </w:rPr>
        <w:t xml:space="preserve">appear </w:t>
      </w:r>
      <w:r w:rsidR="00797EA3">
        <w:rPr>
          <w:rFonts w:ascii="Times New Roman" w:hAnsi="Times New Roman" w:cs="Times New Roman"/>
        </w:rPr>
        <w:t xml:space="preserve">to </w:t>
      </w:r>
      <w:r w:rsidR="002D7B95">
        <w:rPr>
          <w:rFonts w:ascii="Times New Roman" w:hAnsi="Times New Roman" w:cs="Times New Roman"/>
        </w:rPr>
        <w:t xml:space="preserve">have </w:t>
      </w:r>
      <w:r w:rsidR="00797EA3">
        <w:rPr>
          <w:rFonts w:ascii="Times New Roman" w:hAnsi="Times New Roman" w:cs="Times New Roman"/>
        </w:rPr>
        <w:t>be</w:t>
      </w:r>
      <w:r w:rsidR="002D7B95">
        <w:rPr>
          <w:rFonts w:ascii="Times New Roman" w:hAnsi="Times New Roman" w:cs="Times New Roman"/>
        </w:rPr>
        <w:t>en</w:t>
      </w:r>
      <w:r w:rsidR="00797EA3">
        <w:rPr>
          <w:rFonts w:ascii="Times New Roman" w:hAnsi="Times New Roman" w:cs="Times New Roman"/>
        </w:rPr>
        <w:t xml:space="preserve"> </w:t>
      </w:r>
      <w:r w:rsidR="00C65F84">
        <w:rPr>
          <w:rFonts w:ascii="Times New Roman" w:hAnsi="Times New Roman" w:cs="Times New Roman"/>
        </w:rPr>
        <w:t>negatively affected</w:t>
      </w:r>
      <w:r w:rsidR="000107AD">
        <w:rPr>
          <w:rFonts w:ascii="Times New Roman" w:hAnsi="Times New Roman" w:cs="Times New Roman"/>
        </w:rPr>
        <w:t xml:space="preserve"> </w:t>
      </w:r>
      <w:r w:rsidR="00ED4C1A">
        <w:rPr>
          <w:rFonts w:ascii="Times New Roman" w:hAnsi="Times New Roman" w:cs="Times New Roman"/>
        </w:rPr>
        <w:t>when</w:t>
      </w:r>
      <w:r w:rsidR="000107AD">
        <w:rPr>
          <w:rFonts w:ascii="Times New Roman" w:hAnsi="Times New Roman" w:cs="Times New Roman"/>
        </w:rPr>
        <w:t xml:space="preserve"> </w:t>
      </w:r>
      <w:r w:rsidR="00505D6D">
        <w:rPr>
          <w:rFonts w:ascii="Times New Roman" w:hAnsi="Times New Roman" w:cs="Times New Roman"/>
        </w:rPr>
        <w:t xml:space="preserve">atypically </w:t>
      </w:r>
      <w:r w:rsidR="001B5CA0">
        <w:rPr>
          <w:rFonts w:ascii="Times New Roman" w:hAnsi="Times New Roman" w:cs="Times New Roman"/>
        </w:rPr>
        <w:t xml:space="preserve">large pulses of phytodetritus </w:t>
      </w:r>
      <w:r w:rsidR="00E76AB6">
        <w:rPr>
          <w:rFonts w:ascii="Times New Roman" w:hAnsi="Times New Roman" w:cs="Times New Roman"/>
        </w:rPr>
        <w:t>sank in 2007</w:t>
      </w:r>
      <w:r w:rsidR="002D7B95">
        <w:rPr>
          <w:rFonts w:ascii="Times New Roman" w:hAnsi="Times New Roman" w:cs="Times New Roman"/>
        </w:rPr>
        <w:t>,</w:t>
      </w:r>
      <w:r w:rsidR="00E76AB6">
        <w:rPr>
          <w:rFonts w:ascii="Times New Roman" w:hAnsi="Times New Roman" w:cs="Times New Roman"/>
        </w:rPr>
        <w:t xml:space="preserve"> and </w:t>
      </w:r>
      <w:r w:rsidR="00093A65">
        <w:rPr>
          <w:rFonts w:ascii="Times New Roman" w:hAnsi="Times New Roman" w:cs="Times New Roman"/>
        </w:rPr>
        <w:t xml:space="preserve">dead </w:t>
      </w:r>
      <w:r w:rsidR="0025092B">
        <w:rPr>
          <w:rFonts w:ascii="Times New Roman" w:hAnsi="Times New Roman" w:cs="Times New Roman"/>
        </w:rPr>
        <w:t>salp</w:t>
      </w:r>
      <w:r w:rsidR="00156E68">
        <w:rPr>
          <w:rFonts w:ascii="Times New Roman" w:hAnsi="Times New Roman" w:cs="Times New Roman"/>
        </w:rPr>
        <w:t>s</w:t>
      </w:r>
      <w:r w:rsidR="00E76AB6">
        <w:rPr>
          <w:rFonts w:ascii="Times New Roman" w:hAnsi="Times New Roman" w:cs="Times New Roman"/>
        </w:rPr>
        <w:t xml:space="preserve"> arrived on</w:t>
      </w:r>
      <w:r w:rsidR="001B5CA0">
        <w:rPr>
          <w:rFonts w:ascii="Times New Roman" w:hAnsi="Times New Roman" w:cs="Times New Roman"/>
        </w:rPr>
        <w:t xml:space="preserve"> the seafloor in 2012</w:t>
      </w:r>
      <w:r w:rsidR="00185822" w:rsidRPr="00C65F84">
        <w:rPr>
          <w:rFonts w:ascii="Times New Roman" w:hAnsi="Times New Roman" w:cs="Times New Roman"/>
        </w:rPr>
        <w:t>.</w:t>
      </w:r>
      <w:r w:rsidR="001C5D5D" w:rsidRPr="00C65F84">
        <w:rPr>
          <w:rFonts w:ascii="Times New Roman" w:hAnsi="Times New Roman" w:cs="Times New Roman"/>
        </w:rPr>
        <w:t xml:space="preserve"> </w:t>
      </w:r>
      <w:r w:rsidR="00500B49">
        <w:rPr>
          <w:rFonts w:ascii="Times New Roman" w:hAnsi="Times New Roman" w:cs="Times New Roman"/>
        </w:rPr>
        <w:t>Plate</w:t>
      </w:r>
      <w:r w:rsidR="00AB5931">
        <w:rPr>
          <w:rFonts w:ascii="Times New Roman" w:hAnsi="Times New Roman" w:cs="Times New Roman"/>
        </w:rPr>
        <w:t xml:space="preserve"> sponges have been show</w:t>
      </w:r>
      <w:r w:rsidR="00EF716E">
        <w:rPr>
          <w:rFonts w:ascii="Times New Roman" w:hAnsi="Times New Roman" w:cs="Times New Roman"/>
        </w:rPr>
        <w:t>n</w:t>
      </w:r>
      <w:r w:rsidR="00AB5931">
        <w:rPr>
          <w:rFonts w:ascii="Times New Roman" w:hAnsi="Times New Roman" w:cs="Times New Roman"/>
        </w:rPr>
        <w:t xml:space="preserve"> to benefit from inputs of POC</w:t>
      </w:r>
      <w:r w:rsidR="00501638">
        <w:rPr>
          <w:rFonts w:ascii="Times New Roman" w:hAnsi="Times New Roman" w:cs="Times New Roman"/>
        </w:rPr>
        <w:t xml:space="preserve"> </w:t>
      </w:r>
      <w:r w:rsidR="00501638" w:rsidRPr="00501638">
        <w:rPr>
          <w:rFonts w:ascii="Times New Roman" w:hAnsi="Times New Roman" w:cs="Times New Roman"/>
          <w:noProof/>
        </w:rPr>
        <w:t>(Kahn et al. 2012)</w:t>
      </w:r>
      <w:r w:rsidR="00AB5931">
        <w:rPr>
          <w:rFonts w:ascii="Times New Roman" w:hAnsi="Times New Roman" w:cs="Times New Roman"/>
        </w:rPr>
        <w:t xml:space="preserve">, but </w:t>
      </w:r>
      <w:r w:rsidR="00505D6D">
        <w:rPr>
          <w:rFonts w:ascii="Times New Roman" w:hAnsi="Times New Roman" w:cs="Times New Roman"/>
        </w:rPr>
        <w:t xml:space="preserve">atypically </w:t>
      </w:r>
      <w:r w:rsidR="00AB5931">
        <w:rPr>
          <w:rFonts w:ascii="Times New Roman" w:hAnsi="Times New Roman" w:cs="Times New Roman"/>
        </w:rPr>
        <w:t>large volumes of sinking</w:t>
      </w:r>
      <w:r w:rsidR="001B5CA0">
        <w:rPr>
          <w:rFonts w:ascii="Times New Roman" w:hAnsi="Times New Roman" w:cs="Times New Roman"/>
        </w:rPr>
        <w:t xml:space="preserve"> detritus</w:t>
      </w:r>
      <w:r w:rsidR="00753B0D">
        <w:rPr>
          <w:rFonts w:ascii="Times New Roman" w:hAnsi="Times New Roman" w:cs="Times New Roman"/>
        </w:rPr>
        <w:t xml:space="preserve"> </w:t>
      </w:r>
      <w:r w:rsidR="002D7B95">
        <w:rPr>
          <w:rFonts w:ascii="Times New Roman" w:hAnsi="Times New Roman" w:cs="Times New Roman"/>
        </w:rPr>
        <w:t>might</w:t>
      </w:r>
      <w:r w:rsidR="00753B0D">
        <w:rPr>
          <w:rFonts w:ascii="Times New Roman" w:hAnsi="Times New Roman" w:cs="Times New Roman"/>
        </w:rPr>
        <w:t xml:space="preserve"> smother sponges and other suspension feeders, severely reducing the number of </w:t>
      </w:r>
      <w:r w:rsidR="00FE6265">
        <w:rPr>
          <w:rFonts w:ascii="Times New Roman" w:hAnsi="Times New Roman" w:cs="Times New Roman"/>
        </w:rPr>
        <w:t>organi</w:t>
      </w:r>
      <w:r w:rsidR="00FE6265" w:rsidRPr="0060707A">
        <w:rPr>
          <w:rFonts w:ascii="Times New Roman" w:hAnsi="Times New Roman" w:cs="Times New Roman"/>
        </w:rPr>
        <w:t>s</w:t>
      </w:r>
      <w:r w:rsidR="00FE6265">
        <w:rPr>
          <w:rFonts w:ascii="Times New Roman" w:hAnsi="Times New Roman" w:cs="Times New Roman"/>
        </w:rPr>
        <w:t>ms</w:t>
      </w:r>
      <w:r w:rsidR="00753B0D">
        <w:rPr>
          <w:rFonts w:ascii="Times New Roman" w:hAnsi="Times New Roman" w:cs="Times New Roman"/>
        </w:rPr>
        <w:t xml:space="preserve">. </w:t>
      </w:r>
      <w:r w:rsidR="00D66B09" w:rsidRPr="00837AA4">
        <w:rPr>
          <w:rFonts w:ascii="Times New Roman" w:hAnsi="Times New Roman" w:cs="Times New Roman"/>
        </w:rPr>
        <w:t>A reduction in suspension and filter feeder diversity following large sedimentation events is not unprecedented in marine systems and can be caused by a variety of mechanisms that can le</w:t>
      </w:r>
      <w:r w:rsidR="00CE10D6">
        <w:rPr>
          <w:rFonts w:ascii="Times New Roman" w:hAnsi="Times New Roman" w:cs="Times New Roman"/>
        </w:rPr>
        <w:t>ad to increased mortality and</w:t>
      </w:r>
      <w:r w:rsidR="00D66B09" w:rsidRPr="00837AA4">
        <w:rPr>
          <w:rFonts w:ascii="Times New Roman" w:hAnsi="Times New Roman" w:cs="Times New Roman"/>
        </w:rPr>
        <w:t xml:space="preserve"> reduced reproductive success</w:t>
      </w:r>
      <w:r w:rsidR="00DA5C5F">
        <w:rPr>
          <w:rFonts w:ascii="Times New Roman" w:hAnsi="Times New Roman" w:cs="Times New Roman"/>
        </w:rPr>
        <w:t>, a pattern that is well-documented in shallow ecosystems</w:t>
      </w:r>
      <w:r w:rsidR="00837AA4">
        <w:rPr>
          <w:rFonts w:ascii="Times New Roman" w:hAnsi="Times New Roman" w:cs="Times New Roman"/>
        </w:rPr>
        <w:t xml:space="preserve"> </w:t>
      </w:r>
      <w:r w:rsidR="00837AA4" w:rsidRPr="00837AA4">
        <w:rPr>
          <w:rFonts w:ascii="Times New Roman" w:hAnsi="Times New Roman" w:cs="Times New Roman"/>
          <w:noProof/>
        </w:rPr>
        <w:t>(Newcombe and MacDonald 1991)</w:t>
      </w:r>
      <w:r w:rsidR="00D66B09" w:rsidRPr="00837AA4">
        <w:rPr>
          <w:rFonts w:ascii="Times New Roman" w:hAnsi="Times New Roman" w:cs="Times New Roman"/>
        </w:rPr>
        <w:t>.</w:t>
      </w:r>
      <w:r w:rsidR="00D66B09">
        <w:rPr>
          <w:rFonts w:ascii="Times New Roman" w:hAnsi="Times New Roman" w:cs="Times New Roman"/>
        </w:rPr>
        <w:t xml:space="preserve"> </w:t>
      </w:r>
      <w:r w:rsidR="0052196C" w:rsidRPr="0052196C">
        <w:rPr>
          <w:rFonts w:ascii="Times New Roman" w:hAnsi="Times New Roman" w:cs="Times New Roman"/>
          <w:noProof/>
        </w:rPr>
        <w:t xml:space="preserve">Yahel et al. </w:t>
      </w:r>
      <w:r w:rsidR="000F13A7">
        <w:rPr>
          <w:rFonts w:ascii="Times New Roman" w:hAnsi="Times New Roman" w:cs="Times New Roman"/>
          <w:noProof/>
        </w:rPr>
        <w:t>(</w:t>
      </w:r>
      <w:r w:rsidR="0052196C" w:rsidRPr="0052196C">
        <w:rPr>
          <w:rFonts w:ascii="Times New Roman" w:hAnsi="Times New Roman" w:cs="Times New Roman"/>
          <w:noProof/>
        </w:rPr>
        <w:t>2007</w:t>
      </w:r>
      <w:r w:rsidR="000F13A7">
        <w:rPr>
          <w:rFonts w:ascii="Times New Roman" w:hAnsi="Times New Roman" w:cs="Times New Roman"/>
        </w:rPr>
        <w:t>)</w:t>
      </w:r>
      <w:r w:rsidR="0052196C">
        <w:rPr>
          <w:rFonts w:ascii="Times New Roman" w:hAnsi="Times New Roman" w:cs="Times New Roman"/>
        </w:rPr>
        <w:t xml:space="preserve"> </w:t>
      </w:r>
      <w:r w:rsidR="00AE32FF">
        <w:rPr>
          <w:rFonts w:ascii="Times New Roman" w:hAnsi="Times New Roman" w:cs="Times New Roman"/>
        </w:rPr>
        <w:t xml:space="preserve">reported that many deep-living sponges filter bacteria from the water column. The amount and type of bacteria reaching sponges </w:t>
      </w:r>
      <w:r w:rsidR="00BB3961">
        <w:rPr>
          <w:rFonts w:ascii="Times New Roman" w:hAnsi="Times New Roman" w:cs="Times New Roman"/>
        </w:rPr>
        <w:t>might</w:t>
      </w:r>
      <w:r w:rsidR="00AE31DA">
        <w:rPr>
          <w:rFonts w:ascii="Times New Roman" w:hAnsi="Times New Roman" w:cs="Times New Roman"/>
        </w:rPr>
        <w:t xml:space="preserve"> have been altered while</w:t>
      </w:r>
      <w:r w:rsidR="00AE32FF">
        <w:rPr>
          <w:rFonts w:ascii="Times New Roman" w:hAnsi="Times New Roman" w:cs="Times New Roman"/>
        </w:rPr>
        <w:t xml:space="preserve"> </w:t>
      </w:r>
      <w:r w:rsidR="00E014DF">
        <w:rPr>
          <w:rFonts w:ascii="Times New Roman" w:hAnsi="Times New Roman" w:cs="Times New Roman"/>
        </w:rPr>
        <w:t>detrital</w:t>
      </w:r>
      <w:r w:rsidR="00AF05DC">
        <w:rPr>
          <w:rFonts w:ascii="Times New Roman" w:hAnsi="Times New Roman" w:cs="Times New Roman"/>
        </w:rPr>
        <w:t xml:space="preserve"> </w:t>
      </w:r>
      <w:r w:rsidR="00AE32FF">
        <w:rPr>
          <w:rFonts w:ascii="Times New Roman" w:hAnsi="Times New Roman" w:cs="Times New Roman"/>
        </w:rPr>
        <w:t xml:space="preserve">aggregates and dead salps </w:t>
      </w:r>
      <w:r w:rsidR="003452E2">
        <w:rPr>
          <w:rFonts w:ascii="Times New Roman" w:hAnsi="Times New Roman" w:cs="Times New Roman"/>
        </w:rPr>
        <w:t>were present on</w:t>
      </w:r>
      <w:r w:rsidR="00AE32FF">
        <w:rPr>
          <w:rFonts w:ascii="Times New Roman" w:hAnsi="Times New Roman" w:cs="Times New Roman"/>
        </w:rPr>
        <w:t xml:space="preserve"> </w:t>
      </w:r>
      <w:r w:rsidR="00AF05DC">
        <w:rPr>
          <w:rFonts w:ascii="Times New Roman" w:hAnsi="Times New Roman" w:cs="Times New Roman"/>
        </w:rPr>
        <w:t xml:space="preserve">the </w:t>
      </w:r>
      <w:r w:rsidR="00AE32FF">
        <w:rPr>
          <w:rFonts w:ascii="Times New Roman" w:hAnsi="Times New Roman" w:cs="Times New Roman"/>
        </w:rPr>
        <w:t xml:space="preserve">seafloor. </w:t>
      </w:r>
      <w:r w:rsidR="003E4F5F">
        <w:rPr>
          <w:rFonts w:ascii="Times New Roman" w:hAnsi="Times New Roman" w:cs="Times New Roman"/>
        </w:rPr>
        <w:t>By</w:t>
      </w:r>
      <w:r w:rsidR="00BB3961">
        <w:rPr>
          <w:rFonts w:ascii="Times New Roman" w:hAnsi="Times New Roman" w:cs="Times New Roman"/>
        </w:rPr>
        <w:t xml:space="preserve"> contrast, the increase in the </w:t>
      </w:r>
      <w:r w:rsidR="002E6E67">
        <w:rPr>
          <w:rFonts w:ascii="Times New Roman" w:hAnsi="Times New Roman" w:cs="Times New Roman"/>
        </w:rPr>
        <w:t>density</w:t>
      </w:r>
      <w:r w:rsidR="00BB3961">
        <w:rPr>
          <w:rFonts w:ascii="Times New Roman" w:hAnsi="Times New Roman" w:cs="Times New Roman"/>
        </w:rPr>
        <w:t xml:space="preserve"> of the sponge </w:t>
      </w:r>
      <w:r w:rsidR="00BB3961" w:rsidRPr="00AB5931">
        <w:rPr>
          <w:rFonts w:ascii="Times New Roman" w:hAnsi="Times New Roman" w:cs="Times New Roman"/>
          <w:i/>
        </w:rPr>
        <w:t>Cladorhiza</w:t>
      </w:r>
      <w:r w:rsidR="00BB3961">
        <w:rPr>
          <w:rFonts w:ascii="Times New Roman" w:hAnsi="Times New Roman" w:cs="Times New Roman"/>
        </w:rPr>
        <w:t xml:space="preserve"> sp. </w:t>
      </w:r>
      <w:r w:rsidR="00461E9F">
        <w:rPr>
          <w:rFonts w:ascii="Times New Roman" w:hAnsi="Times New Roman" w:cs="Times New Roman"/>
        </w:rPr>
        <w:t>A</w:t>
      </w:r>
      <w:r w:rsidR="00BB3961">
        <w:rPr>
          <w:rFonts w:ascii="Times New Roman" w:hAnsi="Times New Roman" w:cs="Times New Roman"/>
        </w:rPr>
        <w:t xml:space="preserve"> during these same time periods might suggest the ability of its very long spicules, held vertically and radiating from a central </w:t>
      </w:r>
      <w:r w:rsidR="00BB3961" w:rsidRPr="001B5CA0">
        <w:rPr>
          <w:rFonts w:ascii="Times New Roman" w:hAnsi="Times New Roman" w:cs="Times New Roman"/>
        </w:rPr>
        <w:t>axis</w:t>
      </w:r>
      <w:r w:rsidR="00BB3961">
        <w:rPr>
          <w:rFonts w:ascii="Times New Roman" w:hAnsi="Times New Roman" w:cs="Times New Roman"/>
        </w:rPr>
        <w:t xml:space="preserve">, to lessen or prevent the clogging of pores and oscula that </w:t>
      </w:r>
      <w:r w:rsidR="00774392">
        <w:rPr>
          <w:rFonts w:ascii="Times New Roman" w:hAnsi="Times New Roman" w:cs="Times New Roman"/>
        </w:rPr>
        <w:t>affect</w:t>
      </w:r>
      <w:r w:rsidR="00BB3961">
        <w:rPr>
          <w:rFonts w:ascii="Times New Roman" w:hAnsi="Times New Roman" w:cs="Times New Roman"/>
        </w:rPr>
        <w:t xml:space="preserve"> rat</w:t>
      </w:r>
      <w:r w:rsidR="00046378">
        <w:rPr>
          <w:rFonts w:ascii="Times New Roman" w:hAnsi="Times New Roman" w:cs="Times New Roman"/>
        </w:rPr>
        <w:t xml:space="preserve">es of water flow through </w:t>
      </w:r>
      <w:r w:rsidR="00BB3961">
        <w:rPr>
          <w:rFonts w:ascii="Times New Roman" w:hAnsi="Times New Roman" w:cs="Times New Roman"/>
        </w:rPr>
        <w:t>tissues.</w:t>
      </w:r>
      <w:r w:rsidR="00BB3961">
        <w:rPr>
          <w:rFonts w:ascii="Times New Roman" w:hAnsi="Times New Roman" w:cs="Times New Roman"/>
          <w:color w:val="F79646" w:themeColor="accent6"/>
        </w:rPr>
        <w:t xml:space="preserve"> </w:t>
      </w:r>
      <w:r w:rsidR="00BB3961">
        <w:rPr>
          <w:rFonts w:ascii="Times New Roman" w:hAnsi="Times New Roman" w:cs="Times New Roman"/>
        </w:rPr>
        <w:t xml:space="preserve">The increase in </w:t>
      </w:r>
      <w:r w:rsidR="00C53015">
        <w:rPr>
          <w:rFonts w:ascii="Times New Roman" w:hAnsi="Times New Roman" w:cs="Times New Roman"/>
          <w:i/>
        </w:rPr>
        <w:t xml:space="preserve">C. </w:t>
      </w:r>
      <w:r w:rsidR="00C53015" w:rsidRPr="00C53015">
        <w:rPr>
          <w:rFonts w:ascii="Times New Roman" w:hAnsi="Times New Roman" w:cs="Times New Roman"/>
        </w:rPr>
        <w:t xml:space="preserve">sp. </w:t>
      </w:r>
      <w:r w:rsidR="00461E9F">
        <w:rPr>
          <w:rFonts w:ascii="Times New Roman" w:hAnsi="Times New Roman" w:cs="Times New Roman"/>
        </w:rPr>
        <w:t>A</w:t>
      </w:r>
      <w:r w:rsidR="00BB3961" w:rsidRPr="00C53015">
        <w:rPr>
          <w:rFonts w:ascii="Times New Roman" w:hAnsi="Times New Roman" w:cs="Times New Roman"/>
        </w:rPr>
        <w:t>,</w:t>
      </w:r>
      <w:r w:rsidR="00BB3961">
        <w:rPr>
          <w:rFonts w:ascii="Times New Roman" w:hAnsi="Times New Roman" w:cs="Times New Roman"/>
        </w:rPr>
        <w:t xml:space="preserve"> which are carnivorous </w:t>
      </w:r>
      <w:r w:rsidR="00BE378B">
        <w:rPr>
          <w:rFonts w:ascii="Times New Roman" w:hAnsi="Times New Roman" w:cs="Times New Roman"/>
        </w:rPr>
        <w:t>and</w:t>
      </w:r>
      <w:r w:rsidR="00BB3961">
        <w:rPr>
          <w:rFonts w:ascii="Times New Roman" w:hAnsi="Times New Roman" w:cs="Times New Roman"/>
        </w:rPr>
        <w:t xml:space="preserve"> prey on small crustaceans </w:t>
      </w:r>
      <w:r w:rsidR="004A7C1B" w:rsidRPr="004A7C1B">
        <w:rPr>
          <w:rFonts w:ascii="Times New Roman" w:hAnsi="Times New Roman" w:cs="Times New Roman"/>
          <w:noProof/>
        </w:rPr>
        <w:t>(Lehnert et al. 2005)</w:t>
      </w:r>
      <w:r w:rsidR="009F1685">
        <w:rPr>
          <w:rFonts w:ascii="Times New Roman" w:hAnsi="Times New Roman" w:cs="Times New Roman"/>
        </w:rPr>
        <w:t xml:space="preserve">, </w:t>
      </w:r>
      <w:r w:rsidR="00BE378B">
        <w:rPr>
          <w:rFonts w:ascii="Times New Roman" w:hAnsi="Times New Roman" w:cs="Times New Roman"/>
        </w:rPr>
        <w:t xml:space="preserve">might also suggest an increase in the abundance of their prey. </w:t>
      </w:r>
    </w:p>
    <w:p w14:paraId="15E97F3F" w14:textId="4D5141D4" w:rsidR="00EA574B" w:rsidRDefault="00655D0A" w:rsidP="00F6743F">
      <w:pPr>
        <w:spacing w:line="480" w:lineRule="auto"/>
        <w:ind w:firstLine="360"/>
        <w:rPr>
          <w:rFonts w:ascii="Times New Roman" w:hAnsi="Times New Roman" w:cs="Times New Roman"/>
        </w:rPr>
      </w:pPr>
      <w:r>
        <w:rPr>
          <w:rFonts w:ascii="Times New Roman" w:hAnsi="Times New Roman" w:cs="Times New Roman"/>
        </w:rPr>
        <w:lastRenderedPageBreak/>
        <w:t xml:space="preserve">Beginning in </w:t>
      </w:r>
      <w:r w:rsidR="00390568">
        <w:rPr>
          <w:rFonts w:ascii="Times New Roman" w:hAnsi="Times New Roman" w:cs="Times New Roman"/>
        </w:rPr>
        <w:t xml:space="preserve">January 2007 </w:t>
      </w:r>
      <w:r w:rsidR="00291B7F">
        <w:rPr>
          <w:rFonts w:ascii="Times New Roman" w:hAnsi="Times New Roman" w:cs="Times New Roman"/>
        </w:rPr>
        <w:t xml:space="preserve">above average </w:t>
      </w:r>
      <w:r w:rsidR="003452E2">
        <w:rPr>
          <w:rFonts w:ascii="Times New Roman" w:hAnsi="Times New Roman" w:cs="Times New Roman"/>
        </w:rPr>
        <w:t xml:space="preserve">POC </w:t>
      </w:r>
      <w:r w:rsidR="00291B7F">
        <w:rPr>
          <w:rFonts w:ascii="Times New Roman" w:hAnsi="Times New Roman" w:cs="Times New Roman"/>
        </w:rPr>
        <w:t>fluxes</w:t>
      </w:r>
      <w:r>
        <w:rPr>
          <w:rFonts w:ascii="Times New Roman" w:hAnsi="Times New Roman" w:cs="Times New Roman"/>
        </w:rPr>
        <w:t xml:space="preserve"> </w:t>
      </w:r>
      <w:r w:rsidR="003452E2">
        <w:rPr>
          <w:rFonts w:ascii="Times New Roman" w:hAnsi="Times New Roman" w:cs="Times New Roman"/>
        </w:rPr>
        <w:t xml:space="preserve">occurred </w:t>
      </w:r>
      <w:r w:rsidR="00390568" w:rsidRPr="00EF7B56">
        <w:rPr>
          <w:rFonts w:ascii="Times New Roman" w:hAnsi="Times New Roman" w:cs="Times New Roman"/>
        </w:rPr>
        <w:t>for 19 continuous months</w:t>
      </w:r>
      <w:r w:rsidR="00291B7F">
        <w:rPr>
          <w:rFonts w:ascii="Times New Roman" w:hAnsi="Times New Roman" w:cs="Times New Roman"/>
        </w:rPr>
        <w:t xml:space="preserve"> </w:t>
      </w:r>
      <w:r w:rsidR="0065716E" w:rsidRPr="0065716E">
        <w:rPr>
          <w:rFonts w:ascii="Times New Roman" w:hAnsi="Times New Roman" w:cs="Times New Roman"/>
          <w:noProof/>
        </w:rPr>
        <w:t>(Smith et al. 2013)</w:t>
      </w:r>
      <w:r w:rsidR="002377DB">
        <w:rPr>
          <w:rFonts w:ascii="Times New Roman" w:hAnsi="Times New Roman" w:cs="Times New Roman"/>
        </w:rPr>
        <w:t xml:space="preserve">. </w:t>
      </w:r>
      <w:r w:rsidR="003E35D8">
        <w:rPr>
          <w:rFonts w:ascii="Times New Roman" w:hAnsi="Times New Roman" w:cs="Times New Roman"/>
        </w:rPr>
        <w:t>In conjunction with this increase in food supply</w:t>
      </w:r>
      <w:r w:rsidR="009133BC">
        <w:rPr>
          <w:rFonts w:ascii="Times New Roman" w:hAnsi="Times New Roman" w:cs="Times New Roman"/>
        </w:rPr>
        <w:t>, t</w:t>
      </w:r>
      <w:r w:rsidR="00D117E4">
        <w:rPr>
          <w:rFonts w:ascii="Times New Roman" w:hAnsi="Times New Roman" w:cs="Times New Roman"/>
        </w:rPr>
        <w:t xml:space="preserve">here was a dramatic </w:t>
      </w:r>
      <w:r w:rsidR="00D117E4" w:rsidRPr="00E6071A">
        <w:rPr>
          <w:rFonts w:ascii="Times New Roman" w:hAnsi="Times New Roman" w:cs="Times New Roman"/>
        </w:rPr>
        <w:t>reduction</w:t>
      </w:r>
      <w:r w:rsidR="00D117E4">
        <w:rPr>
          <w:rFonts w:ascii="Times New Roman" w:hAnsi="Times New Roman" w:cs="Times New Roman"/>
        </w:rPr>
        <w:t xml:space="preserve"> in </w:t>
      </w:r>
      <w:r w:rsidR="00BB5DCB">
        <w:rPr>
          <w:rFonts w:ascii="Times New Roman" w:hAnsi="Times New Roman" w:cs="Times New Roman"/>
        </w:rPr>
        <w:t>SDI</w:t>
      </w:r>
      <w:r w:rsidR="00F87870">
        <w:rPr>
          <w:rFonts w:ascii="Times New Roman" w:hAnsi="Times New Roman" w:cs="Times New Roman"/>
        </w:rPr>
        <w:t xml:space="preserve"> within 50 months </w:t>
      </w:r>
      <w:r w:rsidR="00B91AD7">
        <w:rPr>
          <w:rFonts w:ascii="Times New Roman" w:hAnsi="Times New Roman" w:cs="Times New Roman"/>
        </w:rPr>
        <w:t xml:space="preserve">due to </w:t>
      </w:r>
      <w:r w:rsidR="00FB45CA">
        <w:rPr>
          <w:rFonts w:ascii="Times New Roman" w:hAnsi="Times New Roman" w:cs="Times New Roman"/>
        </w:rPr>
        <w:t xml:space="preserve">the presence of </w:t>
      </w:r>
      <w:r w:rsidR="00A452A6">
        <w:rPr>
          <w:rFonts w:ascii="Times New Roman" w:hAnsi="Times New Roman" w:cs="Times New Roman"/>
        </w:rPr>
        <w:t xml:space="preserve">large numbers of holothurians. Interestingly, some </w:t>
      </w:r>
      <w:r w:rsidR="002F747C">
        <w:rPr>
          <w:rFonts w:ascii="Times New Roman" w:hAnsi="Times New Roman" w:cs="Times New Roman"/>
        </w:rPr>
        <w:t>echinoderms</w:t>
      </w:r>
      <w:r w:rsidR="00A452A6">
        <w:rPr>
          <w:rFonts w:ascii="Times New Roman" w:hAnsi="Times New Roman" w:cs="Times New Roman"/>
        </w:rPr>
        <w:t>, even congeners, appear to have responded to</w:t>
      </w:r>
      <w:r w:rsidR="00EA574B">
        <w:rPr>
          <w:rFonts w:ascii="Times New Roman" w:hAnsi="Times New Roman" w:cs="Times New Roman"/>
        </w:rPr>
        <w:t xml:space="preserve"> the influx of food differently. This </w:t>
      </w:r>
      <w:r w:rsidR="006B239C">
        <w:rPr>
          <w:rFonts w:ascii="Times New Roman" w:hAnsi="Times New Roman" w:cs="Times New Roman"/>
        </w:rPr>
        <w:t xml:space="preserve">might </w:t>
      </w:r>
      <w:r w:rsidR="00EA574B">
        <w:rPr>
          <w:rFonts w:ascii="Times New Roman" w:hAnsi="Times New Roman" w:cs="Times New Roman"/>
        </w:rPr>
        <w:t xml:space="preserve">be due to </w:t>
      </w:r>
      <w:r w:rsidR="00636F27">
        <w:rPr>
          <w:rFonts w:ascii="Times New Roman" w:hAnsi="Times New Roman" w:cs="Times New Roman"/>
        </w:rPr>
        <w:t xml:space="preserve">variations in </w:t>
      </w:r>
      <w:r w:rsidR="00EA574B">
        <w:rPr>
          <w:rFonts w:ascii="Times New Roman" w:hAnsi="Times New Roman" w:cs="Times New Roman"/>
        </w:rPr>
        <w:t xml:space="preserve">feeding </w:t>
      </w:r>
      <w:r w:rsidR="00F87870">
        <w:rPr>
          <w:rFonts w:ascii="Times New Roman" w:hAnsi="Times New Roman" w:cs="Times New Roman"/>
        </w:rPr>
        <w:t>strategy</w:t>
      </w:r>
      <w:r w:rsidR="003A5DFB">
        <w:rPr>
          <w:rFonts w:ascii="Times New Roman" w:hAnsi="Times New Roman" w:cs="Times New Roman"/>
        </w:rPr>
        <w:t>,</w:t>
      </w:r>
      <w:r w:rsidR="00EA574B">
        <w:rPr>
          <w:rFonts w:ascii="Times New Roman" w:hAnsi="Times New Roman" w:cs="Times New Roman"/>
        </w:rPr>
        <w:t xml:space="preserve"> food utilization, </w:t>
      </w:r>
      <w:r w:rsidR="00966BF5">
        <w:rPr>
          <w:rFonts w:ascii="Times New Roman" w:hAnsi="Times New Roman" w:cs="Times New Roman"/>
        </w:rPr>
        <w:t>mobility</w:t>
      </w:r>
      <w:r w:rsidR="006B239C">
        <w:rPr>
          <w:rFonts w:ascii="Times New Roman" w:hAnsi="Times New Roman" w:cs="Times New Roman"/>
        </w:rPr>
        <w:t xml:space="preserve">, </w:t>
      </w:r>
      <w:r w:rsidR="00EA574B">
        <w:rPr>
          <w:rFonts w:ascii="Times New Roman" w:hAnsi="Times New Roman" w:cs="Times New Roman"/>
        </w:rPr>
        <w:t>or disparities in the timing of reproduction and recruitment success.</w:t>
      </w:r>
    </w:p>
    <w:p w14:paraId="39C36170" w14:textId="7C8D31AB" w:rsidR="00902A96" w:rsidRPr="00FC55F0" w:rsidRDefault="003A5DFB" w:rsidP="00F6743F">
      <w:pPr>
        <w:spacing w:line="480" w:lineRule="auto"/>
        <w:ind w:firstLine="360"/>
        <w:rPr>
          <w:rFonts w:ascii="Times New Roman" w:hAnsi="Times New Roman" w:cs="Times New Roman"/>
          <w:i/>
        </w:rPr>
      </w:pPr>
      <w:r>
        <w:rPr>
          <w:rFonts w:ascii="Times New Roman" w:hAnsi="Times New Roman" w:cs="Times New Roman"/>
        </w:rPr>
        <w:t xml:space="preserve">Holothurians in the genus </w:t>
      </w:r>
      <w:r>
        <w:rPr>
          <w:rFonts w:ascii="Times New Roman" w:hAnsi="Times New Roman" w:cs="Times New Roman"/>
          <w:i/>
        </w:rPr>
        <w:t xml:space="preserve">Peniagone </w:t>
      </w:r>
      <w:r>
        <w:rPr>
          <w:rFonts w:ascii="Times New Roman" w:hAnsi="Times New Roman" w:cs="Times New Roman"/>
        </w:rPr>
        <w:t>increase</w:t>
      </w:r>
      <w:r w:rsidR="003452E2">
        <w:rPr>
          <w:rFonts w:ascii="Times New Roman" w:hAnsi="Times New Roman" w:cs="Times New Roman"/>
        </w:rPr>
        <w:t>d</w:t>
      </w:r>
      <w:r>
        <w:rPr>
          <w:rFonts w:ascii="Times New Roman" w:hAnsi="Times New Roman" w:cs="Times New Roman"/>
        </w:rPr>
        <w:t xml:space="preserve"> in numbers following recent periods of high food availability, although not all member species showed the same response. </w:t>
      </w:r>
      <w:r>
        <w:rPr>
          <w:rFonts w:ascii="Times New Roman" w:hAnsi="Times New Roman" w:cs="Times New Roman"/>
          <w:color w:val="000000" w:themeColor="text1"/>
        </w:rPr>
        <w:t xml:space="preserve">These congeners have broadly similar feeding structure morphologies and appear to be surface deposit feeders </w:t>
      </w:r>
      <w:r>
        <w:rPr>
          <w:rFonts w:ascii="Times New Roman" w:hAnsi="Times New Roman" w:cs="Times New Roman"/>
          <w:noProof/>
        </w:rPr>
        <w:t>(Roberts and Moore 1997</w:t>
      </w:r>
      <w:r w:rsidRPr="003D7C7B">
        <w:rPr>
          <w:rFonts w:ascii="Times New Roman" w:hAnsi="Times New Roman" w:cs="Times New Roman"/>
          <w:noProof/>
        </w:rPr>
        <w:t>)</w:t>
      </w:r>
      <w:r>
        <w:rPr>
          <w:rFonts w:ascii="Times New Roman" w:hAnsi="Times New Roman" w:cs="Times New Roman"/>
        </w:rPr>
        <w:t>, but</w:t>
      </w:r>
      <w:r w:rsidR="005F61D9">
        <w:rPr>
          <w:rFonts w:ascii="Times New Roman" w:hAnsi="Times New Roman" w:cs="Times New Roman"/>
        </w:rPr>
        <w:t xml:space="preserve"> nutrient stratification in </w:t>
      </w:r>
      <w:r>
        <w:rPr>
          <w:rFonts w:ascii="Times New Roman" w:hAnsi="Times New Roman" w:cs="Times New Roman"/>
        </w:rPr>
        <w:t xml:space="preserve">sediments can </w:t>
      </w:r>
      <w:r w:rsidR="00F07D8C">
        <w:rPr>
          <w:rFonts w:ascii="Times New Roman" w:hAnsi="Times New Roman" w:cs="Times New Roman"/>
        </w:rPr>
        <w:t>impose species</w:t>
      </w:r>
      <w:r>
        <w:rPr>
          <w:rFonts w:ascii="Times New Roman" w:hAnsi="Times New Roman" w:cs="Times New Roman"/>
        </w:rPr>
        <w:t xml:space="preserve">-specific food limitations. The composition of phytopigments present on the deep seafloor is variable </w:t>
      </w:r>
      <w:r w:rsidRPr="00DE4FBE">
        <w:rPr>
          <w:rFonts w:ascii="Times New Roman" w:hAnsi="Times New Roman" w:cs="Times New Roman"/>
          <w:noProof/>
        </w:rPr>
        <w:t>(Smythe-Wright et al. 2010)</w:t>
      </w:r>
      <w:r w:rsidR="00F07D8C">
        <w:rPr>
          <w:rFonts w:ascii="Times New Roman" w:hAnsi="Times New Roman" w:cs="Times New Roman"/>
        </w:rPr>
        <w:t xml:space="preserve">, and </w:t>
      </w:r>
      <w:r>
        <w:rPr>
          <w:rFonts w:ascii="Times New Roman" w:hAnsi="Times New Roman" w:cs="Times New Roman"/>
        </w:rPr>
        <w:t xml:space="preserve">gut bacteria, and thus nutrient uptake ability, of deep-sea holothurians can be highly specialized </w:t>
      </w:r>
      <w:r w:rsidRPr="00326488">
        <w:rPr>
          <w:rFonts w:ascii="Times New Roman" w:hAnsi="Times New Roman" w:cs="Times New Roman"/>
          <w:noProof/>
        </w:rPr>
        <w:t>(Amaro et al. 2009)</w:t>
      </w:r>
      <w:r>
        <w:rPr>
          <w:rFonts w:ascii="Times New Roman" w:hAnsi="Times New Roman" w:cs="Times New Roman"/>
        </w:rPr>
        <w:t>. Holothurians</w:t>
      </w:r>
      <w:r w:rsidRPr="00DE4FBE">
        <w:rPr>
          <w:rFonts w:ascii="Times New Roman" w:hAnsi="Times New Roman" w:cs="Times New Roman"/>
        </w:rPr>
        <w:t xml:space="preserve"> at </w:t>
      </w:r>
      <w:r w:rsidR="00BA5CAE">
        <w:rPr>
          <w:rFonts w:ascii="Times New Roman" w:hAnsi="Times New Roman" w:cs="Times New Roman"/>
        </w:rPr>
        <w:t>Station</w:t>
      </w:r>
      <w:r w:rsidRPr="00DE4FBE">
        <w:rPr>
          <w:rFonts w:ascii="Times New Roman" w:hAnsi="Times New Roman" w:cs="Times New Roman"/>
        </w:rPr>
        <w:t xml:space="preserve"> M</w:t>
      </w:r>
      <w:r>
        <w:rPr>
          <w:rFonts w:ascii="Times New Roman" w:hAnsi="Times New Roman" w:cs="Times New Roman"/>
          <w:i/>
          <w:color w:val="FF0000"/>
        </w:rPr>
        <w:t xml:space="preserve"> </w:t>
      </w:r>
      <w:r>
        <w:rPr>
          <w:rFonts w:ascii="Times New Roman" w:hAnsi="Times New Roman" w:cs="Times New Roman"/>
        </w:rPr>
        <w:t xml:space="preserve">might have </w:t>
      </w:r>
      <w:r w:rsidRPr="00060C4E">
        <w:rPr>
          <w:rFonts w:ascii="Times New Roman" w:hAnsi="Times New Roman" w:cs="Times New Roman"/>
        </w:rPr>
        <w:t>si</w:t>
      </w:r>
      <w:r>
        <w:rPr>
          <w:rFonts w:ascii="Times New Roman" w:hAnsi="Times New Roman" w:cs="Times New Roman"/>
        </w:rPr>
        <w:t>milar capabilities to other sea cucumbers, which can</w:t>
      </w:r>
      <w:r w:rsidRPr="00483F8C">
        <w:rPr>
          <w:rFonts w:ascii="Times New Roman" w:hAnsi="Times New Roman" w:cs="Times New Roman"/>
        </w:rPr>
        <w:t xml:space="preserve"> take advantage of </w:t>
      </w:r>
      <w:r>
        <w:rPr>
          <w:rFonts w:ascii="Times New Roman" w:hAnsi="Times New Roman" w:cs="Times New Roman"/>
        </w:rPr>
        <w:t>specific</w:t>
      </w:r>
      <w:r w:rsidRPr="00060C4E">
        <w:rPr>
          <w:rFonts w:ascii="Times New Roman" w:hAnsi="Times New Roman" w:cs="Times New Roman"/>
        </w:rPr>
        <w:t xml:space="preserve"> phytopigment</w:t>
      </w:r>
      <w:r>
        <w:rPr>
          <w:rFonts w:ascii="Times New Roman" w:hAnsi="Times New Roman" w:cs="Times New Roman"/>
        </w:rPr>
        <w:t>s</w:t>
      </w:r>
      <w:r w:rsidRPr="00060C4E">
        <w:rPr>
          <w:rFonts w:ascii="Times New Roman" w:hAnsi="Times New Roman" w:cs="Times New Roman"/>
        </w:rPr>
        <w:t xml:space="preserve"> that other </w:t>
      </w:r>
      <w:r>
        <w:rPr>
          <w:rFonts w:ascii="Times New Roman" w:hAnsi="Times New Roman" w:cs="Times New Roman"/>
        </w:rPr>
        <w:t>species</w:t>
      </w:r>
      <w:r w:rsidRPr="00060C4E">
        <w:rPr>
          <w:rFonts w:ascii="Times New Roman" w:hAnsi="Times New Roman" w:cs="Times New Roman"/>
        </w:rPr>
        <w:t xml:space="preserve"> </w:t>
      </w:r>
      <w:r>
        <w:rPr>
          <w:rFonts w:ascii="Times New Roman" w:hAnsi="Times New Roman" w:cs="Times New Roman"/>
        </w:rPr>
        <w:t>cannot</w:t>
      </w:r>
      <w:r w:rsidRPr="00060C4E">
        <w:rPr>
          <w:rFonts w:ascii="Times New Roman" w:hAnsi="Times New Roman" w:cs="Times New Roman"/>
        </w:rPr>
        <w:t xml:space="preserve"> digest </w:t>
      </w:r>
      <w:r w:rsidRPr="00641E3D">
        <w:rPr>
          <w:rFonts w:ascii="Times New Roman" w:hAnsi="Times New Roman" w:cs="Times New Roman"/>
          <w:noProof/>
        </w:rPr>
        <w:t>(Ginger et al. 2000, Bett et al. 2001, Wigham et al. 2003b, 2003a, FitzGeorge-Balfour et al. 2010)</w:t>
      </w:r>
      <w:r w:rsidRPr="00060C4E">
        <w:rPr>
          <w:rFonts w:ascii="Times New Roman" w:hAnsi="Times New Roman" w:cs="Times New Roman"/>
        </w:rPr>
        <w:t>.</w:t>
      </w:r>
      <w:r>
        <w:rPr>
          <w:rFonts w:ascii="Times New Roman" w:hAnsi="Times New Roman" w:cs="Times New Roman"/>
        </w:rPr>
        <w:t xml:space="preserve"> </w:t>
      </w:r>
      <w:r w:rsidR="008B454D">
        <w:rPr>
          <w:rFonts w:ascii="Times New Roman" w:hAnsi="Times New Roman" w:cs="Times New Roman"/>
        </w:rPr>
        <w:t xml:space="preserve">Some components of phytodetritus, like carotenoids, cannot be synthesized by these animals but are essential to reproduction or other functions </w:t>
      </w:r>
      <w:r w:rsidR="008B454D" w:rsidRPr="008B454D">
        <w:rPr>
          <w:rFonts w:ascii="Times New Roman" w:hAnsi="Times New Roman" w:cs="Times New Roman"/>
          <w:noProof/>
        </w:rPr>
        <w:t>(FitzGeorge-Balfour et al. 2010)</w:t>
      </w:r>
      <w:r w:rsidR="008B454D">
        <w:rPr>
          <w:rFonts w:ascii="Times New Roman" w:hAnsi="Times New Roman" w:cs="Times New Roman"/>
        </w:rPr>
        <w:t xml:space="preserve">. </w:t>
      </w:r>
      <w:r w:rsidR="00F84354">
        <w:rPr>
          <w:rFonts w:ascii="Times New Roman" w:hAnsi="Times New Roman" w:cs="Times New Roman"/>
        </w:rPr>
        <w:t>I</w:t>
      </w:r>
      <w:r w:rsidRPr="003B242B">
        <w:rPr>
          <w:rFonts w:ascii="Times New Roman" w:hAnsi="Times New Roman" w:cs="Times New Roman"/>
        </w:rPr>
        <w:t>t</w:t>
      </w:r>
      <w:r>
        <w:rPr>
          <w:rFonts w:ascii="Times New Roman" w:hAnsi="Times New Roman" w:cs="Times New Roman"/>
          <w:color w:val="000000" w:themeColor="text1"/>
        </w:rPr>
        <w:t xml:space="preserve"> is unknown how the quality, </w:t>
      </w:r>
      <w:r w:rsidR="003B242B">
        <w:rPr>
          <w:rFonts w:ascii="Times New Roman" w:hAnsi="Times New Roman" w:cs="Times New Roman"/>
          <w:color w:val="000000" w:themeColor="text1"/>
        </w:rPr>
        <w:t>particle</w:t>
      </w:r>
      <w:r>
        <w:rPr>
          <w:rFonts w:ascii="Times New Roman" w:hAnsi="Times New Roman" w:cs="Times New Roman"/>
          <w:color w:val="000000" w:themeColor="text1"/>
        </w:rPr>
        <w:t xml:space="preserve"> size, or digestibility of available food might benefit one species over another</w:t>
      </w:r>
      <w:r w:rsidR="00F84354">
        <w:rPr>
          <w:rFonts w:ascii="Times New Roman" w:hAnsi="Times New Roman" w:cs="Times New Roman"/>
          <w:color w:val="000000" w:themeColor="text1"/>
        </w:rPr>
        <w:t xml:space="preserve"> at </w:t>
      </w:r>
      <w:r w:rsidR="00BA5CAE">
        <w:rPr>
          <w:rFonts w:ascii="Times New Roman" w:hAnsi="Times New Roman" w:cs="Times New Roman"/>
          <w:color w:val="000000" w:themeColor="text1"/>
        </w:rPr>
        <w:t>Station</w:t>
      </w:r>
      <w:r w:rsidR="00F84354">
        <w:rPr>
          <w:rFonts w:ascii="Times New Roman" w:hAnsi="Times New Roman" w:cs="Times New Roman"/>
          <w:color w:val="000000" w:themeColor="text1"/>
        </w:rPr>
        <w:t xml:space="preserve"> M</w:t>
      </w:r>
      <w:r>
        <w:rPr>
          <w:rFonts w:ascii="Times New Roman" w:hAnsi="Times New Roman" w:cs="Times New Roman"/>
          <w:color w:val="000000" w:themeColor="text1"/>
        </w:rPr>
        <w:t xml:space="preserve">, allowing for niche </w:t>
      </w:r>
      <w:r w:rsidR="006F6CD1">
        <w:rPr>
          <w:rFonts w:ascii="Times New Roman" w:hAnsi="Times New Roman" w:cs="Times New Roman"/>
          <w:color w:val="000000" w:themeColor="text1"/>
        </w:rPr>
        <w:t>partitioning in a variable resource environment</w:t>
      </w:r>
      <w:r>
        <w:rPr>
          <w:rFonts w:ascii="Times New Roman" w:hAnsi="Times New Roman" w:cs="Times New Roman"/>
          <w:color w:val="000000" w:themeColor="text1"/>
        </w:rPr>
        <w:t>.</w:t>
      </w:r>
      <w:r>
        <w:rPr>
          <w:rFonts w:ascii="Times New Roman" w:hAnsi="Times New Roman" w:cs="Times New Roman"/>
        </w:rPr>
        <w:t xml:space="preserve"> </w:t>
      </w:r>
      <w:r w:rsidR="00FE3584">
        <w:rPr>
          <w:rFonts w:ascii="Times New Roman" w:hAnsi="Times New Roman" w:cs="Times New Roman"/>
        </w:rPr>
        <w:t xml:space="preserve">Mobility might </w:t>
      </w:r>
      <w:r w:rsidR="00FE3584" w:rsidRPr="00624F06">
        <w:rPr>
          <w:rFonts w:ascii="Times New Roman" w:hAnsi="Times New Roman" w:cs="Times New Roman"/>
        </w:rPr>
        <w:t xml:space="preserve">be a factor </w:t>
      </w:r>
      <w:r w:rsidR="00FE3584">
        <w:rPr>
          <w:rFonts w:ascii="Times New Roman" w:hAnsi="Times New Roman" w:cs="Times New Roman"/>
        </w:rPr>
        <w:t>in density changes over time for some megafauna as well. W</w:t>
      </w:r>
      <w:r w:rsidR="00FE3584" w:rsidRPr="00624F06">
        <w:rPr>
          <w:rFonts w:ascii="Times New Roman" w:hAnsi="Times New Roman" w:cs="Times New Roman"/>
        </w:rPr>
        <w:t xml:space="preserve">e saw the echinoid </w:t>
      </w:r>
      <w:r w:rsidR="00FE3584" w:rsidRPr="00624F06">
        <w:rPr>
          <w:rFonts w:ascii="Times New Roman" w:hAnsi="Times New Roman" w:cs="Times New Roman"/>
          <w:i/>
        </w:rPr>
        <w:t>Cystocrepis loveni</w:t>
      </w:r>
      <w:r w:rsidR="00FE3584" w:rsidRPr="00624F06">
        <w:rPr>
          <w:rFonts w:ascii="Times New Roman" w:hAnsi="Times New Roman" w:cs="Times New Roman"/>
        </w:rPr>
        <w:t xml:space="preserve"> go from a dominant</w:t>
      </w:r>
      <w:r w:rsidR="00FE3584">
        <w:rPr>
          <w:rFonts w:ascii="Times New Roman" w:hAnsi="Times New Roman" w:cs="Times New Roman"/>
          <w:color w:val="548DD4" w:themeColor="text2" w:themeTint="99"/>
        </w:rPr>
        <w:t xml:space="preserve"> </w:t>
      </w:r>
      <w:r w:rsidR="00717EB9">
        <w:rPr>
          <w:rFonts w:ascii="Times New Roman" w:hAnsi="Times New Roman" w:cs="Times New Roman"/>
        </w:rPr>
        <w:t>organi</w:t>
      </w:r>
      <w:r w:rsidR="00717EB9" w:rsidRPr="0060707A">
        <w:rPr>
          <w:rFonts w:ascii="Times New Roman" w:hAnsi="Times New Roman" w:cs="Times New Roman"/>
        </w:rPr>
        <w:t>s</w:t>
      </w:r>
      <w:r w:rsidR="00717EB9">
        <w:rPr>
          <w:rFonts w:ascii="Times New Roman" w:hAnsi="Times New Roman" w:cs="Times New Roman"/>
        </w:rPr>
        <w:t>m</w:t>
      </w:r>
      <w:r w:rsidR="00FE3584" w:rsidRPr="00EB18D4">
        <w:rPr>
          <w:rFonts w:ascii="Times New Roman" w:hAnsi="Times New Roman" w:cs="Times New Roman"/>
        </w:rPr>
        <w:t xml:space="preserve"> to being </w:t>
      </w:r>
      <w:r w:rsidR="00FE3584">
        <w:rPr>
          <w:rFonts w:ascii="Times New Roman" w:hAnsi="Times New Roman" w:cs="Times New Roman"/>
        </w:rPr>
        <w:t>nearly</w:t>
      </w:r>
      <w:r w:rsidR="00FE3584" w:rsidRPr="00EB18D4">
        <w:rPr>
          <w:rFonts w:ascii="Times New Roman" w:hAnsi="Times New Roman" w:cs="Times New Roman"/>
        </w:rPr>
        <w:t xml:space="preserve"> absent from the community. </w:t>
      </w:r>
      <w:r w:rsidR="00284E37">
        <w:rPr>
          <w:rFonts w:ascii="Times New Roman" w:hAnsi="Times New Roman" w:cs="Times New Roman"/>
        </w:rPr>
        <w:t>Because of their relatively slow locomotion speed</w:t>
      </w:r>
      <w:r w:rsidR="00284E37" w:rsidRPr="00EB18D4">
        <w:rPr>
          <w:rFonts w:ascii="Times New Roman" w:hAnsi="Times New Roman" w:cs="Times New Roman"/>
        </w:rPr>
        <w:t xml:space="preserve"> </w:t>
      </w:r>
      <w:r w:rsidR="00284E37" w:rsidRPr="004D085C">
        <w:rPr>
          <w:rFonts w:ascii="Times New Roman" w:hAnsi="Times New Roman" w:cs="Times New Roman"/>
          <w:noProof/>
        </w:rPr>
        <w:t>(Vardaro et al. 2009)</w:t>
      </w:r>
      <w:r w:rsidR="00FE3584" w:rsidRPr="00EB18D4">
        <w:rPr>
          <w:rFonts w:ascii="Times New Roman" w:hAnsi="Times New Roman" w:cs="Times New Roman"/>
        </w:rPr>
        <w:t>, this echinoid</w:t>
      </w:r>
      <w:r w:rsidR="00FE3584">
        <w:rPr>
          <w:rFonts w:ascii="Times New Roman" w:hAnsi="Times New Roman" w:cs="Times New Roman"/>
        </w:rPr>
        <w:t>,</w:t>
      </w:r>
      <w:r w:rsidR="00FE3584" w:rsidRPr="00EB18D4">
        <w:rPr>
          <w:rFonts w:ascii="Times New Roman" w:hAnsi="Times New Roman" w:cs="Times New Roman"/>
        </w:rPr>
        <w:t xml:space="preserve"> along with </w:t>
      </w:r>
      <w:r w:rsidR="00FE3584" w:rsidRPr="00EB18D4">
        <w:rPr>
          <w:rFonts w:ascii="Times New Roman" w:hAnsi="Times New Roman" w:cs="Times New Roman"/>
          <w:i/>
        </w:rPr>
        <w:t>Echinocrepis rostrata</w:t>
      </w:r>
      <w:r w:rsidR="00FE3584" w:rsidRPr="00EB18D4">
        <w:rPr>
          <w:rFonts w:ascii="Times New Roman" w:hAnsi="Times New Roman" w:cs="Times New Roman"/>
        </w:rPr>
        <w:t xml:space="preserve">, </w:t>
      </w:r>
      <w:r w:rsidR="00FE3584" w:rsidRPr="00EB18D4">
        <w:rPr>
          <w:rFonts w:ascii="Times New Roman" w:hAnsi="Times New Roman" w:cs="Times New Roman"/>
        </w:rPr>
        <w:lastRenderedPageBreak/>
        <w:t>and six other species of slower-moving holothurians</w:t>
      </w:r>
      <w:r w:rsidR="00284E37">
        <w:rPr>
          <w:rFonts w:ascii="Times New Roman" w:hAnsi="Times New Roman" w:cs="Times New Roman"/>
        </w:rPr>
        <w:t>,</w:t>
      </w:r>
      <w:r w:rsidR="00FE3584">
        <w:rPr>
          <w:rFonts w:ascii="Times New Roman" w:hAnsi="Times New Roman" w:cs="Times New Roman"/>
        </w:rPr>
        <w:t xml:space="preserve"> might</w:t>
      </w:r>
      <w:r w:rsidR="00FE3584" w:rsidRPr="00EB18D4">
        <w:rPr>
          <w:rFonts w:ascii="Times New Roman" w:hAnsi="Times New Roman" w:cs="Times New Roman"/>
        </w:rPr>
        <w:t xml:space="preserve"> not have been able </w:t>
      </w:r>
      <w:r w:rsidR="00284E37">
        <w:rPr>
          <w:rFonts w:ascii="Times New Roman" w:hAnsi="Times New Roman" w:cs="Times New Roman"/>
        </w:rPr>
        <w:t>take the same advantage of large</w:t>
      </w:r>
      <w:r w:rsidR="002409C8">
        <w:rPr>
          <w:rFonts w:ascii="Times New Roman" w:hAnsi="Times New Roman" w:cs="Times New Roman"/>
        </w:rPr>
        <w:t>, episodic</w:t>
      </w:r>
      <w:r w:rsidR="00284E37">
        <w:rPr>
          <w:rFonts w:ascii="Times New Roman" w:hAnsi="Times New Roman" w:cs="Times New Roman"/>
        </w:rPr>
        <w:t xml:space="preserve"> food pulses, as </w:t>
      </w:r>
      <w:r w:rsidR="00F95BD3">
        <w:rPr>
          <w:rFonts w:ascii="Times New Roman" w:hAnsi="Times New Roman" w:cs="Times New Roman"/>
        </w:rPr>
        <w:t xml:space="preserve">did </w:t>
      </w:r>
      <w:r w:rsidR="00284E37">
        <w:rPr>
          <w:rFonts w:ascii="Times New Roman" w:hAnsi="Times New Roman" w:cs="Times New Roman"/>
        </w:rPr>
        <w:t>some other taxa</w:t>
      </w:r>
      <w:r w:rsidR="00FE3584" w:rsidRPr="00EB18D4">
        <w:rPr>
          <w:rFonts w:ascii="Times New Roman" w:hAnsi="Times New Roman" w:cs="Times New Roman"/>
        </w:rPr>
        <w:t xml:space="preserve">. </w:t>
      </w:r>
      <w:r w:rsidR="00947975">
        <w:rPr>
          <w:rFonts w:ascii="Times New Roman" w:hAnsi="Times New Roman" w:cs="Times New Roman"/>
        </w:rPr>
        <w:t xml:space="preserve">Some abyssal organisms have been shown to alter their feeding behavior (active predator to scavenger) based on the </w:t>
      </w:r>
      <w:r w:rsidR="002409C8">
        <w:rPr>
          <w:rFonts w:ascii="Times New Roman" w:hAnsi="Times New Roman" w:cs="Times New Roman"/>
        </w:rPr>
        <w:t>availability</w:t>
      </w:r>
      <w:r w:rsidR="00947975">
        <w:rPr>
          <w:rFonts w:ascii="Times New Roman" w:hAnsi="Times New Roman" w:cs="Times New Roman"/>
        </w:rPr>
        <w:t xml:space="preserve"> of large food falls (Aguzzi et al. 2013).</w:t>
      </w:r>
    </w:p>
    <w:p w14:paraId="177DDF74" w14:textId="2386A128" w:rsidR="00BE55E8" w:rsidRPr="00261A11" w:rsidRDefault="00517988" w:rsidP="00F6743F">
      <w:pPr>
        <w:spacing w:line="480" w:lineRule="auto"/>
        <w:rPr>
          <w:rFonts w:ascii="Times New Roman" w:hAnsi="Times New Roman" w:cs="Times New Roman"/>
          <w:color w:val="000000" w:themeColor="text1"/>
        </w:rPr>
      </w:pPr>
      <w:r>
        <w:rPr>
          <w:rFonts w:ascii="Times New Roman" w:hAnsi="Times New Roman" w:cs="Times New Roman"/>
        </w:rPr>
        <w:t>4</w:t>
      </w:r>
      <w:r w:rsidR="00261A11">
        <w:rPr>
          <w:rFonts w:ascii="Times New Roman" w:hAnsi="Times New Roman" w:cs="Times New Roman"/>
        </w:rPr>
        <w:t xml:space="preserve">.2 </w:t>
      </w:r>
      <w:r w:rsidR="001327B3" w:rsidRPr="00261A11">
        <w:rPr>
          <w:rFonts w:ascii="Times New Roman" w:hAnsi="Times New Roman" w:cs="Times New Roman"/>
        </w:rPr>
        <w:t xml:space="preserve">Reproduction and </w:t>
      </w:r>
      <w:r w:rsidR="00086B2D" w:rsidRPr="00261A11">
        <w:rPr>
          <w:rFonts w:ascii="Times New Roman" w:hAnsi="Times New Roman" w:cs="Times New Roman"/>
        </w:rPr>
        <w:t>recruitment</w:t>
      </w:r>
    </w:p>
    <w:p w14:paraId="52F22FD8" w14:textId="664BA211" w:rsidR="00F14E07" w:rsidRDefault="00DF0DAA" w:rsidP="00F6743F">
      <w:pPr>
        <w:spacing w:line="480" w:lineRule="auto"/>
        <w:ind w:firstLine="360"/>
        <w:rPr>
          <w:rFonts w:ascii="Times New Roman" w:hAnsi="Times New Roman" w:cs="Times New Roman"/>
        </w:rPr>
      </w:pPr>
      <w:r>
        <w:rPr>
          <w:rFonts w:ascii="Times New Roman" w:hAnsi="Times New Roman" w:cs="Times New Roman"/>
        </w:rPr>
        <w:t>The life history of most of these deep</w:t>
      </w:r>
      <w:r w:rsidR="007A364E">
        <w:rPr>
          <w:rFonts w:ascii="Times New Roman" w:hAnsi="Times New Roman" w:cs="Times New Roman"/>
        </w:rPr>
        <w:t>-</w:t>
      </w:r>
      <w:r>
        <w:rPr>
          <w:rFonts w:ascii="Times New Roman" w:hAnsi="Times New Roman" w:cs="Times New Roman"/>
        </w:rPr>
        <w:t xml:space="preserve">dwelling </w:t>
      </w:r>
      <w:r w:rsidR="00717EB9">
        <w:rPr>
          <w:rFonts w:ascii="Times New Roman" w:hAnsi="Times New Roman" w:cs="Times New Roman"/>
        </w:rPr>
        <w:t>organi</w:t>
      </w:r>
      <w:r w:rsidR="00717EB9" w:rsidRPr="0060707A">
        <w:rPr>
          <w:rFonts w:ascii="Times New Roman" w:hAnsi="Times New Roman" w:cs="Times New Roman"/>
        </w:rPr>
        <w:t>s</w:t>
      </w:r>
      <w:r w:rsidR="00717EB9">
        <w:rPr>
          <w:rFonts w:ascii="Times New Roman" w:hAnsi="Times New Roman" w:cs="Times New Roman"/>
        </w:rPr>
        <w:t>ms</w:t>
      </w:r>
      <w:r>
        <w:rPr>
          <w:rFonts w:ascii="Times New Roman" w:hAnsi="Times New Roman" w:cs="Times New Roman"/>
        </w:rPr>
        <w:t xml:space="preserve"> is unknown, but we can </w:t>
      </w:r>
      <w:r w:rsidR="002409C8">
        <w:rPr>
          <w:rFonts w:ascii="Times New Roman" w:hAnsi="Times New Roman" w:cs="Times New Roman"/>
        </w:rPr>
        <w:t xml:space="preserve">hypothesize </w:t>
      </w:r>
      <w:r>
        <w:rPr>
          <w:rFonts w:ascii="Times New Roman" w:hAnsi="Times New Roman" w:cs="Times New Roman"/>
        </w:rPr>
        <w:t xml:space="preserve">that some of them are capable of opportunistic reproduction. </w:t>
      </w:r>
      <w:r w:rsidR="001327B3" w:rsidRPr="00DF0DAA">
        <w:rPr>
          <w:rFonts w:ascii="Times New Roman" w:hAnsi="Times New Roman" w:cs="Times New Roman"/>
        </w:rPr>
        <w:t>Preliminary results suggest that increase</w:t>
      </w:r>
      <w:r w:rsidR="00DA28A0">
        <w:rPr>
          <w:rFonts w:ascii="Times New Roman" w:hAnsi="Times New Roman" w:cs="Times New Roman"/>
        </w:rPr>
        <w:t xml:space="preserve">s were likely due, at least in part, </w:t>
      </w:r>
      <w:r w:rsidRPr="00DF0DAA">
        <w:rPr>
          <w:rFonts w:ascii="Times New Roman" w:hAnsi="Times New Roman" w:cs="Times New Roman"/>
        </w:rPr>
        <w:t>to recruitment</w:t>
      </w:r>
      <w:r w:rsidR="00950703">
        <w:rPr>
          <w:rFonts w:ascii="Times New Roman" w:hAnsi="Times New Roman" w:cs="Times New Roman"/>
        </w:rPr>
        <w:t xml:space="preserve">. </w:t>
      </w:r>
      <w:r w:rsidR="002E720A">
        <w:rPr>
          <w:rFonts w:ascii="Times New Roman" w:hAnsi="Times New Roman" w:cs="Times New Roman"/>
        </w:rPr>
        <w:t>Small</w:t>
      </w:r>
      <w:r w:rsidRPr="00DF0DAA">
        <w:rPr>
          <w:rFonts w:ascii="Times New Roman" w:hAnsi="Times New Roman" w:cs="Times New Roman"/>
        </w:rPr>
        <w:t xml:space="preserve"> animals</w:t>
      </w:r>
      <w:r w:rsidR="007223D6">
        <w:rPr>
          <w:rFonts w:ascii="Times New Roman" w:hAnsi="Times New Roman" w:cs="Times New Roman"/>
        </w:rPr>
        <w:t xml:space="preserve"> (likely juveniles)</w:t>
      </w:r>
      <w:r w:rsidRPr="00DF0DAA">
        <w:rPr>
          <w:rFonts w:ascii="Times New Roman" w:hAnsi="Times New Roman" w:cs="Times New Roman"/>
        </w:rPr>
        <w:t xml:space="preserve"> </w:t>
      </w:r>
      <w:r w:rsidR="001327B3" w:rsidRPr="00DF0DAA">
        <w:rPr>
          <w:rFonts w:ascii="Times New Roman" w:hAnsi="Times New Roman" w:cs="Times New Roman"/>
        </w:rPr>
        <w:t xml:space="preserve">were </w:t>
      </w:r>
      <w:r w:rsidR="0080023A">
        <w:rPr>
          <w:rFonts w:ascii="Times New Roman" w:hAnsi="Times New Roman" w:cs="Times New Roman"/>
        </w:rPr>
        <w:t xml:space="preserve">frequently </w:t>
      </w:r>
      <w:r w:rsidR="001327B3" w:rsidRPr="00DF0DAA">
        <w:rPr>
          <w:rFonts w:ascii="Times New Roman" w:hAnsi="Times New Roman" w:cs="Times New Roman"/>
        </w:rPr>
        <w:t xml:space="preserve">observed </w:t>
      </w:r>
      <w:r w:rsidR="00B77351">
        <w:rPr>
          <w:rFonts w:ascii="Times New Roman" w:hAnsi="Times New Roman" w:cs="Times New Roman"/>
        </w:rPr>
        <w:t xml:space="preserve">during these studies </w:t>
      </w:r>
      <w:r w:rsidR="001327B3" w:rsidRPr="00DF0DAA">
        <w:rPr>
          <w:rFonts w:ascii="Times New Roman" w:hAnsi="Times New Roman" w:cs="Times New Roman"/>
        </w:rPr>
        <w:t xml:space="preserve">and larger </w:t>
      </w:r>
      <w:r w:rsidR="00CC7F20" w:rsidRPr="00DF0DAA">
        <w:rPr>
          <w:rFonts w:ascii="Times New Roman" w:hAnsi="Times New Roman" w:cs="Times New Roman"/>
        </w:rPr>
        <w:t xml:space="preserve">animals </w:t>
      </w:r>
      <w:r w:rsidR="000C7A04">
        <w:rPr>
          <w:rFonts w:ascii="Times New Roman" w:hAnsi="Times New Roman" w:cs="Times New Roman"/>
        </w:rPr>
        <w:t xml:space="preserve">often </w:t>
      </w:r>
      <w:r w:rsidRPr="00DF0DAA">
        <w:rPr>
          <w:rFonts w:ascii="Times New Roman" w:hAnsi="Times New Roman" w:cs="Times New Roman"/>
        </w:rPr>
        <w:t xml:space="preserve">appeared </w:t>
      </w:r>
      <w:r w:rsidR="00B77351">
        <w:rPr>
          <w:rFonts w:ascii="Times New Roman" w:hAnsi="Times New Roman" w:cs="Times New Roman"/>
        </w:rPr>
        <w:t>gravid</w:t>
      </w:r>
      <w:r w:rsidRPr="00DF0DAA">
        <w:rPr>
          <w:rFonts w:ascii="Times New Roman" w:hAnsi="Times New Roman" w:cs="Times New Roman"/>
        </w:rPr>
        <w:t xml:space="preserve">. In future work we hope to quantify </w:t>
      </w:r>
      <w:r w:rsidR="0084420F">
        <w:rPr>
          <w:rFonts w:ascii="Times New Roman" w:hAnsi="Times New Roman" w:cs="Times New Roman"/>
        </w:rPr>
        <w:t>size</w:t>
      </w:r>
      <w:r w:rsidR="00B35139">
        <w:rPr>
          <w:rFonts w:ascii="Times New Roman" w:hAnsi="Times New Roman" w:cs="Times New Roman"/>
        </w:rPr>
        <w:t xml:space="preserve"> dispersion</w:t>
      </w:r>
      <w:r w:rsidR="0084420F">
        <w:rPr>
          <w:rFonts w:ascii="Times New Roman" w:hAnsi="Times New Roman" w:cs="Times New Roman"/>
        </w:rPr>
        <w:t xml:space="preserve">, </w:t>
      </w:r>
      <w:r w:rsidRPr="00DF0DAA">
        <w:rPr>
          <w:rFonts w:ascii="Times New Roman" w:hAnsi="Times New Roman" w:cs="Times New Roman"/>
        </w:rPr>
        <w:t>biomass</w:t>
      </w:r>
      <w:r w:rsidR="00951194">
        <w:rPr>
          <w:rFonts w:ascii="Times New Roman" w:hAnsi="Times New Roman" w:cs="Times New Roman"/>
        </w:rPr>
        <w:t>,</w:t>
      </w:r>
      <w:r w:rsidRPr="00DF0DAA">
        <w:rPr>
          <w:rFonts w:ascii="Times New Roman" w:hAnsi="Times New Roman" w:cs="Times New Roman"/>
        </w:rPr>
        <w:t xml:space="preserve"> and the reproductive state o</w:t>
      </w:r>
      <w:r w:rsidR="00EB41D0">
        <w:rPr>
          <w:rFonts w:ascii="Times New Roman" w:hAnsi="Times New Roman" w:cs="Times New Roman"/>
        </w:rPr>
        <w:t xml:space="preserve">f </w:t>
      </w:r>
      <w:r w:rsidR="00717EB9">
        <w:rPr>
          <w:rFonts w:ascii="Times New Roman" w:hAnsi="Times New Roman" w:cs="Times New Roman"/>
        </w:rPr>
        <w:t>organi</w:t>
      </w:r>
      <w:r w:rsidR="00717EB9" w:rsidRPr="0060707A">
        <w:rPr>
          <w:rFonts w:ascii="Times New Roman" w:hAnsi="Times New Roman" w:cs="Times New Roman"/>
        </w:rPr>
        <w:t>s</w:t>
      </w:r>
      <w:r w:rsidR="00717EB9">
        <w:rPr>
          <w:rFonts w:ascii="Times New Roman" w:hAnsi="Times New Roman" w:cs="Times New Roman"/>
        </w:rPr>
        <w:t>ms</w:t>
      </w:r>
      <w:r w:rsidR="00EB41D0">
        <w:rPr>
          <w:rFonts w:ascii="Times New Roman" w:hAnsi="Times New Roman" w:cs="Times New Roman"/>
        </w:rPr>
        <w:t xml:space="preserve"> over time </w:t>
      </w:r>
      <w:r w:rsidR="0084420F">
        <w:rPr>
          <w:rFonts w:ascii="Times New Roman" w:hAnsi="Times New Roman" w:cs="Times New Roman"/>
        </w:rPr>
        <w:t xml:space="preserve">to understand more about how various species utilize episodic food events. </w:t>
      </w:r>
    </w:p>
    <w:p w14:paraId="30224EFB" w14:textId="77777777" w:rsidR="00583EB7" w:rsidRPr="004A767B" w:rsidRDefault="00583EB7" w:rsidP="00F6743F">
      <w:pPr>
        <w:spacing w:line="480" w:lineRule="auto"/>
        <w:ind w:firstLine="360"/>
        <w:rPr>
          <w:rFonts w:ascii="Times New Roman" w:hAnsi="Times New Roman" w:cs="Times New Roman"/>
        </w:rPr>
      </w:pPr>
      <w:r>
        <w:rPr>
          <w:rFonts w:ascii="Times New Roman" w:hAnsi="Times New Roman" w:cs="Times New Roman"/>
          <w:color w:val="000000" w:themeColor="text1"/>
        </w:rPr>
        <w:t xml:space="preserve">It is possible that immigration </w:t>
      </w:r>
      <w:r w:rsidR="00284E37">
        <w:rPr>
          <w:rFonts w:ascii="Times New Roman" w:hAnsi="Times New Roman" w:cs="Times New Roman"/>
          <w:color w:val="000000" w:themeColor="text1"/>
        </w:rPr>
        <w:t xml:space="preserve">contributed </w:t>
      </w:r>
      <w:r>
        <w:rPr>
          <w:rFonts w:ascii="Times New Roman" w:hAnsi="Times New Roman" w:cs="Times New Roman"/>
          <w:color w:val="000000" w:themeColor="text1"/>
        </w:rPr>
        <w:t>to the large influx of holothurians. While we have evidence that small</w:t>
      </w:r>
      <w:r w:rsidR="00D554E1">
        <w:rPr>
          <w:rFonts w:ascii="Times New Roman" w:hAnsi="Times New Roman" w:cs="Times New Roman"/>
          <w:color w:val="000000" w:themeColor="text1"/>
        </w:rPr>
        <w:t>,</w:t>
      </w:r>
      <w:r>
        <w:rPr>
          <w:rFonts w:ascii="Times New Roman" w:hAnsi="Times New Roman" w:cs="Times New Roman"/>
          <w:color w:val="000000" w:themeColor="text1"/>
        </w:rPr>
        <w:t xml:space="preserve"> local remnant populations of holothurians reproduced after feeding on the influx of food, we also observed </w:t>
      </w:r>
      <w:r>
        <w:rPr>
          <w:rFonts w:ascii="Times New Roman" w:hAnsi="Times New Roman" w:cs="Times New Roman"/>
          <w:i/>
        </w:rPr>
        <w:t>Peniagone</w:t>
      </w:r>
      <w:r>
        <w:rPr>
          <w:rFonts w:ascii="Times New Roman" w:hAnsi="Times New Roman" w:cs="Times New Roman"/>
          <w:color w:val="000000" w:themeColor="text1"/>
        </w:rPr>
        <w:t xml:space="preserve"> spp., known to be capable swimmers </w:t>
      </w:r>
      <w:r w:rsidRPr="00404652">
        <w:rPr>
          <w:rFonts w:ascii="Times New Roman" w:hAnsi="Times New Roman" w:cs="Times New Roman"/>
          <w:noProof/>
          <w:color w:val="000000" w:themeColor="text1"/>
        </w:rPr>
        <w:t>(Rogacheva et al. 2012)</w:t>
      </w:r>
      <w:r>
        <w:rPr>
          <w:rFonts w:ascii="Times New Roman" w:hAnsi="Times New Roman" w:cs="Times New Roman"/>
          <w:color w:val="000000" w:themeColor="text1"/>
        </w:rPr>
        <w:t>, in the water column.</w:t>
      </w:r>
    </w:p>
    <w:p w14:paraId="2F3CC109" w14:textId="16EAB041" w:rsidR="00033098" w:rsidRPr="00261A11" w:rsidRDefault="00517988" w:rsidP="00F6743F">
      <w:pPr>
        <w:spacing w:line="480" w:lineRule="auto"/>
        <w:rPr>
          <w:rFonts w:ascii="Times New Roman" w:hAnsi="Times New Roman" w:cs="Times New Roman"/>
        </w:rPr>
      </w:pPr>
      <w:r>
        <w:rPr>
          <w:rFonts w:ascii="Times New Roman" w:hAnsi="Times New Roman" w:cs="Times New Roman"/>
        </w:rPr>
        <w:t>4</w:t>
      </w:r>
      <w:r w:rsidR="00261A11" w:rsidRPr="00261A11">
        <w:rPr>
          <w:rFonts w:ascii="Times New Roman" w:hAnsi="Times New Roman" w:cs="Times New Roman"/>
        </w:rPr>
        <w:t xml:space="preserve">.3 </w:t>
      </w:r>
      <w:r w:rsidR="00033098" w:rsidRPr="00261A11">
        <w:rPr>
          <w:rFonts w:ascii="Times New Roman" w:hAnsi="Times New Roman" w:cs="Times New Roman"/>
        </w:rPr>
        <w:t>Potential ecosystem effects</w:t>
      </w:r>
    </w:p>
    <w:p w14:paraId="48C6458B" w14:textId="62863EC6" w:rsidR="00033098" w:rsidRPr="00C978A6" w:rsidRDefault="00033098" w:rsidP="00F6743F">
      <w:pPr>
        <w:spacing w:line="480" w:lineRule="auto"/>
        <w:ind w:firstLine="360"/>
        <w:rPr>
          <w:rFonts w:ascii="Times New Roman" w:hAnsi="Times New Roman" w:cs="Times New Roman"/>
          <w:color w:val="FF0000"/>
        </w:rPr>
      </w:pPr>
      <w:r>
        <w:rPr>
          <w:rFonts w:ascii="Times New Roman" w:hAnsi="Times New Roman" w:cs="Times New Roman"/>
        </w:rPr>
        <w:t xml:space="preserve">Because </w:t>
      </w:r>
      <w:r w:rsidR="004C0015">
        <w:rPr>
          <w:rFonts w:ascii="Times New Roman" w:hAnsi="Times New Roman" w:cs="Times New Roman"/>
        </w:rPr>
        <w:t xml:space="preserve">abyssal </w:t>
      </w:r>
      <w:r>
        <w:rPr>
          <w:rFonts w:ascii="Times New Roman" w:hAnsi="Times New Roman" w:cs="Times New Roman"/>
        </w:rPr>
        <w:t xml:space="preserve">megafauna are capable of turning over sediment on a time frame </w:t>
      </w:r>
      <w:r w:rsidR="006F39AD">
        <w:rPr>
          <w:rFonts w:ascii="Times New Roman" w:hAnsi="Times New Roman" w:cs="Times New Roman"/>
        </w:rPr>
        <w:t>as short asa few</w:t>
      </w:r>
      <w:r>
        <w:rPr>
          <w:rFonts w:ascii="Times New Roman" w:hAnsi="Times New Roman" w:cs="Times New Roman"/>
        </w:rPr>
        <w:t xml:space="preserve"> weeks (Bett et al. 2001), the </w:t>
      </w:r>
      <w:r w:rsidR="004C0015">
        <w:rPr>
          <w:rFonts w:ascii="Times New Roman" w:hAnsi="Times New Roman" w:cs="Times New Roman"/>
        </w:rPr>
        <w:t xml:space="preserve">inferred </w:t>
      </w:r>
      <w:r>
        <w:rPr>
          <w:rFonts w:ascii="Times New Roman" w:hAnsi="Times New Roman" w:cs="Times New Roman"/>
        </w:rPr>
        <w:t xml:space="preserve">increased </w:t>
      </w:r>
      <w:r w:rsidR="004C0015">
        <w:rPr>
          <w:rFonts w:ascii="Times New Roman" w:hAnsi="Times New Roman" w:cs="Times New Roman"/>
        </w:rPr>
        <w:t xml:space="preserve">rate </w:t>
      </w:r>
      <w:r>
        <w:rPr>
          <w:rFonts w:ascii="Times New Roman" w:hAnsi="Times New Roman" w:cs="Times New Roman"/>
        </w:rPr>
        <w:t xml:space="preserve">of bioturbated sediment after May 2011 might have long-term effects on the ecosystem as a whole. The feeding activity of large numbers of deposit-feeding holothurians could serve to mix other nutrients deeper into the sediment, potentially making them available to infauna. Increased numbers of xenophyophores as well may redistribute nutrients as they </w:t>
      </w:r>
      <w:r w:rsidRPr="001327B3">
        <w:rPr>
          <w:rFonts w:ascii="Times New Roman" w:hAnsi="Times New Roman" w:cs="Times New Roman"/>
        </w:rPr>
        <w:t xml:space="preserve">use </w:t>
      </w:r>
      <w:r>
        <w:rPr>
          <w:rFonts w:ascii="Times New Roman" w:hAnsi="Times New Roman" w:cs="Times New Roman"/>
        </w:rPr>
        <w:t xml:space="preserve">their </w:t>
      </w:r>
      <w:r w:rsidRPr="001327B3">
        <w:rPr>
          <w:rFonts w:ascii="Times New Roman" w:hAnsi="Times New Roman" w:cs="Times New Roman"/>
        </w:rPr>
        <w:t>pseudopodi</w:t>
      </w:r>
      <w:r w:rsidR="00200150">
        <w:rPr>
          <w:rFonts w:ascii="Times New Roman" w:hAnsi="Times New Roman" w:cs="Times New Roman"/>
        </w:rPr>
        <w:t>a</w:t>
      </w:r>
      <w:r w:rsidRPr="001327B3">
        <w:rPr>
          <w:rFonts w:ascii="Times New Roman" w:hAnsi="Times New Roman" w:cs="Times New Roman"/>
        </w:rPr>
        <w:t xml:space="preserve"> to stir sediment </w:t>
      </w:r>
      <w:r>
        <w:rPr>
          <w:rFonts w:ascii="Times New Roman" w:hAnsi="Times New Roman" w:cs="Times New Roman"/>
        </w:rPr>
        <w:t xml:space="preserve">around them </w:t>
      </w:r>
      <w:r w:rsidRPr="005C3BEB">
        <w:rPr>
          <w:rFonts w:ascii="Times New Roman" w:hAnsi="Times New Roman" w:cs="Times New Roman"/>
          <w:noProof/>
        </w:rPr>
        <w:t>(Riemann et al</w:t>
      </w:r>
      <w:r w:rsidR="0061036B">
        <w:rPr>
          <w:rFonts w:ascii="Times New Roman" w:hAnsi="Times New Roman" w:cs="Times New Roman"/>
          <w:noProof/>
        </w:rPr>
        <w:t>. 1993</w:t>
      </w:r>
      <w:r w:rsidRPr="005C3BEB">
        <w:rPr>
          <w:rFonts w:ascii="Times New Roman" w:hAnsi="Times New Roman" w:cs="Times New Roman"/>
          <w:noProof/>
        </w:rPr>
        <w:t>)</w:t>
      </w:r>
      <w:r>
        <w:rPr>
          <w:rFonts w:ascii="Times New Roman" w:hAnsi="Times New Roman" w:cs="Times New Roman"/>
        </w:rPr>
        <w:t>.</w:t>
      </w:r>
    </w:p>
    <w:p w14:paraId="7966C613" w14:textId="77777777" w:rsidR="00033098" w:rsidRDefault="00033098" w:rsidP="00F6743F">
      <w:pPr>
        <w:spacing w:line="480" w:lineRule="auto"/>
        <w:ind w:firstLine="360"/>
        <w:rPr>
          <w:rFonts w:ascii="Times New Roman" w:hAnsi="Times New Roman" w:cs="Times New Roman"/>
        </w:rPr>
      </w:pPr>
      <w:r>
        <w:rPr>
          <w:rFonts w:ascii="Times New Roman" w:hAnsi="Times New Roman" w:cs="Times New Roman"/>
        </w:rPr>
        <w:lastRenderedPageBreak/>
        <w:t xml:space="preserve">Biogenic structures provide </w:t>
      </w:r>
      <w:r w:rsidRPr="002A2619">
        <w:rPr>
          <w:rFonts w:ascii="Times New Roman" w:hAnsi="Times New Roman" w:cs="Times New Roman"/>
        </w:rPr>
        <w:t xml:space="preserve">both food and microhabitat for a diverse number of meio- and macrofauna, </w:t>
      </w:r>
      <w:r>
        <w:rPr>
          <w:rFonts w:ascii="Times New Roman" w:hAnsi="Times New Roman" w:cs="Times New Roman"/>
        </w:rPr>
        <w:t>and we expect that</w:t>
      </w:r>
      <w:r w:rsidRPr="002A2619">
        <w:rPr>
          <w:rFonts w:ascii="Times New Roman" w:hAnsi="Times New Roman" w:cs="Times New Roman"/>
        </w:rPr>
        <w:t xml:space="preserve"> </w:t>
      </w:r>
      <w:r>
        <w:rPr>
          <w:rFonts w:ascii="Times New Roman" w:hAnsi="Times New Roman" w:cs="Times New Roman"/>
        </w:rPr>
        <w:t>the recent large increase in xenophyophore density,</w:t>
      </w:r>
      <w:r w:rsidRPr="002A2619">
        <w:rPr>
          <w:rFonts w:ascii="Times New Roman" w:hAnsi="Times New Roman" w:cs="Times New Roman"/>
        </w:rPr>
        <w:t xml:space="preserve"> </w:t>
      </w:r>
      <w:r>
        <w:rPr>
          <w:rFonts w:ascii="Times New Roman" w:hAnsi="Times New Roman" w:cs="Times New Roman"/>
        </w:rPr>
        <w:t>with</w:t>
      </w:r>
      <w:r w:rsidRPr="002A2619">
        <w:rPr>
          <w:rFonts w:ascii="Times New Roman" w:hAnsi="Times New Roman" w:cs="Times New Roman"/>
        </w:rPr>
        <w:t xml:space="preserve"> their </w:t>
      </w:r>
      <w:r>
        <w:rPr>
          <w:rFonts w:ascii="Times New Roman" w:hAnsi="Times New Roman" w:cs="Times New Roman"/>
        </w:rPr>
        <w:t xml:space="preserve">relatively fast-growing, </w:t>
      </w:r>
      <w:r w:rsidRPr="002A2619">
        <w:rPr>
          <w:rFonts w:ascii="Times New Roman" w:hAnsi="Times New Roman" w:cs="Times New Roman"/>
        </w:rPr>
        <w:t xml:space="preserve">persistent </w:t>
      </w:r>
      <w:r>
        <w:rPr>
          <w:rFonts w:ascii="Times New Roman" w:hAnsi="Times New Roman" w:cs="Times New Roman"/>
        </w:rPr>
        <w:t xml:space="preserve">tests </w:t>
      </w:r>
      <w:r w:rsidRPr="00054049">
        <w:rPr>
          <w:rFonts w:ascii="Times New Roman" w:hAnsi="Times New Roman" w:cs="Times New Roman"/>
          <w:noProof/>
        </w:rPr>
        <w:t>(Levin et al. 1986, Levin 1991, Gooday et al. 1993)</w:t>
      </w:r>
      <w:r>
        <w:rPr>
          <w:rFonts w:ascii="Times New Roman" w:hAnsi="Times New Roman" w:cs="Times New Roman"/>
        </w:rPr>
        <w:t xml:space="preserve">, might </w:t>
      </w:r>
      <w:r w:rsidRPr="002A2619">
        <w:rPr>
          <w:rFonts w:ascii="Times New Roman" w:hAnsi="Times New Roman" w:cs="Times New Roman"/>
        </w:rPr>
        <w:t xml:space="preserve">facilitate </w:t>
      </w:r>
      <w:r w:rsidR="00AB655D">
        <w:rPr>
          <w:rFonts w:ascii="Times New Roman" w:hAnsi="Times New Roman" w:cs="Times New Roman"/>
        </w:rPr>
        <w:t xml:space="preserve">cascading </w:t>
      </w:r>
      <w:r>
        <w:rPr>
          <w:rFonts w:ascii="Times New Roman" w:hAnsi="Times New Roman" w:cs="Times New Roman"/>
        </w:rPr>
        <w:t>community changes</w:t>
      </w:r>
      <w:r w:rsidRPr="002A2619">
        <w:rPr>
          <w:rFonts w:ascii="Times New Roman" w:hAnsi="Times New Roman" w:cs="Times New Roman"/>
        </w:rPr>
        <w:t xml:space="preserve">. </w:t>
      </w:r>
      <w:r>
        <w:rPr>
          <w:rFonts w:ascii="Times New Roman" w:hAnsi="Times New Roman" w:cs="Times New Roman"/>
        </w:rPr>
        <w:t>These l</w:t>
      </w:r>
      <w:r w:rsidRPr="002A2619">
        <w:rPr>
          <w:rFonts w:ascii="Times New Roman" w:hAnsi="Times New Roman" w:cs="Times New Roman"/>
        </w:rPr>
        <w:t xml:space="preserve">arge </w:t>
      </w:r>
      <w:r>
        <w:rPr>
          <w:rFonts w:ascii="Times New Roman" w:hAnsi="Times New Roman" w:cs="Times New Roman"/>
        </w:rPr>
        <w:t xml:space="preserve">xenophyophores </w:t>
      </w:r>
      <w:r w:rsidRPr="002A2619">
        <w:rPr>
          <w:rFonts w:ascii="Times New Roman" w:hAnsi="Times New Roman" w:cs="Times New Roman"/>
        </w:rPr>
        <w:t xml:space="preserve">are known to positively influence the abundance and species richness of smaller organisms living </w:t>
      </w:r>
      <w:r>
        <w:rPr>
          <w:rFonts w:ascii="Times New Roman" w:hAnsi="Times New Roman" w:cs="Times New Roman"/>
        </w:rPr>
        <w:t>on them</w:t>
      </w:r>
      <w:r w:rsidRPr="002A2619">
        <w:rPr>
          <w:rFonts w:ascii="Times New Roman" w:hAnsi="Times New Roman" w:cs="Times New Roman"/>
        </w:rPr>
        <w:t xml:space="preserve"> and in surrounding sediment (Levin et al. 1986). </w:t>
      </w:r>
    </w:p>
    <w:p w14:paraId="76C9CC46" w14:textId="47E40DE1" w:rsidR="00025494" w:rsidRDefault="00025494" w:rsidP="00F6743F">
      <w:pPr>
        <w:spacing w:line="480" w:lineRule="auto"/>
        <w:ind w:firstLine="360"/>
        <w:rPr>
          <w:rFonts w:ascii="Times New Roman" w:hAnsi="Times New Roman" w:cs="Times New Roman"/>
        </w:rPr>
      </w:pPr>
      <w:r w:rsidRPr="00D24662">
        <w:rPr>
          <w:rFonts w:ascii="Times New Roman" w:hAnsi="Times New Roman" w:cs="Times New Roman"/>
        </w:rPr>
        <w:t xml:space="preserve">Top-down control of </w:t>
      </w:r>
      <w:r>
        <w:rPr>
          <w:rFonts w:ascii="Times New Roman" w:hAnsi="Times New Roman" w:cs="Times New Roman"/>
        </w:rPr>
        <w:t xml:space="preserve">the community </w:t>
      </w:r>
      <w:r w:rsidRPr="00D24662">
        <w:rPr>
          <w:rFonts w:ascii="Times New Roman" w:hAnsi="Times New Roman" w:cs="Times New Roman"/>
        </w:rPr>
        <w:t>seems unlikely.</w:t>
      </w:r>
      <w:r w:rsidRPr="009832FB">
        <w:rPr>
          <w:rFonts w:ascii="Times New Roman" w:hAnsi="Times New Roman" w:cs="Times New Roman"/>
          <w:color w:val="FF0000"/>
        </w:rPr>
        <w:t xml:space="preserve"> </w:t>
      </w:r>
      <w:r w:rsidRPr="00966499">
        <w:rPr>
          <w:rFonts w:ascii="Times New Roman" w:hAnsi="Times New Roman" w:cs="Times New Roman"/>
        </w:rPr>
        <w:t xml:space="preserve">Macrourids could be considered a top predator at this site, but in an evaluation of diet inferences based on </w:t>
      </w:r>
      <w:r w:rsidR="005F61D9">
        <w:rPr>
          <w:rFonts w:ascii="Times New Roman" w:hAnsi="Times New Roman" w:cs="Times New Roman"/>
        </w:rPr>
        <w:t>lipid composition, they appear</w:t>
      </w:r>
      <w:r w:rsidRPr="00966499">
        <w:rPr>
          <w:rFonts w:ascii="Times New Roman" w:hAnsi="Times New Roman" w:cs="Times New Roman"/>
        </w:rPr>
        <w:t xml:space="preserve"> to feed mostly on amphipods, polychaete worms</w:t>
      </w:r>
      <w:r>
        <w:rPr>
          <w:rFonts w:ascii="Times New Roman" w:hAnsi="Times New Roman" w:cs="Times New Roman"/>
        </w:rPr>
        <w:t>,</w:t>
      </w:r>
      <w:r w:rsidRPr="00966499">
        <w:rPr>
          <w:rFonts w:ascii="Times New Roman" w:hAnsi="Times New Roman" w:cs="Times New Roman"/>
        </w:rPr>
        <w:t xml:space="preserve"> and epipelagic carrion </w:t>
      </w:r>
      <w:r w:rsidRPr="00CC1D5B">
        <w:rPr>
          <w:rFonts w:ascii="Times New Roman" w:hAnsi="Times New Roman" w:cs="Times New Roman"/>
          <w:noProof/>
        </w:rPr>
        <w:t>(Drazen et al. 2009</w:t>
      </w:r>
      <w:r w:rsidR="002D25D5">
        <w:rPr>
          <w:rFonts w:ascii="Times New Roman" w:hAnsi="Times New Roman" w:cs="Times New Roman"/>
          <w:noProof/>
        </w:rPr>
        <w:t xml:space="preserve">, </w:t>
      </w:r>
      <w:r w:rsidR="002D25D5" w:rsidRPr="00CC1D5B">
        <w:rPr>
          <w:rFonts w:ascii="Times New Roman" w:hAnsi="Times New Roman" w:cs="Times New Roman"/>
          <w:noProof/>
        </w:rPr>
        <w:t>Drazen et al. 2012</w:t>
      </w:r>
      <w:r w:rsidRPr="00CC1D5B">
        <w:rPr>
          <w:rFonts w:ascii="Times New Roman" w:hAnsi="Times New Roman" w:cs="Times New Roman"/>
          <w:noProof/>
        </w:rPr>
        <w:t>)</w:t>
      </w:r>
      <w:r>
        <w:rPr>
          <w:rFonts w:ascii="Times New Roman" w:hAnsi="Times New Roman" w:cs="Times New Roman"/>
        </w:rPr>
        <w:t xml:space="preserve">. During the current study, the maximum density of </w:t>
      </w:r>
      <w:r w:rsidRPr="00CC39E6">
        <w:rPr>
          <w:rFonts w:ascii="Times New Roman" w:hAnsi="Times New Roman" w:cs="Times New Roman"/>
          <w:i/>
        </w:rPr>
        <w:t>Coryphaenoides</w:t>
      </w:r>
      <w:r>
        <w:rPr>
          <w:rFonts w:ascii="Times New Roman" w:hAnsi="Times New Roman" w:cs="Times New Roman"/>
        </w:rPr>
        <w:t xml:space="preserve"> spp. was observed in December 2006 when the remainder of the community was diverse </w:t>
      </w:r>
      <w:r w:rsidRPr="00F84B5E">
        <w:rPr>
          <w:rFonts w:ascii="Times New Roman" w:hAnsi="Times New Roman" w:cs="Times New Roman"/>
        </w:rPr>
        <w:t xml:space="preserve">but </w:t>
      </w:r>
      <w:r w:rsidRPr="006368AA">
        <w:rPr>
          <w:rFonts w:ascii="Times New Roman" w:hAnsi="Times New Roman" w:cs="Times New Roman"/>
        </w:rPr>
        <w:t>depauperate</w:t>
      </w:r>
      <w:r w:rsidRPr="00F84B5E">
        <w:rPr>
          <w:rFonts w:ascii="Times New Roman" w:hAnsi="Times New Roman" w:cs="Times New Roman"/>
        </w:rPr>
        <w:t>.</w:t>
      </w:r>
      <w:r>
        <w:rPr>
          <w:rFonts w:ascii="Times New Roman" w:hAnsi="Times New Roman" w:cs="Times New Roman"/>
        </w:rPr>
        <w:t xml:space="preserve"> Other predators of holothurians include seastars and crustaceans </w:t>
      </w:r>
      <w:r w:rsidRPr="00317C7E">
        <w:rPr>
          <w:rFonts w:ascii="Times New Roman" w:hAnsi="Times New Roman" w:cs="Times New Roman"/>
          <w:noProof/>
        </w:rPr>
        <w:t>(Francour 1997)</w:t>
      </w:r>
      <w:r w:rsidR="005F61D9">
        <w:rPr>
          <w:rFonts w:ascii="Times New Roman" w:hAnsi="Times New Roman" w:cs="Times New Roman"/>
        </w:rPr>
        <w:t xml:space="preserve">, both of which were </w:t>
      </w:r>
      <w:r>
        <w:rPr>
          <w:rFonts w:ascii="Times New Roman" w:hAnsi="Times New Roman" w:cs="Times New Roman"/>
        </w:rPr>
        <w:t>observed in very low abundance.</w:t>
      </w:r>
    </w:p>
    <w:p w14:paraId="36AE7F8F" w14:textId="77777777" w:rsidR="00D9168C" w:rsidRPr="00506869" w:rsidRDefault="00D9168C" w:rsidP="00F6743F">
      <w:pPr>
        <w:spacing w:line="480" w:lineRule="auto"/>
        <w:ind w:firstLine="360"/>
        <w:rPr>
          <w:rFonts w:ascii="Times New Roman" w:hAnsi="Times New Roman" w:cs="Times New Roman"/>
        </w:rPr>
      </w:pPr>
      <w:r>
        <w:rPr>
          <w:rFonts w:ascii="Times New Roman" w:hAnsi="Times New Roman" w:cs="Times New Roman"/>
        </w:rPr>
        <w:t xml:space="preserve">While </w:t>
      </w:r>
      <w:r w:rsidRPr="00CA047B">
        <w:rPr>
          <w:rFonts w:ascii="Times New Roman" w:hAnsi="Times New Roman" w:cs="Times New Roman"/>
        </w:rPr>
        <w:t xml:space="preserve">differences in methods occurred </w:t>
      </w:r>
      <w:r w:rsidR="00B545A4">
        <w:rPr>
          <w:rFonts w:ascii="Times New Roman" w:hAnsi="Times New Roman" w:cs="Times New Roman"/>
        </w:rPr>
        <w:t>during</w:t>
      </w:r>
      <w:r w:rsidR="00B545A4" w:rsidRPr="00CA047B">
        <w:rPr>
          <w:rFonts w:ascii="Times New Roman" w:hAnsi="Times New Roman" w:cs="Times New Roman"/>
        </w:rPr>
        <w:t xml:space="preserve"> </w:t>
      </w:r>
      <w:r w:rsidR="00C73D38">
        <w:rPr>
          <w:rFonts w:ascii="Times New Roman" w:hAnsi="Times New Roman" w:cs="Times New Roman"/>
        </w:rPr>
        <w:t>the overall 24-year</w:t>
      </w:r>
      <w:r w:rsidRPr="00CA047B">
        <w:rPr>
          <w:rFonts w:ascii="Times New Roman" w:hAnsi="Times New Roman" w:cs="Times New Roman"/>
        </w:rPr>
        <w:t xml:space="preserve"> </w:t>
      </w:r>
      <w:r w:rsidR="00C73D38">
        <w:rPr>
          <w:rFonts w:ascii="Times New Roman" w:hAnsi="Times New Roman" w:cs="Times New Roman"/>
        </w:rPr>
        <w:t xml:space="preserve">study and </w:t>
      </w:r>
      <w:r w:rsidRPr="00CA047B">
        <w:rPr>
          <w:rFonts w:ascii="Times New Roman" w:hAnsi="Times New Roman" w:cs="Times New Roman"/>
        </w:rPr>
        <w:t xml:space="preserve">could have affected </w:t>
      </w:r>
      <w:r w:rsidR="00DD3BA2">
        <w:rPr>
          <w:rFonts w:ascii="Times New Roman" w:hAnsi="Times New Roman" w:cs="Times New Roman"/>
        </w:rPr>
        <w:t>our</w:t>
      </w:r>
      <w:r w:rsidRPr="00CA047B">
        <w:rPr>
          <w:rFonts w:ascii="Times New Roman" w:hAnsi="Times New Roman" w:cs="Times New Roman"/>
        </w:rPr>
        <w:t xml:space="preserve"> results</w:t>
      </w:r>
      <w:r>
        <w:rPr>
          <w:rFonts w:ascii="Times New Roman" w:hAnsi="Times New Roman" w:cs="Times New Roman"/>
        </w:rPr>
        <w:t xml:space="preserve">, dominant </w:t>
      </w:r>
      <w:r w:rsidR="006E7F58">
        <w:rPr>
          <w:rFonts w:ascii="Times New Roman" w:hAnsi="Times New Roman" w:cs="Times New Roman"/>
        </w:rPr>
        <w:t>organisms</w:t>
      </w:r>
      <w:r>
        <w:rPr>
          <w:rFonts w:ascii="Times New Roman" w:hAnsi="Times New Roman" w:cs="Times New Roman"/>
        </w:rPr>
        <w:t xml:space="preserve"> were always large enough to be clearly seen in the evaluated imagery. </w:t>
      </w:r>
      <w:r w:rsidR="00743766">
        <w:rPr>
          <w:rFonts w:ascii="Times New Roman" w:hAnsi="Times New Roman" w:cs="Times New Roman"/>
        </w:rPr>
        <w:t>Other</w:t>
      </w:r>
      <w:r>
        <w:rPr>
          <w:rFonts w:ascii="Times New Roman" w:hAnsi="Times New Roman" w:cs="Times New Roman"/>
        </w:rPr>
        <w:t xml:space="preserve"> </w:t>
      </w:r>
      <w:r w:rsidRPr="00CA047B">
        <w:rPr>
          <w:rFonts w:ascii="Times New Roman" w:hAnsi="Times New Roman" w:cs="Times New Roman"/>
        </w:rPr>
        <w:t xml:space="preserve">small </w:t>
      </w:r>
      <w:r w:rsidR="00D06248">
        <w:rPr>
          <w:rFonts w:ascii="Times New Roman" w:hAnsi="Times New Roman" w:cs="Times New Roman"/>
        </w:rPr>
        <w:t>organisms</w:t>
      </w:r>
      <w:r w:rsidRPr="00CA047B">
        <w:rPr>
          <w:rFonts w:ascii="Times New Roman" w:hAnsi="Times New Roman" w:cs="Times New Roman"/>
        </w:rPr>
        <w:t xml:space="preserve"> </w:t>
      </w:r>
      <w:r w:rsidR="0003417C">
        <w:rPr>
          <w:rFonts w:ascii="Times New Roman" w:hAnsi="Times New Roman" w:cs="Times New Roman"/>
        </w:rPr>
        <w:t>might</w:t>
      </w:r>
      <w:r>
        <w:rPr>
          <w:rFonts w:ascii="Times New Roman" w:hAnsi="Times New Roman" w:cs="Times New Roman"/>
        </w:rPr>
        <w:t xml:space="preserve"> not always be visible in </w:t>
      </w:r>
      <w:r w:rsidR="00773D2E">
        <w:rPr>
          <w:rFonts w:ascii="Times New Roman" w:hAnsi="Times New Roman" w:cs="Times New Roman"/>
        </w:rPr>
        <w:t xml:space="preserve">either </w:t>
      </w:r>
      <w:r>
        <w:rPr>
          <w:rFonts w:ascii="Times New Roman" w:hAnsi="Times New Roman" w:cs="Times New Roman"/>
        </w:rPr>
        <w:t xml:space="preserve">camera-sled images or video (i.e. </w:t>
      </w:r>
      <w:r w:rsidRPr="00CA047B">
        <w:rPr>
          <w:rFonts w:ascii="Times New Roman" w:hAnsi="Times New Roman" w:cs="Times New Roman"/>
        </w:rPr>
        <w:t>echiurans, sipunculids)</w:t>
      </w:r>
      <w:r>
        <w:rPr>
          <w:rFonts w:ascii="Times New Roman" w:hAnsi="Times New Roman" w:cs="Times New Roman"/>
        </w:rPr>
        <w:t>, and o</w:t>
      </w:r>
      <w:r w:rsidRPr="00CA047B">
        <w:rPr>
          <w:rFonts w:ascii="Times New Roman" w:hAnsi="Times New Roman" w:cs="Times New Roman"/>
        </w:rPr>
        <w:t xml:space="preserve">phiuroids and </w:t>
      </w:r>
      <w:r>
        <w:rPr>
          <w:rFonts w:ascii="Times New Roman" w:hAnsi="Times New Roman" w:cs="Times New Roman"/>
        </w:rPr>
        <w:t>animals that burrow</w:t>
      </w:r>
      <w:r w:rsidRPr="00CA047B">
        <w:rPr>
          <w:rFonts w:ascii="Times New Roman" w:hAnsi="Times New Roman" w:cs="Times New Roman"/>
        </w:rPr>
        <w:t xml:space="preserve"> </w:t>
      </w:r>
      <w:r>
        <w:rPr>
          <w:rFonts w:ascii="Times New Roman" w:hAnsi="Times New Roman" w:cs="Times New Roman"/>
        </w:rPr>
        <w:t>or are otherwise cryptic</w:t>
      </w:r>
      <w:r w:rsidR="003149AC">
        <w:rPr>
          <w:rFonts w:ascii="Times New Roman" w:hAnsi="Times New Roman" w:cs="Times New Roman"/>
        </w:rPr>
        <w:t>,</w:t>
      </w:r>
      <w:r>
        <w:rPr>
          <w:rFonts w:ascii="Times New Roman" w:hAnsi="Times New Roman" w:cs="Times New Roman"/>
        </w:rPr>
        <w:t xml:space="preserve"> are difficult to reliably quantify</w:t>
      </w:r>
      <w:r w:rsidRPr="00CA047B">
        <w:rPr>
          <w:rFonts w:ascii="Times New Roman" w:hAnsi="Times New Roman" w:cs="Times New Roman"/>
        </w:rPr>
        <w:t xml:space="preserve"> </w:t>
      </w:r>
      <w:r w:rsidRPr="00EF3B02">
        <w:rPr>
          <w:rFonts w:ascii="Times New Roman" w:hAnsi="Times New Roman" w:cs="Times New Roman"/>
          <w:noProof/>
        </w:rPr>
        <w:t>(Booth et al. 2008)</w:t>
      </w:r>
      <w:r w:rsidRPr="00CA047B">
        <w:rPr>
          <w:rFonts w:ascii="Times New Roman" w:hAnsi="Times New Roman" w:cs="Times New Roman"/>
        </w:rPr>
        <w:t>.</w:t>
      </w:r>
      <w:r>
        <w:rPr>
          <w:rFonts w:ascii="Times New Roman" w:hAnsi="Times New Roman" w:cs="Times New Roman"/>
        </w:rPr>
        <w:t xml:space="preserve"> </w:t>
      </w:r>
      <w:r w:rsidRPr="00BD4B08" w:rsidDel="006661B7">
        <w:rPr>
          <w:rFonts w:ascii="Times New Roman" w:hAnsi="Times New Roman" w:cs="Times New Roman"/>
        </w:rPr>
        <w:t xml:space="preserve">While earlier </w:t>
      </w:r>
      <w:r w:rsidR="00BA5CAE" w:rsidDel="006661B7">
        <w:rPr>
          <w:rFonts w:ascii="Times New Roman" w:hAnsi="Times New Roman" w:cs="Times New Roman"/>
        </w:rPr>
        <w:t>Station</w:t>
      </w:r>
      <w:r w:rsidR="00D25F66" w:rsidDel="006661B7">
        <w:rPr>
          <w:rFonts w:ascii="Times New Roman" w:hAnsi="Times New Roman" w:cs="Times New Roman"/>
        </w:rPr>
        <w:t xml:space="preserve"> M </w:t>
      </w:r>
      <w:r w:rsidRPr="00BD4B08" w:rsidDel="006661B7">
        <w:rPr>
          <w:rFonts w:ascii="Times New Roman" w:hAnsi="Times New Roman" w:cs="Times New Roman"/>
        </w:rPr>
        <w:t>studies took place up to 100 m deeper</w:t>
      </w:r>
      <w:r w:rsidDel="006661B7">
        <w:rPr>
          <w:rFonts w:ascii="Times New Roman" w:hAnsi="Times New Roman" w:cs="Times New Roman"/>
        </w:rPr>
        <w:t xml:space="preserve"> and 40 to 50 km </w:t>
      </w:r>
      <w:r w:rsidR="00F24338" w:rsidDel="006661B7">
        <w:rPr>
          <w:rFonts w:ascii="Times New Roman" w:hAnsi="Times New Roman" w:cs="Times New Roman"/>
        </w:rPr>
        <w:t>distant</w:t>
      </w:r>
      <w:r w:rsidRPr="00BD4B08" w:rsidDel="006661B7">
        <w:rPr>
          <w:rFonts w:ascii="Times New Roman" w:hAnsi="Times New Roman" w:cs="Times New Roman"/>
        </w:rPr>
        <w:t xml:space="preserve">, </w:t>
      </w:r>
      <w:r w:rsidR="007F3EBB" w:rsidDel="006661B7">
        <w:rPr>
          <w:rFonts w:ascii="Times New Roman" w:hAnsi="Times New Roman" w:cs="Times New Roman"/>
        </w:rPr>
        <w:t xml:space="preserve">our </w:t>
      </w:r>
      <w:r w:rsidDel="006661B7">
        <w:rPr>
          <w:rFonts w:ascii="Times New Roman" w:hAnsi="Times New Roman" w:cs="Times New Roman"/>
        </w:rPr>
        <w:t xml:space="preserve">data support that the same </w:t>
      </w:r>
      <w:r w:rsidRPr="00BD4B08" w:rsidDel="006661B7">
        <w:rPr>
          <w:rFonts w:ascii="Times New Roman" w:hAnsi="Times New Roman" w:cs="Times New Roman"/>
        </w:rPr>
        <w:t>biological community</w:t>
      </w:r>
      <w:r w:rsidDel="006661B7">
        <w:rPr>
          <w:rFonts w:ascii="Times New Roman" w:hAnsi="Times New Roman" w:cs="Times New Roman"/>
        </w:rPr>
        <w:t xml:space="preserve"> exists at both of these locations</w:t>
      </w:r>
      <w:r w:rsidR="006661B7">
        <w:rPr>
          <w:rFonts w:ascii="Times New Roman" w:hAnsi="Times New Roman" w:cs="Times New Roman"/>
        </w:rPr>
        <w:t xml:space="preserve"> with no evidence for relevant differences in food supply or sediment type</w:t>
      </w:r>
      <w:r w:rsidDel="006661B7">
        <w:rPr>
          <w:rFonts w:ascii="Times New Roman" w:hAnsi="Times New Roman" w:cs="Times New Roman"/>
        </w:rPr>
        <w:t xml:space="preserve">. </w:t>
      </w:r>
    </w:p>
    <w:p w14:paraId="5F605A9A" w14:textId="77777777" w:rsidR="00FB4F9C" w:rsidRPr="00261A11" w:rsidRDefault="00261A11" w:rsidP="00F6743F">
      <w:pPr>
        <w:spacing w:line="480" w:lineRule="auto"/>
        <w:rPr>
          <w:rFonts w:ascii="Times New Roman" w:hAnsi="Times New Roman" w:cs="Times New Roman"/>
          <w:sz w:val="28"/>
          <w:szCs w:val="28"/>
        </w:rPr>
      </w:pPr>
      <w:r w:rsidRPr="00261A11">
        <w:rPr>
          <w:rFonts w:ascii="Times New Roman" w:hAnsi="Times New Roman" w:cs="Times New Roman"/>
          <w:sz w:val="28"/>
          <w:szCs w:val="28"/>
        </w:rPr>
        <w:t xml:space="preserve">5. </w:t>
      </w:r>
      <w:r w:rsidR="002358BF" w:rsidRPr="00261A11">
        <w:rPr>
          <w:rFonts w:ascii="Times New Roman" w:hAnsi="Times New Roman" w:cs="Times New Roman"/>
          <w:sz w:val="28"/>
          <w:szCs w:val="28"/>
        </w:rPr>
        <w:t>Conclusions</w:t>
      </w:r>
    </w:p>
    <w:p w14:paraId="0E80B4FE" w14:textId="77777777" w:rsidR="0035583B" w:rsidRPr="00CA047B" w:rsidRDefault="00FF0E2A" w:rsidP="00F6743F">
      <w:pPr>
        <w:spacing w:line="480" w:lineRule="auto"/>
        <w:ind w:firstLine="360"/>
        <w:rPr>
          <w:rFonts w:ascii="Times New Roman" w:hAnsi="Times New Roman" w:cs="Times New Roman"/>
        </w:rPr>
      </w:pPr>
      <w:r w:rsidRPr="00FF0E2A">
        <w:rPr>
          <w:rFonts w:ascii="Times New Roman" w:hAnsi="Times New Roman" w:cs="Times New Roman"/>
        </w:rPr>
        <w:lastRenderedPageBreak/>
        <w:t>This long-term study shows that time-</w:t>
      </w:r>
      <w:r w:rsidR="004A50F7" w:rsidRPr="00FF0E2A">
        <w:rPr>
          <w:rFonts w:ascii="Times New Roman" w:hAnsi="Times New Roman" w:cs="Times New Roman"/>
        </w:rPr>
        <w:t xml:space="preserve">series </w:t>
      </w:r>
      <w:r w:rsidR="0037447C">
        <w:rPr>
          <w:rFonts w:ascii="Times New Roman" w:hAnsi="Times New Roman" w:cs="Times New Roman"/>
        </w:rPr>
        <w:t xml:space="preserve">investigations </w:t>
      </w:r>
      <w:r w:rsidRPr="00FF0E2A">
        <w:rPr>
          <w:rFonts w:ascii="Times New Roman" w:hAnsi="Times New Roman" w:cs="Times New Roman"/>
        </w:rPr>
        <w:t>are important for understanding abyssal plain</w:t>
      </w:r>
      <w:r w:rsidR="00D25F66">
        <w:rPr>
          <w:rFonts w:ascii="Times New Roman" w:hAnsi="Times New Roman" w:cs="Times New Roman"/>
        </w:rPr>
        <w:t xml:space="preserve"> community structure</w:t>
      </w:r>
      <w:r w:rsidR="00950703">
        <w:rPr>
          <w:rFonts w:ascii="Times New Roman" w:hAnsi="Times New Roman" w:cs="Times New Roman"/>
        </w:rPr>
        <w:t xml:space="preserve">. </w:t>
      </w:r>
      <w:r w:rsidR="00D25F66">
        <w:rPr>
          <w:rFonts w:ascii="Times New Roman" w:hAnsi="Times New Roman" w:cs="Times New Roman"/>
        </w:rPr>
        <w:t>M</w:t>
      </w:r>
      <w:r w:rsidRPr="00FF0E2A">
        <w:rPr>
          <w:rFonts w:ascii="Times New Roman" w:hAnsi="Times New Roman" w:cs="Times New Roman"/>
        </w:rPr>
        <w:t xml:space="preserve">ajor changes </w:t>
      </w:r>
      <w:r w:rsidR="00D25F66">
        <w:rPr>
          <w:rFonts w:ascii="Times New Roman" w:hAnsi="Times New Roman" w:cs="Times New Roman"/>
        </w:rPr>
        <w:t xml:space="preserve">in </w:t>
      </w:r>
      <w:r w:rsidR="00D47DDB">
        <w:rPr>
          <w:rFonts w:ascii="Times New Roman" w:hAnsi="Times New Roman" w:cs="Times New Roman"/>
        </w:rPr>
        <w:t xml:space="preserve">the </w:t>
      </w:r>
      <w:r w:rsidR="002E6E67">
        <w:rPr>
          <w:rFonts w:ascii="Times New Roman" w:hAnsi="Times New Roman" w:cs="Times New Roman"/>
        </w:rPr>
        <w:t>density</w:t>
      </w:r>
      <w:r w:rsidR="00D47DDB">
        <w:rPr>
          <w:rFonts w:ascii="Times New Roman" w:hAnsi="Times New Roman" w:cs="Times New Roman"/>
        </w:rPr>
        <w:t xml:space="preserve"> and diversity of species</w:t>
      </w:r>
      <w:r w:rsidR="007754B9">
        <w:rPr>
          <w:rFonts w:ascii="Times New Roman" w:hAnsi="Times New Roman" w:cs="Times New Roman"/>
        </w:rPr>
        <w:t xml:space="preserve"> </w:t>
      </w:r>
      <w:r w:rsidR="002750BA">
        <w:rPr>
          <w:rFonts w:ascii="Times New Roman" w:hAnsi="Times New Roman" w:cs="Times New Roman"/>
        </w:rPr>
        <w:t xml:space="preserve">and functional group </w:t>
      </w:r>
      <w:r w:rsidR="00A112C2">
        <w:rPr>
          <w:rFonts w:ascii="Times New Roman" w:hAnsi="Times New Roman" w:cs="Times New Roman"/>
        </w:rPr>
        <w:t xml:space="preserve">shifts </w:t>
      </w:r>
      <w:r w:rsidR="0098133B">
        <w:rPr>
          <w:rFonts w:ascii="Times New Roman" w:hAnsi="Times New Roman" w:cs="Times New Roman"/>
        </w:rPr>
        <w:t xml:space="preserve">at </w:t>
      </w:r>
      <w:r w:rsidR="00BA5CAE">
        <w:rPr>
          <w:rFonts w:ascii="Times New Roman" w:hAnsi="Times New Roman" w:cs="Times New Roman"/>
        </w:rPr>
        <w:t>Station</w:t>
      </w:r>
      <w:r w:rsidR="0098133B">
        <w:rPr>
          <w:rFonts w:ascii="Times New Roman" w:hAnsi="Times New Roman" w:cs="Times New Roman"/>
        </w:rPr>
        <w:t xml:space="preserve"> M </w:t>
      </w:r>
      <w:r w:rsidR="008013EC">
        <w:rPr>
          <w:rFonts w:ascii="Times New Roman" w:hAnsi="Times New Roman" w:cs="Times New Roman"/>
        </w:rPr>
        <w:t xml:space="preserve">suggest that there </w:t>
      </w:r>
      <w:r w:rsidR="0072393D">
        <w:rPr>
          <w:rFonts w:ascii="Times New Roman" w:hAnsi="Times New Roman" w:cs="Times New Roman"/>
        </w:rPr>
        <w:t xml:space="preserve">is no </w:t>
      </w:r>
      <w:r w:rsidR="0037447C">
        <w:rPr>
          <w:rFonts w:ascii="Times New Roman" w:hAnsi="Times New Roman" w:cs="Times New Roman"/>
        </w:rPr>
        <w:t>constant</w:t>
      </w:r>
      <w:r w:rsidR="00FA2E35">
        <w:rPr>
          <w:rFonts w:ascii="Times New Roman" w:hAnsi="Times New Roman" w:cs="Times New Roman"/>
        </w:rPr>
        <w:t xml:space="preserve"> </w:t>
      </w:r>
      <w:r w:rsidR="00D47DDB">
        <w:rPr>
          <w:rFonts w:ascii="Times New Roman" w:hAnsi="Times New Roman" w:cs="Times New Roman"/>
        </w:rPr>
        <w:t xml:space="preserve">community </w:t>
      </w:r>
      <w:r w:rsidR="00675134" w:rsidRPr="00FF0E2A">
        <w:rPr>
          <w:rFonts w:ascii="Times New Roman" w:hAnsi="Times New Roman" w:cs="Times New Roman"/>
        </w:rPr>
        <w:t>state</w:t>
      </w:r>
      <w:r w:rsidR="00177976">
        <w:rPr>
          <w:rFonts w:ascii="Times New Roman" w:hAnsi="Times New Roman" w:cs="Times New Roman"/>
        </w:rPr>
        <w:t>, probably</w:t>
      </w:r>
      <w:r w:rsidR="00675134" w:rsidRPr="00FF0E2A">
        <w:rPr>
          <w:rFonts w:ascii="Times New Roman" w:hAnsi="Times New Roman" w:cs="Times New Roman"/>
        </w:rPr>
        <w:t xml:space="preserve"> </w:t>
      </w:r>
      <w:r w:rsidR="00DB6B22">
        <w:rPr>
          <w:rFonts w:ascii="Times New Roman" w:hAnsi="Times New Roman" w:cs="Times New Roman"/>
        </w:rPr>
        <w:t>due to</w:t>
      </w:r>
      <w:r w:rsidR="007F3EBB">
        <w:rPr>
          <w:rFonts w:ascii="Times New Roman" w:hAnsi="Times New Roman" w:cs="Times New Roman"/>
        </w:rPr>
        <w:t xml:space="preserve"> </w:t>
      </w:r>
      <w:r w:rsidR="0037447C">
        <w:rPr>
          <w:rFonts w:ascii="Times New Roman" w:hAnsi="Times New Roman" w:cs="Times New Roman"/>
        </w:rPr>
        <w:t xml:space="preserve">disturbance in the form of </w:t>
      </w:r>
      <w:r w:rsidR="00197749">
        <w:rPr>
          <w:rFonts w:ascii="Times New Roman" w:hAnsi="Times New Roman" w:cs="Times New Roman"/>
        </w:rPr>
        <w:t>episodic</w:t>
      </w:r>
      <w:r w:rsidR="0037447C">
        <w:rPr>
          <w:rFonts w:ascii="Times New Roman" w:hAnsi="Times New Roman" w:cs="Times New Roman"/>
        </w:rPr>
        <w:t xml:space="preserve"> food</w:t>
      </w:r>
      <w:r w:rsidR="0072393D">
        <w:rPr>
          <w:rFonts w:ascii="Times New Roman" w:hAnsi="Times New Roman" w:cs="Times New Roman"/>
        </w:rPr>
        <w:t xml:space="preserve"> </w:t>
      </w:r>
      <w:r w:rsidR="00463E4B">
        <w:rPr>
          <w:rFonts w:ascii="Times New Roman" w:hAnsi="Times New Roman" w:cs="Times New Roman"/>
        </w:rPr>
        <w:t>events</w:t>
      </w:r>
      <w:r w:rsidR="00197749">
        <w:rPr>
          <w:rFonts w:ascii="Times New Roman" w:hAnsi="Times New Roman" w:cs="Times New Roman"/>
        </w:rPr>
        <w:t xml:space="preserve"> </w:t>
      </w:r>
      <w:r w:rsidR="0037447C">
        <w:rPr>
          <w:rFonts w:ascii="Times New Roman" w:hAnsi="Times New Roman" w:cs="Times New Roman"/>
        </w:rPr>
        <w:t>from</w:t>
      </w:r>
      <w:r w:rsidR="0072393D">
        <w:rPr>
          <w:rFonts w:ascii="Times New Roman" w:hAnsi="Times New Roman" w:cs="Times New Roman"/>
        </w:rPr>
        <w:t xml:space="preserve"> </w:t>
      </w:r>
      <w:r w:rsidR="00CC39E6">
        <w:rPr>
          <w:rFonts w:ascii="Times New Roman" w:hAnsi="Times New Roman" w:cs="Times New Roman"/>
        </w:rPr>
        <w:t xml:space="preserve">the </w:t>
      </w:r>
      <w:r w:rsidR="0072393D">
        <w:rPr>
          <w:rFonts w:ascii="Times New Roman" w:hAnsi="Times New Roman" w:cs="Times New Roman"/>
        </w:rPr>
        <w:t xml:space="preserve">far-removed </w:t>
      </w:r>
      <w:r w:rsidR="00CC39E6">
        <w:rPr>
          <w:rFonts w:ascii="Times New Roman" w:hAnsi="Times New Roman" w:cs="Times New Roman"/>
        </w:rPr>
        <w:t>overlying water column</w:t>
      </w:r>
      <w:r w:rsidR="00B040D7">
        <w:rPr>
          <w:rFonts w:ascii="Times New Roman" w:hAnsi="Times New Roman" w:cs="Times New Roman"/>
        </w:rPr>
        <w:t>.</w:t>
      </w:r>
      <w:r w:rsidR="008E5EF0">
        <w:rPr>
          <w:rFonts w:ascii="Times New Roman" w:hAnsi="Times New Roman" w:cs="Times New Roman"/>
        </w:rPr>
        <w:t xml:space="preserve"> </w:t>
      </w:r>
      <w:r w:rsidR="00A03536">
        <w:rPr>
          <w:rFonts w:ascii="Times New Roman" w:hAnsi="Times New Roman" w:cs="Times New Roman"/>
        </w:rPr>
        <w:t>W</w:t>
      </w:r>
      <w:r w:rsidR="00E47C4E">
        <w:rPr>
          <w:rFonts w:ascii="Times New Roman" w:hAnsi="Times New Roman" w:cs="Times New Roman"/>
        </w:rPr>
        <w:t xml:space="preserve">ith further study we expect to see </w:t>
      </w:r>
      <w:r w:rsidR="00522B0E">
        <w:rPr>
          <w:rFonts w:ascii="Times New Roman" w:hAnsi="Times New Roman" w:cs="Times New Roman"/>
        </w:rPr>
        <w:t>a</w:t>
      </w:r>
      <w:r w:rsidR="00E47C4E">
        <w:rPr>
          <w:rFonts w:ascii="Times New Roman" w:hAnsi="Times New Roman" w:cs="Times New Roman"/>
          <w:color w:val="FF0000"/>
        </w:rPr>
        <w:t xml:space="preserve"> </w:t>
      </w:r>
      <w:r w:rsidR="00E47C4E" w:rsidRPr="00E47C4E">
        <w:rPr>
          <w:rFonts w:ascii="Times New Roman" w:hAnsi="Times New Roman" w:cs="Times New Roman"/>
        </w:rPr>
        <w:t>c</w:t>
      </w:r>
      <w:r w:rsidR="00967077">
        <w:rPr>
          <w:rFonts w:ascii="Times New Roman" w:hAnsi="Times New Roman" w:cs="Times New Roman"/>
        </w:rPr>
        <w:t>yclical</w:t>
      </w:r>
      <w:r w:rsidR="00E47C4E" w:rsidRPr="00E47C4E">
        <w:rPr>
          <w:rFonts w:ascii="Times New Roman" w:hAnsi="Times New Roman" w:cs="Times New Roman"/>
        </w:rPr>
        <w:t xml:space="preserve"> pattern of </w:t>
      </w:r>
      <w:r w:rsidR="003149AC">
        <w:rPr>
          <w:rFonts w:ascii="Times New Roman" w:hAnsi="Times New Roman" w:cs="Times New Roman"/>
        </w:rPr>
        <w:t xml:space="preserve">overall </w:t>
      </w:r>
      <w:r w:rsidR="00E47C4E" w:rsidRPr="00E47C4E">
        <w:rPr>
          <w:rFonts w:ascii="Times New Roman" w:hAnsi="Times New Roman" w:cs="Times New Roman"/>
        </w:rPr>
        <w:t xml:space="preserve">diversity </w:t>
      </w:r>
      <w:r w:rsidR="00522B0E">
        <w:rPr>
          <w:rFonts w:ascii="Times New Roman" w:hAnsi="Times New Roman" w:cs="Times New Roman"/>
        </w:rPr>
        <w:t>like that</w:t>
      </w:r>
      <w:r w:rsidR="00177976">
        <w:rPr>
          <w:rFonts w:ascii="Times New Roman" w:hAnsi="Times New Roman" w:cs="Times New Roman"/>
        </w:rPr>
        <w:t xml:space="preserve"> </w:t>
      </w:r>
      <w:r w:rsidR="002750BA">
        <w:rPr>
          <w:rFonts w:ascii="Times New Roman" w:hAnsi="Times New Roman" w:cs="Times New Roman"/>
        </w:rPr>
        <w:t>suggested</w:t>
      </w:r>
      <w:r w:rsidR="002750BA" w:rsidRPr="00E47C4E">
        <w:rPr>
          <w:rFonts w:ascii="Times New Roman" w:hAnsi="Times New Roman" w:cs="Times New Roman"/>
        </w:rPr>
        <w:t xml:space="preserve"> </w:t>
      </w:r>
      <w:r w:rsidR="00E47C4E" w:rsidRPr="00E47C4E">
        <w:rPr>
          <w:rFonts w:ascii="Times New Roman" w:hAnsi="Times New Roman" w:cs="Times New Roman"/>
        </w:rPr>
        <w:t xml:space="preserve">for </w:t>
      </w:r>
      <w:r w:rsidR="009F5B62">
        <w:rPr>
          <w:rFonts w:ascii="Times New Roman" w:hAnsi="Times New Roman" w:cs="Times New Roman"/>
        </w:rPr>
        <w:t>dominant</w:t>
      </w:r>
      <w:r w:rsidR="00E47C4E" w:rsidRPr="00E47C4E">
        <w:rPr>
          <w:rFonts w:ascii="Times New Roman" w:hAnsi="Times New Roman" w:cs="Times New Roman"/>
        </w:rPr>
        <w:t xml:space="preserve"> echinoderms (1989 to 2012). </w:t>
      </w:r>
      <w:r w:rsidR="00B040D7" w:rsidRPr="00E47C4E">
        <w:rPr>
          <w:rFonts w:ascii="Times New Roman" w:hAnsi="Times New Roman" w:cs="Times New Roman"/>
        </w:rPr>
        <w:t>Many questions</w:t>
      </w:r>
      <w:r w:rsidR="00B040D7">
        <w:rPr>
          <w:rFonts w:ascii="Times New Roman" w:hAnsi="Times New Roman" w:cs="Times New Roman"/>
        </w:rPr>
        <w:t xml:space="preserve"> still remain as to how this abyssal site and others </w:t>
      </w:r>
      <w:r w:rsidR="008E5EF0">
        <w:rPr>
          <w:rFonts w:ascii="Times New Roman" w:hAnsi="Times New Roman" w:cs="Times New Roman"/>
        </w:rPr>
        <w:t>will change with continued</w:t>
      </w:r>
      <w:r w:rsidR="00A87F0D">
        <w:rPr>
          <w:rFonts w:ascii="Times New Roman" w:hAnsi="Times New Roman" w:cs="Times New Roman"/>
        </w:rPr>
        <w:t>,</w:t>
      </w:r>
      <w:r w:rsidR="008E5EF0">
        <w:rPr>
          <w:rFonts w:ascii="Times New Roman" w:hAnsi="Times New Roman" w:cs="Times New Roman"/>
        </w:rPr>
        <w:t xml:space="preserve"> </w:t>
      </w:r>
      <w:r w:rsidR="00B040D7">
        <w:rPr>
          <w:rFonts w:ascii="Times New Roman" w:hAnsi="Times New Roman" w:cs="Times New Roman"/>
        </w:rPr>
        <w:t>and perhaps increasing</w:t>
      </w:r>
      <w:r w:rsidR="00A87F0D">
        <w:rPr>
          <w:rFonts w:ascii="Times New Roman" w:hAnsi="Times New Roman" w:cs="Times New Roman"/>
        </w:rPr>
        <w:t>,</w:t>
      </w:r>
      <w:r w:rsidR="00B040D7">
        <w:rPr>
          <w:rFonts w:ascii="Times New Roman" w:hAnsi="Times New Roman" w:cs="Times New Roman"/>
        </w:rPr>
        <w:t xml:space="preserve"> </w:t>
      </w:r>
      <w:r w:rsidR="008E5EF0">
        <w:rPr>
          <w:rFonts w:ascii="Times New Roman" w:hAnsi="Times New Roman" w:cs="Times New Roman"/>
        </w:rPr>
        <w:t>anthropo</w:t>
      </w:r>
      <w:r w:rsidR="00B040D7">
        <w:rPr>
          <w:rFonts w:ascii="Times New Roman" w:hAnsi="Times New Roman" w:cs="Times New Roman"/>
        </w:rPr>
        <w:t>genic change in the upper ocean.</w:t>
      </w:r>
    </w:p>
    <w:p w14:paraId="7AAC2F17" w14:textId="77777777" w:rsidR="004A0DC6" w:rsidRPr="00261A11" w:rsidRDefault="004A0DC6" w:rsidP="00F6743F">
      <w:pPr>
        <w:spacing w:line="480" w:lineRule="auto"/>
        <w:rPr>
          <w:rFonts w:ascii="Times New Roman" w:hAnsi="Times New Roman" w:cs="Times New Roman"/>
          <w:sz w:val="28"/>
          <w:szCs w:val="28"/>
        </w:rPr>
      </w:pPr>
      <w:r w:rsidRPr="00261A11">
        <w:rPr>
          <w:rFonts w:ascii="Times New Roman" w:hAnsi="Times New Roman" w:cs="Times New Roman"/>
          <w:sz w:val="28"/>
          <w:szCs w:val="28"/>
        </w:rPr>
        <w:t>Acknowledgements</w:t>
      </w:r>
    </w:p>
    <w:p w14:paraId="3A9775C0" w14:textId="6B82FC04" w:rsidR="00454149" w:rsidRPr="00C47627" w:rsidRDefault="00B03B47" w:rsidP="00F6743F">
      <w:pPr>
        <w:spacing w:line="480" w:lineRule="auto"/>
        <w:ind w:firstLine="360"/>
        <w:rPr>
          <w:rFonts w:ascii="Times New Roman" w:hAnsi="Times New Roman" w:cs="Times New Roman"/>
        </w:rPr>
      </w:pPr>
      <w:r w:rsidRPr="00CA047B">
        <w:rPr>
          <w:rFonts w:ascii="Times New Roman" w:hAnsi="Times New Roman" w:cs="Times New Roman"/>
        </w:rPr>
        <w:t xml:space="preserve">We would like to thank the crew of the R/V </w:t>
      </w:r>
      <w:r w:rsidRPr="00CA047B">
        <w:rPr>
          <w:rFonts w:ascii="Times New Roman" w:hAnsi="Times New Roman" w:cs="Times New Roman"/>
          <w:i/>
        </w:rPr>
        <w:t>Western Flyer</w:t>
      </w:r>
      <w:r w:rsidRPr="00CA047B">
        <w:rPr>
          <w:rFonts w:ascii="Times New Roman" w:hAnsi="Times New Roman" w:cs="Times New Roman"/>
        </w:rPr>
        <w:t xml:space="preserve"> and the </w:t>
      </w:r>
      <w:r w:rsidRPr="00CA047B">
        <w:rPr>
          <w:rFonts w:ascii="Times New Roman" w:hAnsi="Times New Roman" w:cs="Times New Roman"/>
          <w:i/>
        </w:rPr>
        <w:t>Tiburon</w:t>
      </w:r>
      <w:r w:rsidRPr="00CA047B">
        <w:rPr>
          <w:rFonts w:ascii="Times New Roman" w:hAnsi="Times New Roman" w:cs="Times New Roman"/>
        </w:rPr>
        <w:t xml:space="preserve"> and </w:t>
      </w:r>
      <w:r w:rsidRPr="00CA047B">
        <w:rPr>
          <w:rFonts w:ascii="Times New Roman" w:hAnsi="Times New Roman" w:cs="Times New Roman"/>
          <w:i/>
        </w:rPr>
        <w:t>Doc Ricketts</w:t>
      </w:r>
      <w:r w:rsidR="00BB07C7" w:rsidRPr="00CA047B">
        <w:rPr>
          <w:rFonts w:ascii="Times New Roman" w:hAnsi="Times New Roman" w:cs="Times New Roman"/>
          <w:i/>
        </w:rPr>
        <w:t xml:space="preserve"> </w:t>
      </w:r>
      <w:r w:rsidR="00BB07C7" w:rsidRPr="004E7C89">
        <w:rPr>
          <w:rFonts w:ascii="Times New Roman" w:hAnsi="Times New Roman" w:cs="Times New Roman"/>
        </w:rPr>
        <w:t>ROV</w:t>
      </w:r>
      <w:r w:rsidR="00BB07C7" w:rsidRPr="00CA047B">
        <w:rPr>
          <w:rFonts w:ascii="Times New Roman" w:hAnsi="Times New Roman" w:cs="Times New Roman"/>
          <w:i/>
        </w:rPr>
        <w:t xml:space="preserve"> </w:t>
      </w:r>
      <w:r w:rsidR="00BB07C7" w:rsidRPr="00CA047B">
        <w:rPr>
          <w:rFonts w:ascii="Times New Roman" w:hAnsi="Times New Roman" w:cs="Times New Roman"/>
        </w:rPr>
        <w:t>pilots</w:t>
      </w:r>
      <w:r w:rsidRPr="00CA047B">
        <w:rPr>
          <w:rFonts w:ascii="Times New Roman" w:hAnsi="Times New Roman" w:cs="Times New Roman"/>
        </w:rPr>
        <w:t xml:space="preserve">. </w:t>
      </w:r>
      <w:r w:rsidR="004E7C89">
        <w:rPr>
          <w:rFonts w:ascii="Times New Roman" w:hAnsi="Times New Roman" w:cs="Times New Roman"/>
        </w:rPr>
        <w:t>Many thanks to David Pawson</w:t>
      </w:r>
      <w:r w:rsidR="0050596A">
        <w:rPr>
          <w:rFonts w:ascii="Times New Roman" w:hAnsi="Times New Roman" w:cs="Times New Roman"/>
        </w:rPr>
        <w:t xml:space="preserve">, </w:t>
      </w:r>
      <w:r w:rsidR="00177F0F">
        <w:rPr>
          <w:rFonts w:ascii="Times New Roman" w:hAnsi="Times New Roman" w:cs="Times New Roman"/>
        </w:rPr>
        <w:t>Andrey G</w:t>
      </w:r>
      <w:r w:rsidR="004E7C89">
        <w:rPr>
          <w:rFonts w:ascii="Times New Roman" w:hAnsi="Times New Roman" w:cs="Times New Roman"/>
        </w:rPr>
        <w:t>eb</w:t>
      </w:r>
      <w:r w:rsidR="00AF403C">
        <w:rPr>
          <w:rFonts w:ascii="Times New Roman" w:hAnsi="Times New Roman" w:cs="Times New Roman"/>
        </w:rPr>
        <w:t>r</w:t>
      </w:r>
      <w:r w:rsidR="004E7C89">
        <w:rPr>
          <w:rFonts w:ascii="Times New Roman" w:hAnsi="Times New Roman" w:cs="Times New Roman"/>
        </w:rPr>
        <w:t>uk</w:t>
      </w:r>
      <w:r w:rsidR="00FA06BE">
        <w:rPr>
          <w:rFonts w:ascii="Times New Roman" w:hAnsi="Times New Roman" w:cs="Times New Roman"/>
        </w:rPr>
        <w:t>, and Antonia Roga</w:t>
      </w:r>
      <w:r w:rsidR="0050596A">
        <w:rPr>
          <w:rFonts w:ascii="Times New Roman" w:hAnsi="Times New Roman" w:cs="Times New Roman"/>
        </w:rPr>
        <w:t>chev</w:t>
      </w:r>
      <w:r w:rsidR="00FA06BE">
        <w:rPr>
          <w:rFonts w:ascii="Times New Roman" w:hAnsi="Times New Roman" w:cs="Times New Roman"/>
        </w:rPr>
        <w:t>a</w:t>
      </w:r>
      <w:r w:rsidR="004E7C89">
        <w:rPr>
          <w:rFonts w:ascii="Times New Roman" w:hAnsi="Times New Roman" w:cs="Times New Roman"/>
        </w:rPr>
        <w:t xml:space="preserve"> for help in identifying specimens. </w:t>
      </w:r>
      <w:r w:rsidRPr="00CA047B">
        <w:rPr>
          <w:rFonts w:ascii="Times New Roman" w:hAnsi="Times New Roman" w:cs="Times New Roman"/>
        </w:rPr>
        <w:t>This research was funded by the David and Lucile Packard Foundation</w:t>
      </w:r>
      <w:r w:rsidR="00AB655D">
        <w:rPr>
          <w:rFonts w:ascii="Times New Roman" w:hAnsi="Times New Roman" w:cs="Times New Roman"/>
        </w:rPr>
        <w:t xml:space="preserve"> and contributes to the CCE-LTER program of the National Science Foundation</w:t>
      </w:r>
      <w:r w:rsidR="00AB655D" w:rsidRPr="00CA047B">
        <w:rPr>
          <w:rFonts w:ascii="Times New Roman" w:hAnsi="Times New Roman" w:cs="Times New Roman"/>
        </w:rPr>
        <w:t>.</w:t>
      </w:r>
      <w:r w:rsidR="00C72068">
        <w:rPr>
          <w:rFonts w:ascii="Times New Roman" w:hAnsi="Times New Roman" w:cs="Times New Roman"/>
        </w:rPr>
        <w:t xml:space="preserve"> </w:t>
      </w:r>
      <w:r w:rsidR="008B6DD6">
        <w:rPr>
          <w:rFonts w:ascii="Times New Roman" w:hAnsi="Times New Roman" w:cs="Times New Roman"/>
        </w:rPr>
        <w:t xml:space="preserve">We very much appreciate the suggestions and </w:t>
      </w:r>
      <w:r w:rsidR="000262DE">
        <w:rPr>
          <w:rFonts w:ascii="Times New Roman" w:hAnsi="Times New Roman" w:cs="Times New Roman"/>
        </w:rPr>
        <w:t>helpful</w:t>
      </w:r>
      <w:r w:rsidR="001172CD">
        <w:rPr>
          <w:rFonts w:ascii="Times New Roman" w:hAnsi="Times New Roman" w:cs="Times New Roman"/>
        </w:rPr>
        <w:t xml:space="preserve"> </w:t>
      </w:r>
      <w:r w:rsidR="008B6DD6">
        <w:rPr>
          <w:rFonts w:ascii="Times New Roman" w:hAnsi="Times New Roman" w:cs="Times New Roman"/>
        </w:rPr>
        <w:t>enhancements suggested by anonymous reviewers.</w:t>
      </w:r>
    </w:p>
    <w:p w14:paraId="5F8D0BE8" w14:textId="77777777" w:rsidR="00C47627" w:rsidRPr="00261A11" w:rsidRDefault="00261A11" w:rsidP="00C47627">
      <w:pPr>
        <w:spacing w:line="480" w:lineRule="auto"/>
        <w:rPr>
          <w:rFonts w:ascii="Times New Roman" w:hAnsi="Times New Roman" w:cs="Times New Roman"/>
          <w:sz w:val="28"/>
          <w:szCs w:val="28"/>
        </w:rPr>
      </w:pPr>
      <w:r>
        <w:rPr>
          <w:rFonts w:ascii="Times New Roman" w:hAnsi="Times New Roman" w:cs="Times New Roman"/>
          <w:sz w:val="28"/>
          <w:szCs w:val="28"/>
        </w:rPr>
        <w:t>References</w:t>
      </w:r>
      <w:r w:rsidR="0033365A" w:rsidRPr="00261A11">
        <w:rPr>
          <w:rFonts w:ascii="Times New Roman" w:hAnsi="Times New Roman" w:cs="Times New Roman"/>
          <w:sz w:val="28"/>
          <w:szCs w:val="28"/>
        </w:rPr>
        <w:t xml:space="preserve"> </w:t>
      </w:r>
    </w:p>
    <w:p w14:paraId="410EB639" w14:textId="77777777" w:rsidR="00FD7314" w:rsidRDefault="00FD7314" w:rsidP="00517AE3">
      <w:pPr>
        <w:spacing w:line="480" w:lineRule="auto"/>
        <w:ind w:left="144" w:hanging="144"/>
        <w:rPr>
          <w:rFonts w:ascii="Times New Roman" w:hAnsi="Times New Roman"/>
          <w:noProof/>
        </w:rPr>
      </w:pPr>
      <w:r w:rsidRPr="00FD7314">
        <w:rPr>
          <w:rFonts w:ascii="Times New Roman" w:hAnsi="Times New Roman"/>
          <w:noProof/>
        </w:rPr>
        <w:t xml:space="preserve">Aguzzi, J., </w:t>
      </w:r>
      <w:r w:rsidR="00120CB3">
        <w:rPr>
          <w:rFonts w:ascii="Times New Roman" w:hAnsi="Times New Roman"/>
          <w:noProof/>
        </w:rPr>
        <w:t>A. Jamieson</w:t>
      </w:r>
      <w:r w:rsidRPr="00FD7314">
        <w:rPr>
          <w:rFonts w:ascii="Times New Roman" w:hAnsi="Times New Roman"/>
          <w:noProof/>
        </w:rPr>
        <w:t xml:space="preserve">, </w:t>
      </w:r>
      <w:r w:rsidR="00120CB3">
        <w:rPr>
          <w:rFonts w:ascii="Times New Roman" w:hAnsi="Times New Roman"/>
          <w:noProof/>
        </w:rPr>
        <w:t>T. Fujii</w:t>
      </w:r>
      <w:r w:rsidRPr="00FD7314">
        <w:rPr>
          <w:rFonts w:ascii="Times New Roman" w:hAnsi="Times New Roman"/>
          <w:noProof/>
        </w:rPr>
        <w:t xml:space="preserve">, </w:t>
      </w:r>
      <w:r w:rsidR="00120CB3">
        <w:rPr>
          <w:rFonts w:ascii="Times New Roman" w:hAnsi="Times New Roman"/>
          <w:noProof/>
        </w:rPr>
        <w:t>V. Sbragaglia,</w:t>
      </w:r>
      <w:r w:rsidRPr="00FD7314">
        <w:rPr>
          <w:rFonts w:ascii="Times New Roman" w:hAnsi="Times New Roman"/>
          <w:noProof/>
        </w:rPr>
        <w:t xml:space="preserve"> </w:t>
      </w:r>
      <w:r w:rsidR="00120CB3">
        <w:rPr>
          <w:rFonts w:ascii="Times New Roman" w:hAnsi="Times New Roman"/>
          <w:noProof/>
        </w:rPr>
        <w:t>C. Costa, P. Menesatti, and Y. Fujiwara</w:t>
      </w:r>
      <w:r w:rsidR="00F91F97">
        <w:rPr>
          <w:rFonts w:ascii="Times New Roman" w:hAnsi="Times New Roman"/>
          <w:noProof/>
        </w:rPr>
        <w:t>. 2012</w:t>
      </w:r>
      <w:r w:rsidRPr="00FD7314">
        <w:rPr>
          <w:rFonts w:ascii="Times New Roman" w:hAnsi="Times New Roman"/>
          <w:noProof/>
        </w:rPr>
        <w:t xml:space="preserve">. Shifting feeding behaviour of deep-sea buccinid gastropods at natural and simulated food falls. </w:t>
      </w:r>
      <w:r w:rsidRPr="00F91F97">
        <w:rPr>
          <w:rFonts w:ascii="Times New Roman" w:hAnsi="Times New Roman"/>
          <w:iCs/>
          <w:noProof/>
        </w:rPr>
        <w:t>Marine Ecology Progress Series</w:t>
      </w:r>
      <w:r w:rsidRPr="00F91F97">
        <w:rPr>
          <w:rFonts w:ascii="Times New Roman" w:hAnsi="Times New Roman"/>
          <w:noProof/>
        </w:rPr>
        <w:t xml:space="preserve"> </w:t>
      </w:r>
      <w:r w:rsidRPr="00F91F97">
        <w:rPr>
          <w:rFonts w:ascii="Times New Roman" w:hAnsi="Times New Roman"/>
          <w:iCs/>
          <w:noProof/>
        </w:rPr>
        <w:t>458</w:t>
      </w:r>
      <w:r w:rsidR="00120CB3">
        <w:rPr>
          <w:rFonts w:ascii="Times New Roman" w:hAnsi="Times New Roman"/>
          <w:noProof/>
        </w:rPr>
        <w:t>:</w:t>
      </w:r>
      <w:r w:rsidRPr="00FD7314">
        <w:rPr>
          <w:rFonts w:ascii="Times New Roman" w:hAnsi="Times New Roman"/>
          <w:noProof/>
        </w:rPr>
        <w:t>247–253. doi:10.3354/meps09758</w:t>
      </w:r>
      <w:r w:rsidR="00F91F97">
        <w:rPr>
          <w:rFonts w:ascii="Times New Roman" w:hAnsi="Times New Roman"/>
          <w:noProof/>
        </w:rPr>
        <w:t>.</w:t>
      </w:r>
    </w:p>
    <w:p w14:paraId="6C71749B" w14:textId="77777777" w:rsidR="001D5633" w:rsidRDefault="00361D70" w:rsidP="00517AE3">
      <w:pPr>
        <w:spacing w:line="480" w:lineRule="auto"/>
        <w:ind w:left="144" w:hanging="144"/>
        <w:rPr>
          <w:rFonts w:ascii="Times New Roman" w:hAnsi="Times New Roman"/>
          <w:noProof/>
        </w:rPr>
      </w:pPr>
      <w:r w:rsidRPr="00361D70">
        <w:rPr>
          <w:rFonts w:ascii="Times New Roman" w:hAnsi="Times New Roman"/>
          <w:noProof/>
        </w:rPr>
        <w:t>Amaro, T., H. Witte, G. J. Herndl, M. R. Cunha, and D. S. M. Billett. 2009. Deep-sea bacterial communities in sediments and guts of deposit-feeding holothurians in Portuguese canyons (NE Atlantic). Deep Sea Research Part I: Oceanographic Research Papers 56:1834–1843.</w:t>
      </w:r>
    </w:p>
    <w:p w14:paraId="57935E96"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 xml:space="preserve">Barry, J. P., K. R. Buck, C. Lovera, P. G. Brewer, B. A. Seibel, J. C. Drazen, M. N. Tamburri, P. J. Whaling, L. Kuhnz, and E. Pane. 2013. The response of abyssal organisms to low pH </w:t>
      </w:r>
      <w:r w:rsidRPr="00361D70">
        <w:rPr>
          <w:rFonts w:ascii="Times New Roman" w:hAnsi="Times New Roman"/>
          <w:noProof/>
        </w:rPr>
        <w:lastRenderedPageBreak/>
        <w:t>conditions during a series of CO2-release experiments simulating deep-sea carbon sequestration. Deep Sea Research Part II: Topical Studies in Oceanography:1–12.</w:t>
      </w:r>
    </w:p>
    <w:p w14:paraId="4BA07922"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Bett, B. J., M. G. Malzone, B. E. Narayanaswamy, and B. D. Wigham. 2001. Temporal variability in phytodetritus and megabenthic activity at the seabed in the deep Northeast Atlantic. Progress in Oceanography 50:349–368.</w:t>
      </w:r>
    </w:p>
    <w:p w14:paraId="6653E29E"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Billett, D. S. M., B. J. Bett, W. D. K. Reid, B. Boorman, and I. G. Priede. 2010. Long-term change in the abyssal NE Atlantic: The “Amperima Event” revisited. Deep Sea Research Part II: Topical Studies in Oceanography 57:1406–1417.</w:t>
      </w:r>
    </w:p>
    <w:p w14:paraId="3B29BC5D"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Booth, J. A. T., H. A. Ruhl, L. L. Lovell</w:t>
      </w:r>
      <w:r w:rsidR="00CC3852">
        <w:rPr>
          <w:rFonts w:ascii="Times New Roman" w:hAnsi="Times New Roman"/>
          <w:noProof/>
        </w:rPr>
        <w:t>, D. M. Bailey, and K. L. Smith, Jr.</w:t>
      </w:r>
      <w:r w:rsidRPr="00361D70">
        <w:rPr>
          <w:rFonts w:ascii="Times New Roman" w:hAnsi="Times New Roman"/>
          <w:noProof/>
        </w:rPr>
        <w:t xml:space="preserve"> 2008. Size-frequency dynamics of NE Pacific abyssal ophiuroids (Echinodermata: Ophiuroidea). Marine Biology 154:933–941.</w:t>
      </w:r>
    </w:p>
    <w:p w14:paraId="4B2C0404"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Chao, A., R. K. Colwell, C.-W. Lin, and N. J. Gotelli. 2009. Sufficient sampling for asymptotic minimum species richness estimators. Ecology 90:1125–33.</w:t>
      </w:r>
    </w:p>
    <w:p w14:paraId="72A2EB30" w14:textId="77777777" w:rsidR="00517AE3" w:rsidRDefault="00361D70" w:rsidP="00F43E6F">
      <w:pPr>
        <w:spacing w:line="480" w:lineRule="auto"/>
        <w:ind w:left="144" w:hanging="144"/>
        <w:rPr>
          <w:rFonts w:ascii="Times New Roman" w:hAnsi="Times New Roman"/>
          <w:noProof/>
        </w:rPr>
      </w:pPr>
      <w:r w:rsidRPr="00361D70">
        <w:rPr>
          <w:rFonts w:ascii="Times New Roman" w:hAnsi="Times New Roman"/>
          <w:noProof/>
        </w:rPr>
        <w:t>Drazen, J. C., D. M. Bailey, H. A. Ruhl, and K. L. Smith</w:t>
      </w:r>
      <w:r w:rsidR="00CC3852">
        <w:rPr>
          <w:rFonts w:ascii="Times New Roman" w:hAnsi="Times New Roman"/>
          <w:noProof/>
        </w:rPr>
        <w:t>, Jr</w:t>
      </w:r>
      <w:r w:rsidRPr="00361D70">
        <w:rPr>
          <w:rFonts w:ascii="Times New Roman" w:hAnsi="Times New Roman"/>
          <w:noProof/>
        </w:rPr>
        <w:t>. 2012. The role of carrion supply in the abundance of deep-water fish off California. PloS one 7:e49332..</w:t>
      </w:r>
    </w:p>
    <w:p w14:paraId="6F257331"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Drazen, J., C. Phleger, M. Guest, and P. Nichols. 2009. Lipid composition and diet inferences of abyssal macrourids in the eastern North Pacific. Marine Ecology Progress Series 387:1–14.</w:t>
      </w:r>
    </w:p>
    <w:p w14:paraId="0AC1083A"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FitzGeorge-Balfour, T., D. S. M. Billett, G. A. Wolff, A. Thompson, and P. a. Tyler. 2010. Phytopigments as biomarkers of selectivity in abyssal holothurians; interspecific differences in response to a changing food supply. Deep Sea Research Part II: Topical Studies in Oceanography 57:1418–1428.</w:t>
      </w:r>
    </w:p>
    <w:p w14:paraId="2A65626D"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Francour, P. 1997. Predation on holothurians: a literature review. Invertebrate Biology 116:52–60.</w:t>
      </w:r>
    </w:p>
    <w:p w14:paraId="0E7DC2C5"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lastRenderedPageBreak/>
        <w:t>Ginger, M., V. Santos, and G. Wolff. 2000. A preliminary investigation of the lipids of abyssal holothurians from the north-east Atlantic Ocean. Journal of the Marine Biological Association of the UK 80:139–146.</w:t>
      </w:r>
    </w:p>
    <w:p w14:paraId="09A5CADF"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Gooday, A., B. Bett, and D. Pratt. 1993. Direct observation of episodic growth in an abyssal xenophyophore (Protista). Deep Sea Research Part I: Oceanographic Research Papers 40:2131–2143.</w:t>
      </w:r>
    </w:p>
    <w:p w14:paraId="3864958B"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Iken, K., T. Brey, U. Wand, J. Voigt, and P. Junghans. 2001. Food web structure of the benthic community at the Porcupine Abyssal Plain (NE Atlantic): a stable isotope analysis. Progress in Oceanography 50:383–405.</w:t>
      </w:r>
    </w:p>
    <w:p w14:paraId="05C9C8BF"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Kahn, A. S., H. A. Ruhl, and K. L. Smith</w:t>
      </w:r>
      <w:r w:rsidR="00CC3852">
        <w:rPr>
          <w:rFonts w:ascii="Times New Roman" w:hAnsi="Times New Roman"/>
          <w:noProof/>
        </w:rPr>
        <w:t>, Jr</w:t>
      </w:r>
      <w:r w:rsidRPr="00361D70">
        <w:rPr>
          <w:rFonts w:ascii="Times New Roman" w:hAnsi="Times New Roman"/>
          <w:noProof/>
        </w:rPr>
        <w:t>. 2012. Temporal changes in deep-sea sponge populations are correlated to changes in surface climate and food supply. Deep Sea Research Part I: Oceanographic Research Papers 70:36–41.</w:t>
      </w:r>
    </w:p>
    <w:p w14:paraId="2926F34C"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Lampitt, R. S., D. S. M. Billett, and A. P. Martin. 2010. The sustained observatory over the Porcupine Abyssal Plain (PAP): Insights from time series observations and process studies. Deep Sea Research Part II: Topical Studies in Oceanography 57:1267–1271.</w:t>
      </w:r>
    </w:p>
    <w:p w14:paraId="56506F05"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 xml:space="preserve">Lauerman, L. M. L., </w:t>
      </w:r>
      <w:r w:rsidR="00CC3852">
        <w:rPr>
          <w:rFonts w:ascii="Times New Roman" w:hAnsi="Times New Roman"/>
          <w:noProof/>
        </w:rPr>
        <w:t>R. S. Kaufmann, and K. L. Smith, Jr.</w:t>
      </w:r>
      <w:r w:rsidRPr="00361D70">
        <w:rPr>
          <w:rFonts w:ascii="Times New Roman" w:hAnsi="Times New Roman"/>
          <w:noProof/>
        </w:rPr>
        <w:t xml:space="preserve"> 1996. Distribution and abundance of epibenthic megafauna at a long time-series station in the abyssal northeast Pacific. Deep Sea Research Part I: Oceanographic Research Papers 43:1075–1103.</w:t>
      </w:r>
    </w:p>
    <w:p w14:paraId="66BFE66F"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Lehnert, H., L. Watling, and R. Stone. 2005. Cladorhiza corona sp. nov. (Porifera: Demospongiae: Cladorhizidae) from the Aleutian Islands (Alaska). Journal of the Marine Biological Association of the UK 85:1359.</w:t>
      </w:r>
    </w:p>
    <w:p w14:paraId="6AF8256F"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lastRenderedPageBreak/>
        <w:t>Levin, L. A. 1991. Interactions between metazoans and large, agglutinating protozoans: Implications for the community structure of deep-sea benthos. American Zoologist 31:886–900.</w:t>
      </w:r>
    </w:p>
    <w:p w14:paraId="4CC10FDB"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Levin, L., D. DeMaster, L. McCann, and C. Thomas. 1986. Effects of giant protozoans (class: Xenophyophorea) on deep-seamount benthos. Marine Ecology Progress Series 29:99–104.</w:t>
      </w:r>
    </w:p>
    <w:p w14:paraId="258A1A34"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Martin, J. H., G. A. Knauer, D. M. Karl, and W. W. Broenkow. 1987. VERTEX: carbon cycling in the northeast Pacific. Deep-Sea Research 34:267–285.</w:t>
      </w:r>
    </w:p>
    <w:p w14:paraId="3E1C07F8"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Meyer, K. S., M. Bergmann, and T. Soltwedel. 2013. Interannual variation in the epibenthic megafauna at the shallowest station of the HAUSGARTEN observatory (79° N, 6° E). Biogeosciences 10:3479–3492.</w:t>
      </w:r>
    </w:p>
    <w:p w14:paraId="546A8F15"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Newcombe, C. P., and D. D. MacDonald. 1991. Effects of suspended sediments on aquatic ecosystems. North American Journal of Fisheries Management 11:72–82.</w:t>
      </w:r>
    </w:p>
    <w:p w14:paraId="16FFF83E"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Norton, J. G., and J. E. Mason. 2005. Relationship of California Sardine (Sardinops sagax) abundance to climate-scale ecological changes in the California Current system. CalCOFI Rep 46:83–92.</w:t>
      </w:r>
    </w:p>
    <w:p w14:paraId="74E30D4E"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Okey, T. A. 1997. Sediment flushing observations, earthquake slumping, and benthic community changes in Monterey Canyon head. Continental Shelf Research 17:877–897.</w:t>
      </w:r>
    </w:p>
    <w:p w14:paraId="45825EAC"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Olabarria, C. 2006. Faunal change and bathymetric diversity gradient in deep-sea prosobranchs from Northeastern Atlantic. Biodiversity and Conservation 15:3685–3702.</w:t>
      </w:r>
    </w:p>
    <w:p w14:paraId="3576D7B5"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Paull, C., H. Greene, W. Ussler, and P. Mitts. 2002. Pesticides as tracers of sediment transport through Monterey Canyon. Geo-Marine Letters 22:121–126.</w:t>
      </w:r>
    </w:p>
    <w:p w14:paraId="71CC7E3E" w14:textId="77777777" w:rsidR="00D27DED" w:rsidRDefault="00D27DED" w:rsidP="00517AE3">
      <w:pPr>
        <w:spacing w:line="480" w:lineRule="auto"/>
        <w:ind w:left="144" w:hanging="144"/>
        <w:rPr>
          <w:rFonts w:ascii="Times New Roman" w:hAnsi="Times New Roman"/>
          <w:noProof/>
        </w:rPr>
      </w:pPr>
      <w:r w:rsidRPr="00D27DED">
        <w:rPr>
          <w:rFonts w:ascii="Times New Roman" w:hAnsi="Times New Roman"/>
          <w:noProof/>
        </w:rPr>
        <w:t xml:space="preserve">Ramirez-Llodra, E., P. A Tyler, M. C. Baker, O. A. Bergstad, M. R. Clark, E. Escobar, L. A Levin, L. Menot, A. A. Rowden, C. R. Smith, and C. L. Van Dover. 2011. Man and the last </w:t>
      </w:r>
      <w:r w:rsidRPr="00D27DED">
        <w:rPr>
          <w:rFonts w:ascii="Times New Roman" w:hAnsi="Times New Roman"/>
          <w:noProof/>
        </w:rPr>
        <w:lastRenderedPageBreak/>
        <w:t>great wilderness: human impact on the deep sea. PloS one 6(8):e22588 doi:10.1371/journal.pone.0022588</w:t>
      </w:r>
    </w:p>
    <w:p w14:paraId="2B3E11D2" w14:textId="4D140AA8"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Ramirez-Llodra, E., A. Brandt, R. Danovaro, B. De Mol, E. Escobar, C. R. German, L. A. Levin, P. Martinez Arbizu, L. Menot, P. Buhl-Mortensen, B. E. Narayanaswamy, C. R. Smith, D. P. Tittensor, P. A. Tyler, A. Vanreusel, and M. Vecchione. 2010. Deep, diverse and definitely different: unique attributes of the world’s largest ecosystem. Biogeosciences 7:2851–2899.</w:t>
      </w:r>
    </w:p>
    <w:p w14:paraId="073E81AE"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Riemann, F., O. S. Tendaf, and F. X. Gingele. 1993. Reticulammina antarctica nov. spec . (Xenophyophora, Protista) from the Weddell Sea, and aspects of the nutrition of xenophyophores. Polar Biology 13:543–547.</w:t>
      </w:r>
    </w:p>
    <w:p w14:paraId="0401A244"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Roberts, D., and H. Moore. 1997. Tentacular diversity in deep-sea deposit-feeding holothurians: implications for biodiversity in the deep sea. Biodiversity &amp; Conservation 1505:1487–1505.</w:t>
      </w:r>
    </w:p>
    <w:p w14:paraId="4DBACB11"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Robison, B. H., K. R. Reisenbichler, and R. E. Sherlock. 2005. Giant larvacean houses: rapid carbon transport to the deep sea floor. Science (New York, N.Y.) 308:1609–11.</w:t>
      </w:r>
    </w:p>
    <w:p w14:paraId="120D2624"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Rogacheva, A., A. Gebruk, and C. H. S. Alt. 2012. Swimming deep-sea holothurians (Echinodermata: Holothuroidea) on the northern Mid-Atlantic Ridge. Zoosymposia 224:213–224.</w:t>
      </w:r>
    </w:p>
    <w:p w14:paraId="1D7CFA30"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Ruhl, H. A. 2007. Abundance and size distribution dynamics of abyssal epibenthic megafauna in the northeast Pacific. Ecology 88:1250–62.</w:t>
      </w:r>
    </w:p>
    <w:p w14:paraId="5E96C55F"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Ruhl, H. A. 2008. Community change in the variable resource habitat of the abyssal northeast Pacific. Ecology 89:991–1000.</w:t>
      </w:r>
    </w:p>
    <w:p w14:paraId="591EC7B8"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Ruhl, H. A., and K. L. Smith</w:t>
      </w:r>
      <w:r w:rsidR="00CC3852">
        <w:rPr>
          <w:rFonts w:ascii="Times New Roman" w:hAnsi="Times New Roman"/>
          <w:noProof/>
        </w:rPr>
        <w:t>, Jr</w:t>
      </w:r>
      <w:r w:rsidRPr="00361D70">
        <w:rPr>
          <w:rFonts w:ascii="Times New Roman" w:hAnsi="Times New Roman"/>
          <w:noProof/>
        </w:rPr>
        <w:t>. 2004. Shifts in deep-sea community structure linked to climate and food supply. Science (New York, N.Y.) 305:513–5.</w:t>
      </w:r>
    </w:p>
    <w:p w14:paraId="76491074" w14:textId="4A11B991" w:rsidR="00A226ED" w:rsidRDefault="00A226ED" w:rsidP="00517AE3">
      <w:pPr>
        <w:spacing w:line="480" w:lineRule="auto"/>
        <w:ind w:left="144" w:hanging="144"/>
        <w:rPr>
          <w:rFonts w:ascii="Times New Roman" w:hAnsi="Times New Roman"/>
          <w:noProof/>
        </w:rPr>
      </w:pPr>
      <w:r w:rsidRPr="00361D70">
        <w:rPr>
          <w:rFonts w:ascii="Times New Roman" w:hAnsi="Times New Roman"/>
          <w:noProof/>
        </w:rPr>
        <w:lastRenderedPageBreak/>
        <w:t>Ruhl, H. A.,</w:t>
      </w:r>
      <w:r>
        <w:rPr>
          <w:rFonts w:ascii="Times New Roman" w:hAnsi="Times New Roman"/>
          <w:noProof/>
        </w:rPr>
        <w:t xml:space="preserve"> B.J. Bett, S. J. M. Hughes, C. J. S. Alt, E.J. Ross, R. S. Lampitt, C.</w:t>
      </w:r>
      <w:r w:rsidRPr="00A226ED">
        <w:rPr>
          <w:rFonts w:ascii="Times New Roman" w:hAnsi="Times New Roman"/>
          <w:noProof/>
        </w:rPr>
        <w:t xml:space="preserve"> A. Pebody, </w:t>
      </w:r>
      <w:r w:rsidRPr="00361D70">
        <w:rPr>
          <w:rFonts w:ascii="Times New Roman" w:hAnsi="Times New Roman"/>
          <w:noProof/>
        </w:rPr>
        <w:t>K. L. Smith</w:t>
      </w:r>
      <w:r>
        <w:rPr>
          <w:rFonts w:ascii="Times New Roman" w:hAnsi="Times New Roman"/>
          <w:noProof/>
        </w:rPr>
        <w:t xml:space="preserve">, Jr., and D. </w:t>
      </w:r>
      <w:r w:rsidRPr="00A226ED">
        <w:rPr>
          <w:rFonts w:ascii="Times New Roman" w:hAnsi="Times New Roman"/>
          <w:noProof/>
        </w:rPr>
        <w:t xml:space="preserve">S. M. Billett </w:t>
      </w:r>
      <w:r w:rsidRPr="00A226ED">
        <w:rPr>
          <w:rFonts w:ascii="Times New Roman" w:hAnsi="Times New Roman"/>
          <w:i/>
          <w:iCs/>
          <w:noProof/>
        </w:rPr>
        <w:t>In press.</w:t>
      </w:r>
      <w:r w:rsidRPr="00A226ED">
        <w:rPr>
          <w:rFonts w:ascii="Times New Roman" w:hAnsi="Times New Roman"/>
          <w:noProof/>
        </w:rPr>
        <w:t xml:space="preserve"> </w:t>
      </w:r>
      <w:r w:rsidR="009E37FB">
        <w:rPr>
          <w:rFonts w:ascii="Times New Roman" w:hAnsi="Times New Roman" w:cs="Times New Roman"/>
          <w:color w:val="000000"/>
        </w:rPr>
        <w:t>Links between deep-sea respiration and community d</w:t>
      </w:r>
      <w:r w:rsidRPr="009E37FB">
        <w:rPr>
          <w:rFonts w:ascii="Times New Roman" w:hAnsi="Times New Roman" w:cs="Times New Roman"/>
          <w:color w:val="000000"/>
        </w:rPr>
        <w:t>ynamics</w:t>
      </w:r>
      <w:r w:rsidRPr="009E37FB">
        <w:rPr>
          <w:rFonts w:ascii="Times New Roman" w:hAnsi="Times New Roman" w:cs="Times New Roman"/>
          <w:noProof/>
        </w:rPr>
        <w:t>.</w:t>
      </w:r>
      <w:r w:rsidRPr="00A226ED">
        <w:rPr>
          <w:rFonts w:ascii="Times New Roman" w:hAnsi="Times New Roman"/>
          <w:noProof/>
        </w:rPr>
        <w:t xml:space="preserve"> Ecology. </w:t>
      </w:r>
      <w:hyperlink r:id="rId10" w:history="1">
        <w:r w:rsidRPr="00A226ED">
          <w:rPr>
            <w:rStyle w:val="Hyperlink"/>
            <w:rFonts w:ascii="Times New Roman" w:hAnsi="Times New Roman"/>
            <w:noProof/>
          </w:rPr>
          <w:t>http://dx.doi.org/10.1890/13-0675.1</w:t>
        </w:r>
      </w:hyperlink>
    </w:p>
    <w:p w14:paraId="0CE0C180"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Rykaczewski, R. R., and D. M. Checkley. 2008. Influence of ocean winds on the pelagic ecosystem in upwelling regions. Proceedings of the National Academy of Sciences of the United States of America 105:1965–70.</w:t>
      </w:r>
    </w:p>
    <w:p w14:paraId="256C154E"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Schlining, B. M., and N. J. Stout. 2006. MBARI’s Video Annotation and Reference System. Pages 1–5 Proceedings of the Marine Technology Society/Institute of Electrical and Electronics Engineers Oceans Conference.</w:t>
      </w:r>
    </w:p>
    <w:p w14:paraId="3E7A27F4"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Schlining, K., S. von Thun, L. Kuhnz, B. Schlining, L. Lundsten, N. Jacobsen Stout, L. Chaney, and J. Connor. 2013. Debris in the deep: Using a 22-year video annotation database to survey marine litter in Monterey Canyon, central California, USA. Deep Sea Research Part I: Oceanographic Research Papers.</w:t>
      </w:r>
    </w:p>
    <w:p w14:paraId="6F5B9494" w14:textId="77777777" w:rsidR="00517AE3" w:rsidRDefault="00361D70" w:rsidP="00517AE3">
      <w:pPr>
        <w:spacing w:line="480" w:lineRule="auto"/>
        <w:ind w:left="144" w:hanging="144"/>
        <w:rPr>
          <w:rFonts w:ascii="Times New Roman" w:hAnsi="Times New Roman"/>
          <w:noProof/>
        </w:rPr>
      </w:pPr>
      <w:r w:rsidRPr="001D5633">
        <w:rPr>
          <w:rFonts w:ascii="Times New Roman" w:hAnsi="Times New Roman"/>
          <w:noProof/>
        </w:rPr>
        <w:t xml:space="preserve">Smith, K., </w:t>
      </w:r>
      <w:r w:rsidR="00CC3852" w:rsidRPr="001D5633">
        <w:rPr>
          <w:rFonts w:ascii="Times New Roman" w:hAnsi="Times New Roman"/>
          <w:noProof/>
        </w:rPr>
        <w:t xml:space="preserve">Jr., </w:t>
      </w:r>
      <w:r w:rsidRPr="001D5633">
        <w:rPr>
          <w:rFonts w:ascii="Times New Roman" w:hAnsi="Times New Roman"/>
          <w:noProof/>
        </w:rPr>
        <w:t>R. Baldwin,</w:t>
      </w:r>
      <w:r w:rsidRPr="00361D70">
        <w:rPr>
          <w:rFonts w:ascii="Times New Roman" w:hAnsi="Times New Roman"/>
          <w:noProof/>
        </w:rPr>
        <w:t xml:space="preserve"> D. Karl, and A. Boetius. 2002. Benthic community responses to pulses in pelagic food supply: North Pacific Subtropical Gyre. Deep Sea Research Part I 49:971–990.</w:t>
      </w:r>
    </w:p>
    <w:p w14:paraId="275FE2E9"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 xml:space="preserve">Smith, K., </w:t>
      </w:r>
      <w:r w:rsidR="00CC3852">
        <w:rPr>
          <w:rFonts w:ascii="Times New Roman" w:hAnsi="Times New Roman"/>
          <w:noProof/>
        </w:rPr>
        <w:t xml:space="preserve">Jr., </w:t>
      </w:r>
      <w:r w:rsidRPr="00361D70">
        <w:rPr>
          <w:rFonts w:ascii="Times New Roman" w:hAnsi="Times New Roman"/>
          <w:noProof/>
        </w:rPr>
        <w:t>R. Baldwin, and H. Ruhl. 2006. Climate effect on food supply to depths greater than 4,000 meters in the northeast Pacific. Limnology and Oceanography 51:166–176.</w:t>
      </w:r>
    </w:p>
    <w:p w14:paraId="2490C2E9"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 xml:space="preserve">Smith, K., </w:t>
      </w:r>
      <w:r w:rsidR="00CC3852">
        <w:rPr>
          <w:rFonts w:ascii="Times New Roman" w:hAnsi="Times New Roman"/>
          <w:noProof/>
        </w:rPr>
        <w:t xml:space="preserve">Jr., </w:t>
      </w:r>
      <w:r w:rsidRPr="00361D70">
        <w:rPr>
          <w:rFonts w:ascii="Times New Roman" w:hAnsi="Times New Roman"/>
          <w:noProof/>
        </w:rPr>
        <w:t>and E. Druffel. 1998. Long time-series monitoring of an abyssal site in the NE Pacific: an introduction. Deep-Sea Research Part II 45:573–586.</w:t>
      </w:r>
    </w:p>
    <w:p w14:paraId="60923C4F"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Smith, K. L.</w:t>
      </w:r>
      <w:r w:rsidR="007F45F0">
        <w:rPr>
          <w:rFonts w:ascii="Times New Roman" w:hAnsi="Times New Roman"/>
          <w:noProof/>
        </w:rPr>
        <w:t>, Jr.</w:t>
      </w:r>
      <w:r w:rsidRPr="00361D70">
        <w:rPr>
          <w:rFonts w:ascii="Times New Roman" w:hAnsi="Times New Roman"/>
          <w:noProof/>
        </w:rPr>
        <w:t xml:space="preserve"> 1987. Food energy supply and demand: A discrepancy between particulate organic carbon flux and sediment community oxygen consumption in the deep ocean. Limnology and Oceanography 32:201–220.</w:t>
      </w:r>
    </w:p>
    <w:p w14:paraId="65209078" w14:textId="77777777" w:rsidR="00517AE3" w:rsidRDefault="007F45F0" w:rsidP="00517AE3">
      <w:pPr>
        <w:spacing w:line="480" w:lineRule="auto"/>
        <w:ind w:left="144" w:hanging="144"/>
        <w:rPr>
          <w:rFonts w:ascii="Times New Roman" w:hAnsi="Times New Roman"/>
          <w:noProof/>
        </w:rPr>
      </w:pPr>
      <w:r>
        <w:rPr>
          <w:rFonts w:ascii="Times New Roman" w:hAnsi="Times New Roman"/>
          <w:noProof/>
        </w:rPr>
        <w:lastRenderedPageBreak/>
        <w:t>Smith, K. L., Jr.,</w:t>
      </w:r>
      <w:r w:rsidRPr="00361D70">
        <w:rPr>
          <w:rFonts w:ascii="Times New Roman" w:hAnsi="Times New Roman"/>
          <w:noProof/>
        </w:rPr>
        <w:t xml:space="preserve"> </w:t>
      </w:r>
      <w:r w:rsidR="00361D70" w:rsidRPr="00361D70">
        <w:rPr>
          <w:rFonts w:ascii="Times New Roman" w:hAnsi="Times New Roman"/>
          <w:noProof/>
        </w:rPr>
        <w:t>R. J. Baldwin, R. C. Glatts, R. S. Kaufmann, and E. C. Fisher. 1998. Detrital aggregates on the sea floor: chemical composition and aerobic decomposition rates at a time-series station in the abyssal NE Pacific. Deep Sea Research Part II: Topical Studies in Oceanography 45:843–880.</w:t>
      </w:r>
    </w:p>
    <w:p w14:paraId="2D532968" w14:textId="77777777" w:rsidR="00B64ED9" w:rsidRDefault="00361D70" w:rsidP="00B64ED9">
      <w:pPr>
        <w:spacing w:line="480" w:lineRule="auto"/>
        <w:ind w:left="144" w:hanging="144"/>
        <w:rPr>
          <w:rFonts w:ascii="Times New Roman" w:hAnsi="Times New Roman"/>
          <w:noProof/>
        </w:rPr>
      </w:pPr>
      <w:r w:rsidRPr="00361D70">
        <w:rPr>
          <w:rFonts w:ascii="Times New Roman" w:hAnsi="Times New Roman"/>
          <w:noProof/>
        </w:rPr>
        <w:t xml:space="preserve">Smith, K. L., </w:t>
      </w:r>
      <w:r w:rsidR="007F45F0">
        <w:rPr>
          <w:rFonts w:ascii="Times New Roman" w:hAnsi="Times New Roman"/>
          <w:noProof/>
        </w:rPr>
        <w:t xml:space="preserve">Jr., </w:t>
      </w:r>
      <w:r w:rsidRPr="00361D70">
        <w:rPr>
          <w:rFonts w:ascii="Times New Roman" w:hAnsi="Times New Roman"/>
          <w:noProof/>
        </w:rPr>
        <w:t>H. A. Ruhl, B. J. Bett, D. S. M. Billett, R. S. Lampitt, and R. S. Kaufmann. 2009. Climate, carbon cycling, and deep-ocean ecosystems. Proceedings of the National Academy of Sciences USA 106:19211–8.</w:t>
      </w:r>
    </w:p>
    <w:p w14:paraId="6A683E24" w14:textId="77777777" w:rsidR="00517AE3" w:rsidRDefault="00361D70" w:rsidP="00B64ED9">
      <w:pPr>
        <w:spacing w:line="480" w:lineRule="auto"/>
        <w:ind w:left="144" w:hanging="144"/>
        <w:rPr>
          <w:rFonts w:ascii="Times New Roman" w:hAnsi="Times New Roman"/>
          <w:noProof/>
        </w:rPr>
      </w:pPr>
      <w:r w:rsidRPr="00361D70">
        <w:rPr>
          <w:rFonts w:ascii="Times New Roman" w:hAnsi="Times New Roman"/>
          <w:noProof/>
        </w:rPr>
        <w:t xml:space="preserve">Smith, K., L., </w:t>
      </w:r>
      <w:r w:rsidR="00CC3852">
        <w:rPr>
          <w:rFonts w:ascii="Times New Roman" w:hAnsi="Times New Roman"/>
          <w:noProof/>
        </w:rPr>
        <w:t xml:space="preserve">Jr., </w:t>
      </w:r>
      <w:r w:rsidRPr="00361D70">
        <w:rPr>
          <w:rFonts w:ascii="Times New Roman" w:hAnsi="Times New Roman"/>
          <w:noProof/>
        </w:rPr>
        <w:t xml:space="preserve">H. A. Ruhl, M. Kahru, C. L. Huffard, and A. D. Sherman. 2013. Deep ocean communities impacted by changing climate over 24 y in the abyssal northeast Pacific. Proceedings of the National Academy of Sciences </w:t>
      </w:r>
      <w:r w:rsidR="00490B88" w:rsidRPr="00490B88">
        <w:rPr>
          <w:rFonts w:ascii="Times New Roman" w:hAnsi="Times New Roman"/>
          <w:noProof/>
        </w:rPr>
        <w:t>110(49):19838-19841.</w:t>
      </w:r>
    </w:p>
    <w:p w14:paraId="3C24D03B"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Smythe-Wright, D., S. Boswell, Y. N. Kim, and A. Kemp. 2010. Spatio-temporal changes in the distribution of phytopigments and phytoplanktonic groups at the Porcupine Abyssal Plain (PAP) site. Deep Sea Research Part II: Topical Studies in Oceanography 57:1324–1335.</w:t>
      </w:r>
    </w:p>
    <w:p w14:paraId="6B554983"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Sweetman, A., and U. Witte. 2008. Response of an abyssal macrofaunal community to a phytodetrital pulse. Marine Ecology Progress Series 355:73–84.</w:t>
      </w:r>
    </w:p>
    <w:p w14:paraId="1451695E" w14:textId="77777777" w:rsidR="001040B7" w:rsidRDefault="001040B7" w:rsidP="00517AE3">
      <w:pPr>
        <w:spacing w:line="480" w:lineRule="auto"/>
        <w:ind w:left="144" w:hanging="144"/>
        <w:rPr>
          <w:rFonts w:ascii="Times New Roman" w:hAnsi="Times New Roman"/>
          <w:noProof/>
        </w:rPr>
      </w:pPr>
      <w:r w:rsidRPr="001040B7">
        <w:rPr>
          <w:rFonts w:ascii="Times New Roman" w:hAnsi="Times New Roman"/>
          <w:noProof/>
        </w:rPr>
        <w:t>Tecchio, S., Coll, M., Christensen, V., Company, J.B., Ramírez-Llodra, E., Sardà, F., 2013. Food web structure and vulnerability of a deep-sea ecosystem in the NW Mediterranean Sea. Deep Sea Res. Part I Oceanogr. Res. Pap. 75, 1–15. doi:10.1016/j.dsr.2013.01.003</w:t>
      </w:r>
    </w:p>
    <w:p w14:paraId="41F21DE0" w14:textId="1243F452"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Vardaro, M. F., H. A. Ruhl, and K. L. Smith</w:t>
      </w:r>
      <w:r w:rsidR="00CC3852">
        <w:rPr>
          <w:rFonts w:ascii="Times New Roman" w:hAnsi="Times New Roman"/>
          <w:noProof/>
        </w:rPr>
        <w:t>, Jr</w:t>
      </w:r>
      <w:r w:rsidRPr="00361D70">
        <w:rPr>
          <w:rFonts w:ascii="Times New Roman" w:hAnsi="Times New Roman"/>
          <w:noProof/>
        </w:rPr>
        <w:t>. 2009. Climate variation, carbon flux, and bioturbation in the abyssal North Pacific. Limnology and Oceanography 54:2081–2088.</w:t>
      </w:r>
    </w:p>
    <w:p w14:paraId="0070FAD0"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t>Wigham, B. D., I. R. Hudson, D. S. Billett, and G. A. Wolff. 2003a. Is long-term change in the abyssal Northeast Atlantic driven by qualitative changes in export flux? Evidence from selective feeding in deep-sea holothurians. Progress in Oceanography 59:409–441.</w:t>
      </w:r>
    </w:p>
    <w:p w14:paraId="0952A846" w14:textId="77777777" w:rsidR="00517AE3" w:rsidRDefault="00361D70" w:rsidP="00517AE3">
      <w:pPr>
        <w:spacing w:line="480" w:lineRule="auto"/>
        <w:ind w:left="144" w:hanging="144"/>
        <w:rPr>
          <w:rFonts w:ascii="Times New Roman" w:hAnsi="Times New Roman"/>
          <w:noProof/>
        </w:rPr>
      </w:pPr>
      <w:r w:rsidRPr="00361D70">
        <w:rPr>
          <w:rFonts w:ascii="Times New Roman" w:hAnsi="Times New Roman"/>
          <w:noProof/>
        </w:rPr>
        <w:lastRenderedPageBreak/>
        <w:t>Wigham, B. D., P. A. Tyler, and D. S. M. Billett. 2003b. Reproductive biology of the abyssal holothurian Amperima rosea: an opportunistic response to variable flux of surface derived organic matter? Journal of the Marine Biological Association of the UK 83:175–188.</w:t>
      </w:r>
    </w:p>
    <w:p w14:paraId="430E4D70" w14:textId="77777777" w:rsidR="008D7B2F" w:rsidRPr="00517AE3" w:rsidRDefault="00361D70" w:rsidP="00517AE3">
      <w:pPr>
        <w:spacing w:line="480" w:lineRule="auto"/>
        <w:ind w:left="144" w:hanging="144"/>
        <w:rPr>
          <w:rFonts w:ascii="Times New Roman" w:hAnsi="Times New Roman" w:cs="Times New Roman"/>
          <w:smallCaps/>
          <w:color w:val="F79646" w:themeColor="accent6"/>
        </w:rPr>
      </w:pPr>
      <w:r w:rsidRPr="00361D70">
        <w:rPr>
          <w:rFonts w:ascii="Times New Roman" w:hAnsi="Times New Roman"/>
          <w:noProof/>
        </w:rPr>
        <w:t>Yahel, G., F. Whitney, H. M. Reiswig, D. I. Eerkes-Medrano, and S. P. Leys. 2007. In situ feeding and metabolism of glass sponges (Hexactinellida, Porifera) studied in a deep temperate fjord with a remotely operated submerisble. Limnology and Oceanography 52:428–440.</w:t>
      </w:r>
    </w:p>
    <w:p w14:paraId="16BD9606" w14:textId="77777777" w:rsidR="002D3D0B" w:rsidRDefault="002D3D0B" w:rsidP="008326F5">
      <w:pPr>
        <w:spacing w:line="480" w:lineRule="auto"/>
        <w:rPr>
          <w:rFonts w:ascii="Times New Roman" w:hAnsi="Times New Roman" w:cs="Times New Roman"/>
          <w:smallCaps/>
        </w:rPr>
      </w:pPr>
    </w:p>
    <w:p w14:paraId="02311530" w14:textId="77777777" w:rsidR="004419C3" w:rsidRPr="00F91F97" w:rsidRDefault="004A0DC6" w:rsidP="008326F5">
      <w:pPr>
        <w:spacing w:line="480" w:lineRule="auto"/>
        <w:rPr>
          <w:rFonts w:ascii="Times New Roman" w:hAnsi="Times New Roman" w:cs="Times New Roman"/>
          <w:sz w:val="28"/>
          <w:szCs w:val="28"/>
        </w:rPr>
      </w:pPr>
      <w:r w:rsidRPr="00F91F97">
        <w:rPr>
          <w:rFonts w:ascii="Times New Roman" w:hAnsi="Times New Roman" w:cs="Times New Roman"/>
          <w:sz w:val="28"/>
          <w:szCs w:val="28"/>
        </w:rPr>
        <w:t>Su</w:t>
      </w:r>
      <w:r w:rsidR="000B1AC4" w:rsidRPr="00F91F97">
        <w:rPr>
          <w:rFonts w:ascii="Times New Roman" w:hAnsi="Times New Roman" w:cs="Times New Roman"/>
          <w:sz w:val="28"/>
          <w:szCs w:val="28"/>
        </w:rPr>
        <w:t>pplemental Material</w:t>
      </w:r>
      <w:r w:rsidR="001D5633" w:rsidRPr="00F91F97">
        <w:rPr>
          <w:rFonts w:ascii="Times New Roman" w:hAnsi="Times New Roman" w:cs="Times New Roman"/>
          <w:sz w:val="28"/>
          <w:szCs w:val="28"/>
        </w:rPr>
        <w:t xml:space="preserve"> </w:t>
      </w:r>
    </w:p>
    <w:p w14:paraId="30067DF9" w14:textId="77777777" w:rsidR="00E9244C" w:rsidRPr="008326F5" w:rsidRDefault="004B2468" w:rsidP="008326F5">
      <w:pPr>
        <w:spacing w:line="480" w:lineRule="auto"/>
        <w:rPr>
          <w:rFonts w:ascii="Times New Roman" w:hAnsi="Times New Roman" w:cs="Times New Roman"/>
        </w:rPr>
      </w:pPr>
      <w:r>
        <w:rPr>
          <w:rFonts w:ascii="Times New Roman" w:hAnsi="Times New Roman" w:cs="Times New Roman"/>
        </w:rPr>
        <w:t xml:space="preserve">Appendix </w:t>
      </w:r>
      <w:r w:rsidR="004419C3">
        <w:rPr>
          <w:rFonts w:ascii="Times New Roman" w:hAnsi="Times New Roman" w:cs="Times New Roman"/>
        </w:rPr>
        <w:t xml:space="preserve"> List of all taxa observed at the site and including functional group designations </w:t>
      </w:r>
    </w:p>
    <w:sectPr w:rsidR="00E9244C" w:rsidRPr="008326F5" w:rsidSect="003B020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10207" w14:textId="77777777" w:rsidR="00755B5C" w:rsidRDefault="00755B5C" w:rsidP="008004F1">
      <w:r>
        <w:separator/>
      </w:r>
    </w:p>
  </w:endnote>
  <w:endnote w:type="continuationSeparator" w:id="0">
    <w:p w14:paraId="76285CEE" w14:textId="77777777" w:rsidR="00755B5C" w:rsidRDefault="00755B5C" w:rsidP="00800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Palatino">
    <w:panose1 w:val="02000500000000000000"/>
    <w:charset w:val="00"/>
    <w:family w:val="auto"/>
    <w:pitch w:val="variable"/>
    <w:sig w:usb0="A00002FF" w:usb1="7800205A" w:usb2="146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7F173" w14:textId="77777777" w:rsidR="00755B5C" w:rsidRDefault="00755B5C" w:rsidP="004A0D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267EF4" w14:textId="77777777" w:rsidR="00755B5C" w:rsidRDefault="00755B5C" w:rsidP="008004F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DFCFA" w14:textId="77777777" w:rsidR="00755B5C" w:rsidRDefault="00755B5C" w:rsidP="004A0D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F669F">
      <w:rPr>
        <w:rStyle w:val="PageNumber"/>
        <w:noProof/>
      </w:rPr>
      <w:t>2</w:t>
    </w:r>
    <w:r>
      <w:rPr>
        <w:rStyle w:val="PageNumber"/>
      </w:rPr>
      <w:fldChar w:fldCharType="end"/>
    </w:r>
  </w:p>
  <w:p w14:paraId="424EB82B" w14:textId="77777777" w:rsidR="00755B5C" w:rsidRDefault="00755B5C" w:rsidP="008004F1">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4BEF9" w14:textId="77777777" w:rsidR="00755B5C" w:rsidRDefault="00755B5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A3EBF9" w14:textId="77777777" w:rsidR="00755B5C" w:rsidRDefault="00755B5C" w:rsidP="008004F1">
      <w:r>
        <w:separator/>
      </w:r>
    </w:p>
  </w:footnote>
  <w:footnote w:type="continuationSeparator" w:id="0">
    <w:p w14:paraId="06F640CF" w14:textId="77777777" w:rsidR="00755B5C" w:rsidRDefault="00755B5C" w:rsidP="008004F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9F6A4" w14:textId="77777777" w:rsidR="00755B5C" w:rsidRDefault="00755B5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BAC39" w14:textId="77777777" w:rsidR="00755B5C" w:rsidRDefault="00755B5C">
    <w:pPr>
      <w:pStyle w:val="Header"/>
    </w:pPr>
    <w:r>
      <w:t>Kuhnz et al.</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CC21D0" w14:textId="77777777" w:rsidR="00755B5C" w:rsidRDefault="00755B5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FE1077"/>
    <w:multiLevelType w:val="hybridMultilevel"/>
    <w:tmpl w:val="91421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defaultTabStop w:val="28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A25"/>
    <w:rsid w:val="00000052"/>
    <w:rsid w:val="00003382"/>
    <w:rsid w:val="000064C1"/>
    <w:rsid w:val="00010502"/>
    <w:rsid w:val="000107AD"/>
    <w:rsid w:val="00010BF5"/>
    <w:rsid w:val="000139D3"/>
    <w:rsid w:val="00013DB1"/>
    <w:rsid w:val="00014B2F"/>
    <w:rsid w:val="00014DD0"/>
    <w:rsid w:val="00014ED2"/>
    <w:rsid w:val="000152AE"/>
    <w:rsid w:val="000159F0"/>
    <w:rsid w:val="00015C4E"/>
    <w:rsid w:val="00015C51"/>
    <w:rsid w:val="00015F36"/>
    <w:rsid w:val="000162C0"/>
    <w:rsid w:val="00016814"/>
    <w:rsid w:val="00016836"/>
    <w:rsid w:val="000179F2"/>
    <w:rsid w:val="00021814"/>
    <w:rsid w:val="00021C2D"/>
    <w:rsid w:val="00022830"/>
    <w:rsid w:val="00025418"/>
    <w:rsid w:val="00025494"/>
    <w:rsid w:val="000262DE"/>
    <w:rsid w:val="00026FC0"/>
    <w:rsid w:val="000275BA"/>
    <w:rsid w:val="000279DE"/>
    <w:rsid w:val="00027AFC"/>
    <w:rsid w:val="00030956"/>
    <w:rsid w:val="000309B2"/>
    <w:rsid w:val="00032898"/>
    <w:rsid w:val="00033045"/>
    <w:rsid w:val="00033098"/>
    <w:rsid w:val="0003357C"/>
    <w:rsid w:val="00033DFF"/>
    <w:rsid w:val="0003417C"/>
    <w:rsid w:val="000355C3"/>
    <w:rsid w:val="000368CF"/>
    <w:rsid w:val="00040774"/>
    <w:rsid w:val="00044588"/>
    <w:rsid w:val="00044FAD"/>
    <w:rsid w:val="000450DF"/>
    <w:rsid w:val="00045D60"/>
    <w:rsid w:val="00045DF6"/>
    <w:rsid w:val="00046378"/>
    <w:rsid w:val="00046956"/>
    <w:rsid w:val="00047AD6"/>
    <w:rsid w:val="000529AF"/>
    <w:rsid w:val="00054049"/>
    <w:rsid w:val="00054101"/>
    <w:rsid w:val="000548F9"/>
    <w:rsid w:val="0005573A"/>
    <w:rsid w:val="00056814"/>
    <w:rsid w:val="00060C4E"/>
    <w:rsid w:val="00062A1C"/>
    <w:rsid w:val="0006307F"/>
    <w:rsid w:val="00063884"/>
    <w:rsid w:val="0006552C"/>
    <w:rsid w:val="00066094"/>
    <w:rsid w:val="00066F17"/>
    <w:rsid w:val="00067A37"/>
    <w:rsid w:val="00067A8E"/>
    <w:rsid w:val="000705CE"/>
    <w:rsid w:val="000711DB"/>
    <w:rsid w:val="0007210A"/>
    <w:rsid w:val="000729F2"/>
    <w:rsid w:val="000740E3"/>
    <w:rsid w:val="0007483D"/>
    <w:rsid w:val="00075E13"/>
    <w:rsid w:val="000771BF"/>
    <w:rsid w:val="0008072D"/>
    <w:rsid w:val="00080813"/>
    <w:rsid w:val="00080D6E"/>
    <w:rsid w:val="00085E25"/>
    <w:rsid w:val="00086B2D"/>
    <w:rsid w:val="00086FCF"/>
    <w:rsid w:val="00087053"/>
    <w:rsid w:val="00091B1A"/>
    <w:rsid w:val="00091FEA"/>
    <w:rsid w:val="00093A65"/>
    <w:rsid w:val="00096F06"/>
    <w:rsid w:val="000975FF"/>
    <w:rsid w:val="000A0E18"/>
    <w:rsid w:val="000A0F1F"/>
    <w:rsid w:val="000A118D"/>
    <w:rsid w:val="000A1624"/>
    <w:rsid w:val="000A5085"/>
    <w:rsid w:val="000A6B0A"/>
    <w:rsid w:val="000A6CF5"/>
    <w:rsid w:val="000A7220"/>
    <w:rsid w:val="000A7ED9"/>
    <w:rsid w:val="000B1AC4"/>
    <w:rsid w:val="000B2E7D"/>
    <w:rsid w:val="000B36E8"/>
    <w:rsid w:val="000B3F65"/>
    <w:rsid w:val="000B788E"/>
    <w:rsid w:val="000C269C"/>
    <w:rsid w:val="000C3068"/>
    <w:rsid w:val="000C3C40"/>
    <w:rsid w:val="000C5534"/>
    <w:rsid w:val="000C79A8"/>
    <w:rsid w:val="000C7A04"/>
    <w:rsid w:val="000C7F04"/>
    <w:rsid w:val="000D0BFC"/>
    <w:rsid w:val="000D3793"/>
    <w:rsid w:val="000D409A"/>
    <w:rsid w:val="000D5B41"/>
    <w:rsid w:val="000D6FEE"/>
    <w:rsid w:val="000E2C52"/>
    <w:rsid w:val="000E3230"/>
    <w:rsid w:val="000E3B29"/>
    <w:rsid w:val="000E41EC"/>
    <w:rsid w:val="000E7CB4"/>
    <w:rsid w:val="000F0561"/>
    <w:rsid w:val="000F1343"/>
    <w:rsid w:val="000F13A7"/>
    <w:rsid w:val="000F1AF0"/>
    <w:rsid w:val="000F33B0"/>
    <w:rsid w:val="000F7BA1"/>
    <w:rsid w:val="00101162"/>
    <w:rsid w:val="00102896"/>
    <w:rsid w:val="00102D83"/>
    <w:rsid w:val="00102F71"/>
    <w:rsid w:val="001040B7"/>
    <w:rsid w:val="00105308"/>
    <w:rsid w:val="00105916"/>
    <w:rsid w:val="001064B1"/>
    <w:rsid w:val="0011019F"/>
    <w:rsid w:val="00110413"/>
    <w:rsid w:val="00110515"/>
    <w:rsid w:val="00110751"/>
    <w:rsid w:val="0011595A"/>
    <w:rsid w:val="00116DE1"/>
    <w:rsid w:val="001172CD"/>
    <w:rsid w:val="00120197"/>
    <w:rsid w:val="00120CB3"/>
    <w:rsid w:val="00120FC1"/>
    <w:rsid w:val="001233E0"/>
    <w:rsid w:val="00123C72"/>
    <w:rsid w:val="0012453D"/>
    <w:rsid w:val="00124AAD"/>
    <w:rsid w:val="00124AEA"/>
    <w:rsid w:val="00125D42"/>
    <w:rsid w:val="00126432"/>
    <w:rsid w:val="001264DE"/>
    <w:rsid w:val="001265C1"/>
    <w:rsid w:val="00127322"/>
    <w:rsid w:val="00127C5D"/>
    <w:rsid w:val="00131895"/>
    <w:rsid w:val="001327B3"/>
    <w:rsid w:val="00133C2E"/>
    <w:rsid w:val="00133EBB"/>
    <w:rsid w:val="00134693"/>
    <w:rsid w:val="001348F1"/>
    <w:rsid w:val="00135DA4"/>
    <w:rsid w:val="00136802"/>
    <w:rsid w:val="00136AB6"/>
    <w:rsid w:val="001370EE"/>
    <w:rsid w:val="001438DC"/>
    <w:rsid w:val="00144231"/>
    <w:rsid w:val="001449BE"/>
    <w:rsid w:val="0014557C"/>
    <w:rsid w:val="00145AE6"/>
    <w:rsid w:val="001476EA"/>
    <w:rsid w:val="00147A3D"/>
    <w:rsid w:val="00147EF3"/>
    <w:rsid w:val="00151927"/>
    <w:rsid w:val="001529F3"/>
    <w:rsid w:val="00152F5B"/>
    <w:rsid w:val="00153A8E"/>
    <w:rsid w:val="00153CAE"/>
    <w:rsid w:val="00153EB0"/>
    <w:rsid w:val="00154BC7"/>
    <w:rsid w:val="00156A6C"/>
    <w:rsid w:val="00156E68"/>
    <w:rsid w:val="001572CC"/>
    <w:rsid w:val="00157D67"/>
    <w:rsid w:val="00160FEB"/>
    <w:rsid w:val="0016176E"/>
    <w:rsid w:val="001636DF"/>
    <w:rsid w:val="00164E6C"/>
    <w:rsid w:val="0016564B"/>
    <w:rsid w:val="00165775"/>
    <w:rsid w:val="001666A2"/>
    <w:rsid w:val="00166B4F"/>
    <w:rsid w:val="00172DD8"/>
    <w:rsid w:val="0017432E"/>
    <w:rsid w:val="00176AB9"/>
    <w:rsid w:val="00176F9A"/>
    <w:rsid w:val="00177976"/>
    <w:rsid w:val="00177F0F"/>
    <w:rsid w:val="00181AF6"/>
    <w:rsid w:val="00185822"/>
    <w:rsid w:val="00185D79"/>
    <w:rsid w:val="0018777D"/>
    <w:rsid w:val="00191BE4"/>
    <w:rsid w:val="001930F5"/>
    <w:rsid w:val="00193881"/>
    <w:rsid w:val="00193A21"/>
    <w:rsid w:val="001941FA"/>
    <w:rsid w:val="00194390"/>
    <w:rsid w:val="00195603"/>
    <w:rsid w:val="0019727B"/>
    <w:rsid w:val="0019734D"/>
    <w:rsid w:val="00197749"/>
    <w:rsid w:val="001A1250"/>
    <w:rsid w:val="001A1992"/>
    <w:rsid w:val="001A1E34"/>
    <w:rsid w:val="001A2898"/>
    <w:rsid w:val="001A5A6F"/>
    <w:rsid w:val="001B0943"/>
    <w:rsid w:val="001B13F9"/>
    <w:rsid w:val="001B3764"/>
    <w:rsid w:val="001B4489"/>
    <w:rsid w:val="001B526D"/>
    <w:rsid w:val="001B5CA0"/>
    <w:rsid w:val="001B6D41"/>
    <w:rsid w:val="001B732F"/>
    <w:rsid w:val="001B7576"/>
    <w:rsid w:val="001B7C9F"/>
    <w:rsid w:val="001C0F35"/>
    <w:rsid w:val="001C25D2"/>
    <w:rsid w:val="001C2B5D"/>
    <w:rsid w:val="001C2DF9"/>
    <w:rsid w:val="001C3316"/>
    <w:rsid w:val="001C497C"/>
    <w:rsid w:val="001C5178"/>
    <w:rsid w:val="001C5520"/>
    <w:rsid w:val="001C5A6A"/>
    <w:rsid w:val="001C5D5D"/>
    <w:rsid w:val="001C63A1"/>
    <w:rsid w:val="001D2D0A"/>
    <w:rsid w:val="001D385C"/>
    <w:rsid w:val="001D5633"/>
    <w:rsid w:val="001D58B2"/>
    <w:rsid w:val="001D703B"/>
    <w:rsid w:val="001D76E8"/>
    <w:rsid w:val="001E02F5"/>
    <w:rsid w:val="001E2655"/>
    <w:rsid w:val="001E4A90"/>
    <w:rsid w:val="001E4CD1"/>
    <w:rsid w:val="001E6955"/>
    <w:rsid w:val="001F01A2"/>
    <w:rsid w:val="001F15EB"/>
    <w:rsid w:val="001F2AF7"/>
    <w:rsid w:val="001F34C9"/>
    <w:rsid w:val="001F38F8"/>
    <w:rsid w:val="001F45AD"/>
    <w:rsid w:val="001F48F8"/>
    <w:rsid w:val="001F4BF0"/>
    <w:rsid w:val="001F4C0A"/>
    <w:rsid w:val="001F5101"/>
    <w:rsid w:val="001F728A"/>
    <w:rsid w:val="001F745E"/>
    <w:rsid w:val="00200150"/>
    <w:rsid w:val="00201866"/>
    <w:rsid w:val="00201BE9"/>
    <w:rsid w:val="002035DD"/>
    <w:rsid w:val="00206265"/>
    <w:rsid w:val="002078BA"/>
    <w:rsid w:val="00207BAB"/>
    <w:rsid w:val="0021046D"/>
    <w:rsid w:val="002130CB"/>
    <w:rsid w:val="00213536"/>
    <w:rsid w:val="00213E89"/>
    <w:rsid w:val="00215FFD"/>
    <w:rsid w:val="00216B1A"/>
    <w:rsid w:val="00216DA1"/>
    <w:rsid w:val="00221121"/>
    <w:rsid w:val="00221494"/>
    <w:rsid w:val="00222C18"/>
    <w:rsid w:val="002230EC"/>
    <w:rsid w:val="00224705"/>
    <w:rsid w:val="00224BF4"/>
    <w:rsid w:val="00225803"/>
    <w:rsid w:val="0022673A"/>
    <w:rsid w:val="00226F51"/>
    <w:rsid w:val="002311B3"/>
    <w:rsid w:val="00232E80"/>
    <w:rsid w:val="002333A8"/>
    <w:rsid w:val="002358BF"/>
    <w:rsid w:val="00235B74"/>
    <w:rsid w:val="002364CD"/>
    <w:rsid w:val="002377DB"/>
    <w:rsid w:val="00240934"/>
    <w:rsid w:val="002409C8"/>
    <w:rsid w:val="00242137"/>
    <w:rsid w:val="0024308A"/>
    <w:rsid w:val="00243CAF"/>
    <w:rsid w:val="00244001"/>
    <w:rsid w:val="00244AEC"/>
    <w:rsid w:val="00244C9A"/>
    <w:rsid w:val="002456C6"/>
    <w:rsid w:val="00245EC6"/>
    <w:rsid w:val="002474CC"/>
    <w:rsid w:val="00247712"/>
    <w:rsid w:val="0025092B"/>
    <w:rsid w:val="00250A14"/>
    <w:rsid w:val="00252130"/>
    <w:rsid w:val="002552E1"/>
    <w:rsid w:val="002576B3"/>
    <w:rsid w:val="002578B0"/>
    <w:rsid w:val="00257BB3"/>
    <w:rsid w:val="00260049"/>
    <w:rsid w:val="00261A11"/>
    <w:rsid w:val="00262024"/>
    <w:rsid w:val="0026272D"/>
    <w:rsid w:val="00264C62"/>
    <w:rsid w:val="002652CC"/>
    <w:rsid w:val="0026660B"/>
    <w:rsid w:val="00267D87"/>
    <w:rsid w:val="0027158D"/>
    <w:rsid w:val="00271FDA"/>
    <w:rsid w:val="00273E71"/>
    <w:rsid w:val="002750BA"/>
    <w:rsid w:val="00277E3F"/>
    <w:rsid w:val="00283DF9"/>
    <w:rsid w:val="00283E7D"/>
    <w:rsid w:val="0028443D"/>
    <w:rsid w:val="00284E37"/>
    <w:rsid w:val="0028520F"/>
    <w:rsid w:val="00285ECA"/>
    <w:rsid w:val="00285F7A"/>
    <w:rsid w:val="0028799D"/>
    <w:rsid w:val="00290694"/>
    <w:rsid w:val="002909D1"/>
    <w:rsid w:val="0029132B"/>
    <w:rsid w:val="00291504"/>
    <w:rsid w:val="00291B7F"/>
    <w:rsid w:val="00292D53"/>
    <w:rsid w:val="0029380D"/>
    <w:rsid w:val="002952AB"/>
    <w:rsid w:val="00295BD1"/>
    <w:rsid w:val="00297D2E"/>
    <w:rsid w:val="00297E4E"/>
    <w:rsid w:val="002A0BF5"/>
    <w:rsid w:val="002A1CC9"/>
    <w:rsid w:val="002A2619"/>
    <w:rsid w:val="002A2700"/>
    <w:rsid w:val="002A287C"/>
    <w:rsid w:val="002A28BE"/>
    <w:rsid w:val="002A465E"/>
    <w:rsid w:val="002A5094"/>
    <w:rsid w:val="002A7DFC"/>
    <w:rsid w:val="002B2726"/>
    <w:rsid w:val="002B3704"/>
    <w:rsid w:val="002B45BF"/>
    <w:rsid w:val="002B49ED"/>
    <w:rsid w:val="002B536C"/>
    <w:rsid w:val="002B56DF"/>
    <w:rsid w:val="002B6B3D"/>
    <w:rsid w:val="002B7933"/>
    <w:rsid w:val="002C1892"/>
    <w:rsid w:val="002C1EA3"/>
    <w:rsid w:val="002C1FEE"/>
    <w:rsid w:val="002C243E"/>
    <w:rsid w:val="002C31AC"/>
    <w:rsid w:val="002C4062"/>
    <w:rsid w:val="002C599B"/>
    <w:rsid w:val="002C7921"/>
    <w:rsid w:val="002D25D5"/>
    <w:rsid w:val="002D2F64"/>
    <w:rsid w:val="002D3D0B"/>
    <w:rsid w:val="002D530B"/>
    <w:rsid w:val="002D6548"/>
    <w:rsid w:val="002D6848"/>
    <w:rsid w:val="002D7B95"/>
    <w:rsid w:val="002D7DFD"/>
    <w:rsid w:val="002E002F"/>
    <w:rsid w:val="002E33BE"/>
    <w:rsid w:val="002E5135"/>
    <w:rsid w:val="002E5D13"/>
    <w:rsid w:val="002E67AD"/>
    <w:rsid w:val="002E6E67"/>
    <w:rsid w:val="002E720A"/>
    <w:rsid w:val="002E7CA4"/>
    <w:rsid w:val="002F2D0A"/>
    <w:rsid w:val="002F4C32"/>
    <w:rsid w:val="002F747C"/>
    <w:rsid w:val="00301791"/>
    <w:rsid w:val="00302B0A"/>
    <w:rsid w:val="003037A4"/>
    <w:rsid w:val="0030492E"/>
    <w:rsid w:val="00304AC1"/>
    <w:rsid w:val="00305B7C"/>
    <w:rsid w:val="00306437"/>
    <w:rsid w:val="00310F73"/>
    <w:rsid w:val="0031444A"/>
    <w:rsid w:val="003149AC"/>
    <w:rsid w:val="003151DC"/>
    <w:rsid w:val="003157D5"/>
    <w:rsid w:val="0031600D"/>
    <w:rsid w:val="003171CD"/>
    <w:rsid w:val="003177B0"/>
    <w:rsid w:val="00317C7E"/>
    <w:rsid w:val="00317E02"/>
    <w:rsid w:val="0032288E"/>
    <w:rsid w:val="00326488"/>
    <w:rsid w:val="00326759"/>
    <w:rsid w:val="003307FB"/>
    <w:rsid w:val="00330E73"/>
    <w:rsid w:val="00331058"/>
    <w:rsid w:val="00331AB3"/>
    <w:rsid w:val="0033258D"/>
    <w:rsid w:val="003335E4"/>
    <w:rsid w:val="0033365A"/>
    <w:rsid w:val="00335227"/>
    <w:rsid w:val="003353EE"/>
    <w:rsid w:val="0034148B"/>
    <w:rsid w:val="003418F3"/>
    <w:rsid w:val="003434F1"/>
    <w:rsid w:val="0034411E"/>
    <w:rsid w:val="00345162"/>
    <w:rsid w:val="003452E2"/>
    <w:rsid w:val="00346387"/>
    <w:rsid w:val="0034739F"/>
    <w:rsid w:val="00350724"/>
    <w:rsid w:val="0035079D"/>
    <w:rsid w:val="003516B7"/>
    <w:rsid w:val="0035220B"/>
    <w:rsid w:val="00354E98"/>
    <w:rsid w:val="0035583B"/>
    <w:rsid w:val="00356679"/>
    <w:rsid w:val="003566ED"/>
    <w:rsid w:val="00356E92"/>
    <w:rsid w:val="003617DD"/>
    <w:rsid w:val="00361D70"/>
    <w:rsid w:val="00362035"/>
    <w:rsid w:val="003626CA"/>
    <w:rsid w:val="0036417C"/>
    <w:rsid w:val="003648E3"/>
    <w:rsid w:val="00366A1E"/>
    <w:rsid w:val="00367127"/>
    <w:rsid w:val="003740E6"/>
    <w:rsid w:val="0037447C"/>
    <w:rsid w:val="00376879"/>
    <w:rsid w:val="0038075C"/>
    <w:rsid w:val="00380A04"/>
    <w:rsid w:val="00382376"/>
    <w:rsid w:val="00383B79"/>
    <w:rsid w:val="00390568"/>
    <w:rsid w:val="003908EB"/>
    <w:rsid w:val="00392743"/>
    <w:rsid w:val="00392BC5"/>
    <w:rsid w:val="003932F6"/>
    <w:rsid w:val="00393AC6"/>
    <w:rsid w:val="00393F11"/>
    <w:rsid w:val="00396A03"/>
    <w:rsid w:val="003A0005"/>
    <w:rsid w:val="003A0B21"/>
    <w:rsid w:val="003A0DE3"/>
    <w:rsid w:val="003A167F"/>
    <w:rsid w:val="003A2B26"/>
    <w:rsid w:val="003A3FE5"/>
    <w:rsid w:val="003A5DEA"/>
    <w:rsid w:val="003A5DFB"/>
    <w:rsid w:val="003A69E8"/>
    <w:rsid w:val="003A7202"/>
    <w:rsid w:val="003A7C5E"/>
    <w:rsid w:val="003B020C"/>
    <w:rsid w:val="003B18FE"/>
    <w:rsid w:val="003B22FF"/>
    <w:rsid w:val="003B242B"/>
    <w:rsid w:val="003B4674"/>
    <w:rsid w:val="003B4B06"/>
    <w:rsid w:val="003B5087"/>
    <w:rsid w:val="003B5BC4"/>
    <w:rsid w:val="003B6EE3"/>
    <w:rsid w:val="003C1AD2"/>
    <w:rsid w:val="003C3F96"/>
    <w:rsid w:val="003C5D5B"/>
    <w:rsid w:val="003C6804"/>
    <w:rsid w:val="003C6921"/>
    <w:rsid w:val="003C7506"/>
    <w:rsid w:val="003C7734"/>
    <w:rsid w:val="003C78A0"/>
    <w:rsid w:val="003D01A7"/>
    <w:rsid w:val="003D35D1"/>
    <w:rsid w:val="003D40FA"/>
    <w:rsid w:val="003D41CB"/>
    <w:rsid w:val="003D44A6"/>
    <w:rsid w:val="003D57AD"/>
    <w:rsid w:val="003D7C7B"/>
    <w:rsid w:val="003E20FB"/>
    <w:rsid w:val="003E30B2"/>
    <w:rsid w:val="003E35D8"/>
    <w:rsid w:val="003E4F5F"/>
    <w:rsid w:val="003E4FF5"/>
    <w:rsid w:val="003E58D1"/>
    <w:rsid w:val="003F0793"/>
    <w:rsid w:val="003F08E2"/>
    <w:rsid w:val="003F5525"/>
    <w:rsid w:val="003F5F19"/>
    <w:rsid w:val="003F76A5"/>
    <w:rsid w:val="003F7721"/>
    <w:rsid w:val="00400142"/>
    <w:rsid w:val="00400B5F"/>
    <w:rsid w:val="00401B3A"/>
    <w:rsid w:val="004020E2"/>
    <w:rsid w:val="0040220D"/>
    <w:rsid w:val="004024F6"/>
    <w:rsid w:val="00404652"/>
    <w:rsid w:val="004051A2"/>
    <w:rsid w:val="00406714"/>
    <w:rsid w:val="00407AA2"/>
    <w:rsid w:val="004120C8"/>
    <w:rsid w:val="004129DA"/>
    <w:rsid w:val="004148E1"/>
    <w:rsid w:val="0041569B"/>
    <w:rsid w:val="00416517"/>
    <w:rsid w:val="00416CB4"/>
    <w:rsid w:val="00421468"/>
    <w:rsid w:val="004216C0"/>
    <w:rsid w:val="0042392B"/>
    <w:rsid w:val="0042395A"/>
    <w:rsid w:val="0042564A"/>
    <w:rsid w:val="00426658"/>
    <w:rsid w:val="00426F28"/>
    <w:rsid w:val="00430426"/>
    <w:rsid w:val="0043238C"/>
    <w:rsid w:val="004332AA"/>
    <w:rsid w:val="00434377"/>
    <w:rsid w:val="00437481"/>
    <w:rsid w:val="00437F42"/>
    <w:rsid w:val="004419C3"/>
    <w:rsid w:val="00443EC0"/>
    <w:rsid w:val="00445972"/>
    <w:rsid w:val="00446749"/>
    <w:rsid w:val="004468D7"/>
    <w:rsid w:val="00447FF7"/>
    <w:rsid w:val="0045108D"/>
    <w:rsid w:val="00451CD0"/>
    <w:rsid w:val="00452671"/>
    <w:rsid w:val="0045302F"/>
    <w:rsid w:val="00453685"/>
    <w:rsid w:val="0045406B"/>
    <w:rsid w:val="004540BD"/>
    <w:rsid w:val="00454149"/>
    <w:rsid w:val="0045617F"/>
    <w:rsid w:val="00460C2A"/>
    <w:rsid w:val="00461083"/>
    <w:rsid w:val="00461E9F"/>
    <w:rsid w:val="00462ED5"/>
    <w:rsid w:val="00463E4B"/>
    <w:rsid w:val="004653E1"/>
    <w:rsid w:val="004665FD"/>
    <w:rsid w:val="004701BF"/>
    <w:rsid w:val="004711EA"/>
    <w:rsid w:val="004741F5"/>
    <w:rsid w:val="0047490C"/>
    <w:rsid w:val="00475F9B"/>
    <w:rsid w:val="00477C1B"/>
    <w:rsid w:val="004809A5"/>
    <w:rsid w:val="00480E18"/>
    <w:rsid w:val="00481F7F"/>
    <w:rsid w:val="00482B62"/>
    <w:rsid w:val="00482B63"/>
    <w:rsid w:val="00483980"/>
    <w:rsid w:val="00483E66"/>
    <w:rsid w:val="00483F8C"/>
    <w:rsid w:val="00484622"/>
    <w:rsid w:val="004854A8"/>
    <w:rsid w:val="004866A2"/>
    <w:rsid w:val="00490B7E"/>
    <w:rsid w:val="00490B88"/>
    <w:rsid w:val="004923C8"/>
    <w:rsid w:val="004926E5"/>
    <w:rsid w:val="00492C10"/>
    <w:rsid w:val="00492E8D"/>
    <w:rsid w:val="00494274"/>
    <w:rsid w:val="00495837"/>
    <w:rsid w:val="004977D5"/>
    <w:rsid w:val="004A0DC6"/>
    <w:rsid w:val="004A305C"/>
    <w:rsid w:val="004A358A"/>
    <w:rsid w:val="004A50F7"/>
    <w:rsid w:val="004A65B4"/>
    <w:rsid w:val="004A6E52"/>
    <w:rsid w:val="004A6E90"/>
    <w:rsid w:val="004A75F0"/>
    <w:rsid w:val="004A767B"/>
    <w:rsid w:val="004A7C1B"/>
    <w:rsid w:val="004A7F04"/>
    <w:rsid w:val="004B2468"/>
    <w:rsid w:val="004B5A97"/>
    <w:rsid w:val="004B6430"/>
    <w:rsid w:val="004B7B75"/>
    <w:rsid w:val="004C0015"/>
    <w:rsid w:val="004C37AA"/>
    <w:rsid w:val="004C4552"/>
    <w:rsid w:val="004C4627"/>
    <w:rsid w:val="004C5546"/>
    <w:rsid w:val="004D068A"/>
    <w:rsid w:val="004D085C"/>
    <w:rsid w:val="004D248A"/>
    <w:rsid w:val="004D4EDE"/>
    <w:rsid w:val="004D5EDE"/>
    <w:rsid w:val="004E1FF7"/>
    <w:rsid w:val="004E2327"/>
    <w:rsid w:val="004E29BE"/>
    <w:rsid w:val="004E2EDD"/>
    <w:rsid w:val="004E34B7"/>
    <w:rsid w:val="004E3AC8"/>
    <w:rsid w:val="004E437C"/>
    <w:rsid w:val="004E4C84"/>
    <w:rsid w:val="004E7C89"/>
    <w:rsid w:val="004F329A"/>
    <w:rsid w:val="004F4389"/>
    <w:rsid w:val="004F4724"/>
    <w:rsid w:val="004F47BA"/>
    <w:rsid w:val="004F5B3E"/>
    <w:rsid w:val="00500646"/>
    <w:rsid w:val="00500B49"/>
    <w:rsid w:val="00501638"/>
    <w:rsid w:val="005043CA"/>
    <w:rsid w:val="00504F4D"/>
    <w:rsid w:val="0050523C"/>
    <w:rsid w:val="0050596A"/>
    <w:rsid w:val="00505D6D"/>
    <w:rsid w:val="00506869"/>
    <w:rsid w:val="0050700F"/>
    <w:rsid w:val="005076B6"/>
    <w:rsid w:val="00507ED2"/>
    <w:rsid w:val="0051022D"/>
    <w:rsid w:val="00512AC4"/>
    <w:rsid w:val="00514A3D"/>
    <w:rsid w:val="005174E5"/>
    <w:rsid w:val="00517704"/>
    <w:rsid w:val="00517988"/>
    <w:rsid w:val="00517AE3"/>
    <w:rsid w:val="00520745"/>
    <w:rsid w:val="00520A47"/>
    <w:rsid w:val="005213A2"/>
    <w:rsid w:val="00521768"/>
    <w:rsid w:val="0052196C"/>
    <w:rsid w:val="0052242E"/>
    <w:rsid w:val="00522B0E"/>
    <w:rsid w:val="00524693"/>
    <w:rsid w:val="005257A9"/>
    <w:rsid w:val="00526381"/>
    <w:rsid w:val="00530243"/>
    <w:rsid w:val="005311F4"/>
    <w:rsid w:val="005313BB"/>
    <w:rsid w:val="005327D4"/>
    <w:rsid w:val="00533EF7"/>
    <w:rsid w:val="005359E8"/>
    <w:rsid w:val="00537535"/>
    <w:rsid w:val="005375AE"/>
    <w:rsid w:val="005429CD"/>
    <w:rsid w:val="0054489B"/>
    <w:rsid w:val="00545C0B"/>
    <w:rsid w:val="0054657B"/>
    <w:rsid w:val="005467E3"/>
    <w:rsid w:val="00550F2A"/>
    <w:rsid w:val="005542AD"/>
    <w:rsid w:val="005547E5"/>
    <w:rsid w:val="0055531A"/>
    <w:rsid w:val="005561DD"/>
    <w:rsid w:val="00560DA8"/>
    <w:rsid w:val="00563470"/>
    <w:rsid w:val="005645C6"/>
    <w:rsid w:val="005645EC"/>
    <w:rsid w:val="00565195"/>
    <w:rsid w:val="00565856"/>
    <w:rsid w:val="005664A9"/>
    <w:rsid w:val="00567733"/>
    <w:rsid w:val="0057240B"/>
    <w:rsid w:val="00573D49"/>
    <w:rsid w:val="00573EA0"/>
    <w:rsid w:val="00574402"/>
    <w:rsid w:val="005757A9"/>
    <w:rsid w:val="00576EC2"/>
    <w:rsid w:val="00577C63"/>
    <w:rsid w:val="00580585"/>
    <w:rsid w:val="00582113"/>
    <w:rsid w:val="00582953"/>
    <w:rsid w:val="00583826"/>
    <w:rsid w:val="00583BA9"/>
    <w:rsid w:val="00583EB7"/>
    <w:rsid w:val="0058492F"/>
    <w:rsid w:val="0058525A"/>
    <w:rsid w:val="00587C18"/>
    <w:rsid w:val="00591665"/>
    <w:rsid w:val="0059202A"/>
    <w:rsid w:val="00592522"/>
    <w:rsid w:val="005941E1"/>
    <w:rsid w:val="0059508A"/>
    <w:rsid w:val="00595CDF"/>
    <w:rsid w:val="005960D2"/>
    <w:rsid w:val="00596763"/>
    <w:rsid w:val="005A14DF"/>
    <w:rsid w:val="005A2557"/>
    <w:rsid w:val="005B07D2"/>
    <w:rsid w:val="005B0B84"/>
    <w:rsid w:val="005B139A"/>
    <w:rsid w:val="005B1AFA"/>
    <w:rsid w:val="005B1E8B"/>
    <w:rsid w:val="005B1ED6"/>
    <w:rsid w:val="005B2583"/>
    <w:rsid w:val="005B27E6"/>
    <w:rsid w:val="005B2D04"/>
    <w:rsid w:val="005B2D44"/>
    <w:rsid w:val="005B375F"/>
    <w:rsid w:val="005B6F4E"/>
    <w:rsid w:val="005B726A"/>
    <w:rsid w:val="005B7D30"/>
    <w:rsid w:val="005C02E9"/>
    <w:rsid w:val="005C3531"/>
    <w:rsid w:val="005C3BEB"/>
    <w:rsid w:val="005C6052"/>
    <w:rsid w:val="005C736A"/>
    <w:rsid w:val="005C755C"/>
    <w:rsid w:val="005C7FC8"/>
    <w:rsid w:val="005D0114"/>
    <w:rsid w:val="005D25E7"/>
    <w:rsid w:val="005D58D1"/>
    <w:rsid w:val="005D64F1"/>
    <w:rsid w:val="005D7612"/>
    <w:rsid w:val="005E3803"/>
    <w:rsid w:val="005E4807"/>
    <w:rsid w:val="005E4D28"/>
    <w:rsid w:val="005F061B"/>
    <w:rsid w:val="005F20B6"/>
    <w:rsid w:val="005F2B4D"/>
    <w:rsid w:val="005F540A"/>
    <w:rsid w:val="005F61D9"/>
    <w:rsid w:val="005F76E1"/>
    <w:rsid w:val="006015C4"/>
    <w:rsid w:val="0060228E"/>
    <w:rsid w:val="00602999"/>
    <w:rsid w:val="00605770"/>
    <w:rsid w:val="00605CFB"/>
    <w:rsid w:val="00606827"/>
    <w:rsid w:val="00606904"/>
    <w:rsid w:val="00607047"/>
    <w:rsid w:val="0060707A"/>
    <w:rsid w:val="006077DB"/>
    <w:rsid w:val="0061036B"/>
    <w:rsid w:val="00613FE4"/>
    <w:rsid w:val="0061480C"/>
    <w:rsid w:val="00614ECC"/>
    <w:rsid w:val="00616823"/>
    <w:rsid w:val="00616AB7"/>
    <w:rsid w:val="00616E70"/>
    <w:rsid w:val="006171D0"/>
    <w:rsid w:val="006172CC"/>
    <w:rsid w:val="00620ABF"/>
    <w:rsid w:val="00621D59"/>
    <w:rsid w:val="006221BD"/>
    <w:rsid w:val="006240EB"/>
    <w:rsid w:val="00624F06"/>
    <w:rsid w:val="00625529"/>
    <w:rsid w:val="006263DD"/>
    <w:rsid w:val="006306A9"/>
    <w:rsid w:val="00632C6F"/>
    <w:rsid w:val="0063390B"/>
    <w:rsid w:val="0063396B"/>
    <w:rsid w:val="00633CC2"/>
    <w:rsid w:val="00635E41"/>
    <w:rsid w:val="00636281"/>
    <w:rsid w:val="006368AA"/>
    <w:rsid w:val="00636F27"/>
    <w:rsid w:val="0063712A"/>
    <w:rsid w:val="00637930"/>
    <w:rsid w:val="006409D3"/>
    <w:rsid w:val="00640C06"/>
    <w:rsid w:val="006414D2"/>
    <w:rsid w:val="00643278"/>
    <w:rsid w:val="0064333F"/>
    <w:rsid w:val="006443F9"/>
    <w:rsid w:val="006450D1"/>
    <w:rsid w:val="00645B67"/>
    <w:rsid w:val="006461FA"/>
    <w:rsid w:val="00646E87"/>
    <w:rsid w:val="006500AF"/>
    <w:rsid w:val="006519B6"/>
    <w:rsid w:val="00652206"/>
    <w:rsid w:val="00653401"/>
    <w:rsid w:val="00653D48"/>
    <w:rsid w:val="00654B0F"/>
    <w:rsid w:val="00655D0A"/>
    <w:rsid w:val="00656240"/>
    <w:rsid w:val="0065716E"/>
    <w:rsid w:val="006602EF"/>
    <w:rsid w:val="00660864"/>
    <w:rsid w:val="00663F99"/>
    <w:rsid w:val="006660F8"/>
    <w:rsid w:val="006661B7"/>
    <w:rsid w:val="00672354"/>
    <w:rsid w:val="0067276F"/>
    <w:rsid w:val="00672BE3"/>
    <w:rsid w:val="0067391B"/>
    <w:rsid w:val="00673BA6"/>
    <w:rsid w:val="00675134"/>
    <w:rsid w:val="00675BDA"/>
    <w:rsid w:val="00676C55"/>
    <w:rsid w:val="006800AE"/>
    <w:rsid w:val="0068046B"/>
    <w:rsid w:val="0068270E"/>
    <w:rsid w:val="006836D8"/>
    <w:rsid w:val="00686E48"/>
    <w:rsid w:val="00691715"/>
    <w:rsid w:val="006920D0"/>
    <w:rsid w:val="0069265F"/>
    <w:rsid w:val="00692872"/>
    <w:rsid w:val="0069446B"/>
    <w:rsid w:val="00695409"/>
    <w:rsid w:val="00695AAB"/>
    <w:rsid w:val="00697228"/>
    <w:rsid w:val="006A3DB8"/>
    <w:rsid w:val="006A479A"/>
    <w:rsid w:val="006A51E2"/>
    <w:rsid w:val="006A6CE9"/>
    <w:rsid w:val="006A74BD"/>
    <w:rsid w:val="006A7687"/>
    <w:rsid w:val="006B057F"/>
    <w:rsid w:val="006B0BC8"/>
    <w:rsid w:val="006B1BF5"/>
    <w:rsid w:val="006B239C"/>
    <w:rsid w:val="006B2744"/>
    <w:rsid w:val="006B2B09"/>
    <w:rsid w:val="006B3C92"/>
    <w:rsid w:val="006B4F54"/>
    <w:rsid w:val="006B64A4"/>
    <w:rsid w:val="006B7930"/>
    <w:rsid w:val="006C4DC7"/>
    <w:rsid w:val="006C617B"/>
    <w:rsid w:val="006C6590"/>
    <w:rsid w:val="006C68A2"/>
    <w:rsid w:val="006D0874"/>
    <w:rsid w:val="006D1368"/>
    <w:rsid w:val="006D1636"/>
    <w:rsid w:val="006D184E"/>
    <w:rsid w:val="006D32F0"/>
    <w:rsid w:val="006D3303"/>
    <w:rsid w:val="006D383D"/>
    <w:rsid w:val="006D5208"/>
    <w:rsid w:val="006D5733"/>
    <w:rsid w:val="006D691B"/>
    <w:rsid w:val="006E1B5B"/>
    <w:rsid w:val="006E2736"/>
    <w:rsid w:val="006E2DA4"/>
    <w:rsid w:val="006E2FB3"/>
    <w:rsid w:val="006E543B"/>
    <w:rsid w:val="006E78AD"/>
    <w:rsid w:val="006E7F58"/>
    <w:rsid w:val="006F04C6"/>
    <w:rsid w:val="006F0CCC"/>
    <w:rsid w:val="006F0DB2"/>
    <w:rsid w:val="006F1079"/>
    <w:rsid w:val="006F39AD"/>
    <w:rsid w:val="006F6037"/>
    <w:rsid w:val="006F681B"/>
    <w:rsid w:val="006F6CD1"/>
    <w:rsid w:val="006F70F7"/>
    <w:rsid w:val="007011C7"/>
    <w:rsid w:val="00701A58"/>
    <w:rsid w:val="00703776"/>
    <w:rsid w:val="00703D12"/>
    <w:rsid w:val="00706365"/>
    <w:rsid w:val="0070648B"/>
    <w:rsid w:val="007065D0"/>
    <w:rsid w:val="007078AB"/>
    <w:rsid w:val="00710121"/>
    <w:rsid w:val="0071042D"/>
    <w:rsid w:val="00710771"/>
    <w:rsid w:val="00712AD7"/>
    <w:rsid w:val="00712FC7"/>
    <w:rsid w:val="00715963"/>
    <w:rsid w:val="007160FD"/>
    <w:rsid w:val="00716976"/>
    <w:rsid w:val="00717EB9"/>
    <w:rsid w:val="0072015F"/>
    <w:rsid w:val="0072017D"/>
    <w:rsid w:val="007223D6"/>
    <w:rsid w:val="0072393D"/>
    <w:rsid w:val="007253CE"/>
    <w:rsid w:val="0072617D"/>
    <w:rsid w:val="007263A0"/>
    <w:rsid w:val="00730F7C"/>
    <w:rsid w:val="00734F1B"/>
    <w:rsid w:val="0073519B"/>
    <w:rsid w:val="007359C1"/>
    <w:rsid w:val="00736A8F"/>
    <w:rsid w:val="00736B10"/>
    <w:rsid w:val="007401FC"/>
    <w:rsid w:val="00740B0F"/>
    <w:rsid w:val="007410DB"/>
    <w:rsid w:val="00742143"/>
    <w:rsid w:val="00742A25"/>
    <w:rsid w:val="007435F6"/>
    <w:rsid w:val="00743766"/>
    <w:rsid w:val="00744472"/>
    <w:rsid w:val="007459D4"/>
    <w:rsid w:val="007474F2"/>
    <w:rsid w:val="0074776B"/>
    <w:rsid w:val="00747C46"/>
    <w:rsid w:val="0075222D"/>
    <w:rsid w:val="00753B0D"/>
    <w:rsid w:val="00754BAA"/>
    <w:rsid w:val="00755278"/>
    <w:rsid w:val="00755B5C"/>
    <w:rsid w:val="007562B1"/>
    <w:rsid w:val="00756A3C"/>
    <w:rsid w:val="00757914"/>
    <w:rsid w:val="00757B0D"/>
    <w:rsid w:val="00757D02"/>
    <w:rsid w:val="00757F2D"/>
    <w:rsid w:val="00760177"/>
    <w:rsid w:val="00761B04"/>
    <w:rsid w:val="00761B1B"/>
    <w:rsid w:val="00763119"/>
    <w:rsid w:val="007638FE"/>
    <w:rsid w:val="00764762"/>
    <w:rsid w:val="00765393"/>
    <w:rsid w:val="007674A1"/>
    <w:rsid w:val="00773060"/>
    <w:rsid w:val="00773D2E"/>
    <w:rsid w:val="00774392"/>
    <w:rsid w:val="00774B8A"/>
    <w:rsid w:val="007754B9"/>
    <w:rsid w:val="0077633D"/>
    <w:rsid w:val="00776A0E"/>
    <w:rsid w:val="0078031C"/>
    <w:rsid w:val="00781236"/>
    <w:rsid w:val="0078385B"/>
    <w:rsid w:val="007840CA"/>
    <w:rsid w:val="0078541C"/>
    <w:rsid w:val="007854FA"/>
    <w:rsid w:val="00787A91"/>
    <w:rsid w:val="0079043B"/>
    <w:rsid w:val="007916CB"/>
    <w:rsid w:val="00791781"/>
    <w:rsid w:val="00791901"/>
    <w:rsid w:val="00791D5D"/>
    <w:rsid w:val="00792161"/>
    <w:rsid w:val="0079237D"/>
    <w:rsid w:val="00792BA8"/>
    <w:rsid w:val="00793AB5"/>
    <w:rsid w:val="007964E2"/>
    <w:rsid w:val="007966AF"/>
    <w:rsid w:val="00797D3D"/>
    <w:rsid w:val="00797EA3"/>
    <w:rsid w:val="007A01B3"/>
    <w:rsid w:val="007A0795"/>
    <w:rsid w:val="007A1BBB"/>
    <w:rsid w:val="007A2E87"/>
    <w:rsid w:val="007A364E"/>
    <w:rsid w:val="007A5F8A"/>
    <w:rsid w:val="007B3615"/>
    <w:rsid w:val="007B3A0A"/>
    <w:rsid w:val="007B528A"/>
    <w:rsid w:val="007B6D87"/>
    <w:rsid w:val="007C3C40"/>
    <w:rsid w:val="007C40F7"/>
    <w:rsid w:val="007C4ABA"/>
    <w:rsid w:val="007C50C3"/>
    <w:rsid w:val="007C6D69"/>
    <w:rsid w:val="007C7A07"/>
    <w:rsid w:val="007C7E3A"/>
    <w:rsid w:val="007D3C1A"/>
    <w:rsid w:val="007D3FDC"/>
    <w:rsid w:val="007D4579"/>
    <w:rsid w:val="007D6A53"/>
    <w:rsid w:val="007D73AE"/>
    <w:rsid w:val="007E0608"/>
    <w:rsid w:val="007E1684"/>
    <w:rsid w:val="007E1E2A"/>
    <w:rsid w:val="007E337F"/>
    <w:rsid w:val="007E366A"/>
    <w:rsid w:val="007E61E3"/>
    <w:rsid w:val="007F1556"/>
    <w:rsid w:val="007F1D28"/>
    <w:rsid w:val="007F2C4D"/>
    <w:rsid w:val="007F3791"/>
    <w:rsid w:val="007F3EBB"/>
    <w:rsid w:val="007F45F0"/>
    <w:rsid w:val="007F747D"/>
    <w:rsid w:val="0080023A"/>
    <w:rsid w:val="008004F1"/>
    <w:rsid w:val="0080056B"/>
    <w:rsid w:val="008013EC"/>
    <w:rsid w:val="00802999"/>
    <w:rsid w:val="00803FEB"/>
    <w:rsid w:val="0080498D"/>
    <w:rsid w:val="00804B60"/>
    <w:rsid w:val="00806393"/>
    <w:rsid w:val="008063C1"/>
    <w:rsid w:val="00812E5F"/>
    <w:rsid w:val="00813F40"/>
    <w:rsid w:val="00815066"/>
    <w:rsid w:val="00816396"/>
    <w:rsid w:val="008164A3"/>
    <w:rsid w:val="00816B3F"/>
    <w:rsid w:val="00816C7B"/>
    <w:rsid w:val="008200A4"/>
    <w:rsid w:val="00821BC6"/>
    <w:rsid w:val="00821D16"/>
    <w:rsid w:val="008223A1"/>
    <w:rsid w:val="008227E4"/>
    <w:rsid w:val="00824AF8"/>
    <w:rsid w:val="0082605F"/>
    <w:rsid w:val="00827979"/>
    <w:rsid w:val="00830448"/>
    <w:rsid w:val="008326F5"/>
    <w:rsid w:val="00832B35"/>
    <w:rsid w:val="00833E32"/>
    <w:rsid w:val="00836171"/>
    <w:rsid w:val="00836636"/>
    <w:rsid w:val="008370DE"/>
    <w:rsid w:val="00837AA4"/>
    <w:rsid w:val="00837AB9"/>
    <w:rsid w:val="0084295F"/>
    <w:rsid w:val="00842DA3"/>
    <w:rsid w:val="0084420F"/>
    <w:rsid w:val="00844F68"/>
    <w:rsid w:val="00844FF1"/>
    <w:rsid w:val="00847417"/>
    <w:rsid w:val="00852193"/>
    <w:rsid w:val="00855BFB"/>
    <w:rsid w:val="00855C5D"/>
    <w:rsid w:val="008568F0"/>
    <w:rsid w:val="008603EA"/>
    <w:rsid w:val="008604B7"/>
    <w:rsid w:val="00861975"/>
    <w:rsid w:val="00861E88"/>
    <w:rsid w:val="00864866"/>
    <w:rsid w:val="0086496A"/>
    <w:rsid w:val="0086647F"/>
    <w:rsid w:val="00867F9A"/>
    <w:rsid w:val="00874FDA"/>
    <w:rsid w:val="0088007D"/>
    <w:rsid w:val="00880BF7"/>
    <w:rsid w:val="00881953"/>
    <w:rsid w:val="00881F95"/>
    <w:rsid w:val="008837F9"/>
    <w:rsid w:val="008869DD"/>
    <w:rsid w:val="00886C05"/>
    <w:rsid w:val="00887381"/>
    <w:rsid w:val="00887BD7"/>
    <w:rsid w:val="008904CB"/>
    <w:rsid w:val="0089073F"/>
    <w:rsid w:val="00890F19"/>
    <w:rsid w:val="00891F83"/>
    <w:rsid w:val="00892F90"/>
    <w:rsid w:val="00894AA3"/>
    <w:rsid w:val="00895D9E"/>
    <w:rsid w:val="00897594"/>
    <w:rsid w:val="008A1579"/>
    <w:rsid w:val="008A2108"/>
    <w:rsid w:val="008A2309"/>
    <w:rsid w:val="008A4188"/>
    <w:rsid w:val="008A639C"/>
    <w:rsid w:val="008A67CF"/>
    <w:rsid w:val="008B1707"/>
    <w:rsid w:val="008B24EC"/>
    <w:rsid w:val="008B2DAD"/>
    <w:rsid w:val="008B352E"/>
    <w:rsid w:val="008B39EF"/>
    <w:rsid w:val="008B4219"/>
    <w:rsid w:val="008B454D"/>
    <w:rsid w:val="008B4DFB"/>
    <w:rsid w:val="008B6DD6"/>
    <w:rsid w:val="008B739F"/>
    <w:rsid w:val="008B7A18"/>
    <w:rsid w:val="008C16A5"/>
    <w:rsid w:val="008C259F"/>
    <w:rsid w:val="008C330B"/>
    <w:rsid w:val="008C3952"/>
    <w:rsid w:val="008C65C0"/>
    <w:rsid w:val="008D0636"/>
    <w:rsid w:val="008D0AA4"/>
    <w:rsid w:val="008D0D19"/>
    <w:rsid w:val="008D1E5D"/>
    <w:rsid w:val="008D266A"/>
    <w:rsid w:val="008D4F5F"/>
    <w:rsid w:val="008D5597"/>
    <w:rsid w:val="008D7224"/>
    <w:rsid w:val="008D7B2F"/>
    <w:rsid w:val="008E3937"/>
    <w:rsid w:val="008E452D"/>
    <w:rsid w:val="008E48C6"/>
    <w:rsid w:val="008E541F"/>
    <w:rsid w:val="008E5EF0"/>
    <w:rsid w:val="008F0CB4"/>
    <w:rsid w:val="008F2D3B"/>
    <w:rsid w:val="008F3214"/>
    <w:rsid w:val="008F41AF"/>
    <w:rsid w:val="009006DD"/>
    <w:rsid w:val="00901309"/>
    <w:rsid w:val="00901E4F"/>
    <w:rsid w:val="00902A96"/>
    <w:rsid w:val="00903524"/>
    <w:rsid w:val="00903FF3"/>
    <w:rsid w:val="00910BFF"/>
    <w:rsid w:val="00910DF8"/>
    <w:rsid w:val="00911280"/>
    <w:rsid w:val="009133BC"/>
    <w:rsid w:val="00913916"/>
    <w:rsid w:val="009145FC"/>
    <w:rsid w:val="009155B4"/>
    <w:rsid w:val="00915CBC"/>
    <w:rsid w:val="00916565"/>
    <w:rsid w:val="00921836"/>
    <w:rsid w:val="00922E3D"/>
    <w:rsid w:val="00923347"/>
    <w:rsid w:val="009245D8"/>
    <w:rsid w:val="00925A9F"/>
    <w:rsid w:val="009306A0"/>
    <w:rsid w:val="009315B3"/>
    <w:rsid w:val="00932AA4"/>
    <w:rsid w:val="00933547"/>
    <w:rsid w:val="00933AE1"/>
    <w:rsid w:val="0093547B"/>
    <w:rsid w:val="0093560E"/>
    <w:rsid w:val="009368A5"/>
    <w:rsid w:val="0093706B"/>
    <w:rsid w:val="00937AB6"/>
    <w:rsid w:val="00940652"/>
    <w:rsid w:val="00941299"/>
    <w:rsid w:val="00942867"/>
    <w:rsid w:val="00942F59"/>
    <w:rsid w:val="009431E2"/>
    <w:rsid w:val="0094619D"/>
    <w:rsid w:val="00946202"/>
    <w:rsid w:val="009467D6"/>
    <w:rsid w:val="00946D10"/>
    <w:rsid w:val="00947975"/>
    <w:rsid w:val="00950703"/>
    <w:rsid w:val="00950707"/>
    <w:rsid w:val="00950ADC"/>
    <w:rsid w:val="00951194"/>
    <w:rsid w:val="00951FE3"/>
    <w:rsid w:val="00952E90"/>
    <w:rsid w:val="00953624"/>
    <w:rsid w:val="0095368A"/>
    <w:rsid w:val="00955CF3"/>
    <w:rsid w:val="00957DE2"/>
    <w:rsid w:val="0096051E"/>
    <w:rsid w:val="00961E94"/>
    <w:rsid w:val="00963054"/>
    <w:rsid w:val="0096363F"/>
    <w:rsid w:val="0096514D"/>
    <w:rsid w:val="00966499"/>
    <w:rsid w:val="00966BF5"/>
    <w:rsid w:val="00967077"/>
    <w:rsid w:val="00967825"/>
    <w:rsid w:val="009706A9"/>
    <w:rsid w:val="00971266"/>
    <w:rsid w:val="009717D3"/>
    <w:rsid w:val="00971D30"/>
    <w:rsid w:val="0097388D"/>
    <w:rsid w:val="00974F19"/>
    <w:rsid w:val="009775C7"/>
    <w:rsid w:val="00977867"/>
    <w:rsid w:val="0098040F"/>
    <w:rsid w:val="00980C29"/>
    <w:rsid w:val="00980F44"/>
    <w:rsid w:val="0098133B"/>
    <w:rsid w:val="00981970"/>
    <w:rsid w:val="00981A31"/>
    <w:rsid w:val="0098289F"/>
    <w:rsid w:val="00982A4D"/>
    <w:rsid w:val="00983195"/>
    <w:rsid w:val="009832FB"/>
    <w:rsid w:val="0098449E"/>
    <w:rsid w:val="00985DDC"/>
    <w:rsid w:val="0098707E"/>
    <w:rsid w:val="00987396"/>
    <w:rsid w:val="009914DE"/>
    <w:rsid w:val="00992034"/>
    <w:rsid w:val="00992DF3"/>
    <w:rsid w:val="00996096"/>
    <w:rsid w:val="009A17CD"/>
    <w:rsid w:val="009A20E2"/>
    <w:rsid w:val="009A2E8C"/>
    <w:rsid w:val="009A5B89"/>
    <w:rsid w:val="009B0770"/>
    <w:rsid w:val="009C05BE"/>
    <w:rsid w:val="009C0EE1"/>
    <w:rsid w:val="009C1272"/>
    <w:rsid w:val="009C36B4"/>
    <w:rsid w:val="009C3886"/>
    <w:rsid w:val="009C3FB4"/>
    <w:rsid w:val="009C48EC"/>
    <w:rsid w:val="009C59F1"/>
    <w:rsid w:val="009C5B23"/>
    <w:rsid w:val="009C639A"/>
    <w:rsid w:val="009C63FB"/>
    <w:rsid w:val="009C6B9D"/>
    <w:rsid w:val="009D3511"/>
    <w:rsid w:val="009D38B4"/>
    <w:rsid w:val="009D3DC5"/>
    <w:rsid w:val="009D474C"/>
    <w:rsid w:val="009D7169"/>
    <w:rsid w:val="009E0A26"/>
    <w:rsid w:val="009E10B0"/>
    <w:rsid w:val="009E359A"/>
    <w:rsid w:val="009E37FB"/>
    <w:rsid w:val="009F151C"/>
    <w:rsid w:val="009F1683"/>
    <w:rsid w:val="009F1685"/>
    <w:rsid w:val="009F1A57"/>
    <w:rsid w:val="009F5B62"/>
    <w:rsid w:val="009F720C"/>
    <w:rsid w:val="009F7CA2"/>
    <w:rsid w:val="00A00678"/>
    <w:rsid w:val="00A022F9"/>
    <w:rsid w:val="00A0285E"/>
    <w:rsid w:val="00A03536"/>
    <w:rsid w:val="00A04258"/>
    <w:rsid w:val="00A0558B"/>
    <w:rsid w:val="00A063F9"/>
    <w:rsid w:val="00A0710F"/>
    <w:rsid w:val="00A07D88"/>
    <w:rsid w:val="00A112C2"/>
    <w:rsid w:val="00A14132"/>
    <w:rsid w:val="00A14CB9"/>
    <w:rsid w:val="00A1682E"/>
    <w:rsid w:val="00A16888"/>
    <w:rsid w:val="00A210CA"/>
    <w:rsid w:val="00A21992"/>
    <w:rsid w:val="00A21A26"/>
    <w:rsid w:val="00A226ED"/>
    <w:rsid w:val="00A2376E"/>
    <w:rsid w:val="00A238B1"/>
    <w:rsid w:val="00A271E0"/>
    <w:rsid w:val="00A273DA"/>
    <w:rsid w:val="00A315D2"/>
    <w:rsid w:val="00A3235B"/>
    <w:rsid w:val="00A329DD"/>
    <w:rsid w:val="00A33C6D"/>
    <w:rsid w:val="00A34623"/>
    <w:rsid w:val="00A373A0"/>
    <w:rsid w:val="00A404A7"/>
    <w:rsid w:val="00A40BEB"/>
    <w:rsid w:val="00A40CEF"/>
    <w:rsid w:val="00A4307B"/>
    <w:rsid w:val="00A43D12"/>
    <w:rsid w:val="00A452A6"/>
    <w:rsid w:val="00A47C9E"/>
    <w:rsid w:val="00A47CB7"/>
    <w:rsid w:val="00A509B8"/>
    <w:rsid w:val="00A51372"/>
    <w:rsid w:val="00A51819"/>
    <w:rsid w:val="00A53F32"/>
    <w:rsid w:val="00A5401D"/>
    <w:rsid w:val="00A54E8B"/>
    <w:rsid w:val="00A5591B"/>
    <w:rsid w:val="00A55C45"/>
    <w:rsid w:val="00A56405"/>
    <w:rsid w:val="00A57274"/>
    <w:rsid w:val="00A57998"/>
    <w:rsid w:val="00A620A2"/>
    <w:rsid w:val="00A63AA9"/>
    <w:rsid w:val="00A654AC"/>
    <w:rsid w:val="00A71060"/>
    <w:rsid w:val="00A71408"/>
    <w:rsid w:val="00A7301B"/>
    <w:rsid w:val="00A7365C"/>
    <w:rsid w:val="00A73846"/>
    <w:rsid w:val="00A74B8F"/>
    <w:rsid w:val="00A75B49"/>
    <w:rsid w:val="00A760B3"/>
    <w:rsid w:val="00A76C19"/>
    <w:rsid w:val="00A77D8B"/>
    <w:rsid w:val="00A80E66"/>
    <w:rsid w:val="00A81485"/>
    <w:rsid w:val="00A81C6F"/>
    <w:rsid w:val="00A81CCF"/>
    <w:rsid w:val="00A81DEE"/>
    <w:rsid w:val="00A821B1"/>
    <w:rsid w:val="00A83A17"/>
    <w:rsid w:val="00A83BD3"/>
    <w:rsid w:val="00A84300"/>
    <w:rsid w:val="00A84A56"/>
    <w:rsid w:val="00A84F25"/>
    <w:rsid w:val="00A852B1"/>
    <w:rsid w:val="00A87F0D"/>
    <w:rsid w:val="00A90BED"/>
    <w:rsid w:val="00A9229F"/>
    <w:rsid w:val="00A93219"/>
    <w:rsid w:val="00A93CBF"/>
    <w:rsid w:val="00A93D45"/>
    <w:rsid w:val="00A94500"/>
    <w:rsid w:val="00A95465"/>
    <w:rsid w:val="00A95998"/>
    <w:rsid w:val="00A95D3C"/>
    <w:rsid w:val="00A96AB0"/>
    <w:rsid w:val="00A96DF2"/>
    <w:rsid w:val="00AA3C5D"/>
    <w:rsid w:val="00AA5437"/>
    <w:rsid w:val="00AA6038"/>
    <w:rsid w:val="00AA69B4"/>
    <w:rsid w:val="00AB2021"/>
    <w:rsid w:val="00AB2C74"/>
    <w:rsid w:val="00AB3943"/>
    <w:rsid w:val="00AB4032"/>
    <w:rsid w:val="00AB5931"/>
    <w:rsid w:val="00AB655D"/>
    <w:rsid w:val="00AC0B27"/>
    <w:rsid w:val="00AC2700"/>
    <w:rsid w:val="00AC3110"/>
    <w:rsid w:val="00AC3E9C"/>
    <w:rsid w:val="00AC496F"/>
    <w:rsid w:val="00AC5AF5"/>
    <w:rsid w:val="00AC5F13"/>
    <w:rsid w:val="00AC6451"/>
    <w:rsid w:val="00AC672C"/>
    <w:rsid w:val="00AD0396"/>
    <w:rsid w:val="00AD11A1"/>
    <w:rsid w:val="00AD11A5"/>
    <w:rsid w:val="00AD1C6D"/>
    <w:rsid w:val="00AD20D6"/>
    <w:rsid w:val="00AD2F08"/>
    <w:rsid w:val="00AD300D"/>
    <w:rsid w:val="00AD4E68"/>
    <w:rsid w:val="00AD5A50"/>
    <w:rsid w:val="00AD7B98"/>
    <w:rsid w:val="00AE0A0F"/>
    <w:rsid w:val="00AE0ADB"/>
    <w:rsid w:val="00AE31DA"/>
    <w:rsid w:val="00AE32FF"/>
    <w:rsid w:val="00AE3765"/>
    <w:rsid w:val="00AE6678"/>
    <w:rsid w:val="00AE6818"/>
    <w:rsid w:val="00AE69D9"/>
    <w:rsid w:val="00AF05DC"/>
    <w:rsid w:val="00AF18D0"/>
    <w:rsid w:val="00AF1FD2"/>
    <w:rsid w:val="00AF23C2"/>
    <w:rsid w:val="00AF23D7"/>
    <w:rsid w:val="00AF30A0"/>
    <w:rsid w:val="00AF390F"/>
    <w:rsid w:val="00AF3CDD"/>
    <w:rsid w:val="00AF403C"/>
    <w:rsid w:val="00AF5A09"/>
    <w:rsid w:val="00B01E72"/>
    <w:rsid w:val="00B03B47"/>
    <w:rsid w:val="00B040D7"/>
    <w:rsid w:val="00B04682"/>
    <w:rsid w:val="00B059C0"/>
    <w:rsid w:val="00B06BD3"/>
    <w:rsid w:val="00B100DB"/>
    <w:rsid w:val="00B10C08"/>
    <w:rsid w:val="00B20A7E"/>
    <w:rsid w:val="00B213EA"/>
    <w:rsid w:val="00B21D67"/>
    <w:rsid w:val="00B22245"/>
    <w:rsid w:val="00B2277E"/>
    <w:rsid w:val="00B239CC"/>
    <w:rsid w:val="00B23A3E"/>
    <w:rsid w:val="00B24093"/>
    <w:rsid w:val="00B3294B"/>
    <w:rsid w:val="00B3368D"/>
    <w:rsid w:val="00B349EA"/>
    <w:rsid w:val="00B35139"/>
    <w:rsid w:val="00B35A2E"/>
    <w:rsid w:val="00B35AC1"/>
    <w:rsid w:val="00B37934"/>
    <w:rsid w:val="00B40E89"/>
    <w:rsid w:val="00B433BC"/>
    <w:rsid w:val="00B45361"/>
    <w:rsid w:val="00B50802"/>
    <w:rsid w:val="00B51BCC"/>
    <w:rsid w:val="00B51F05"/>
    <w:rsid w:val="00B5217E"/>
    <w:rsid w:val="00B52CE9"/>
    <w:rsid w:val="00B53787"/>
    <w:rsid w:val="00B545A4"/>
    <w:rsid w:val="00B558B1"/>
    <w:rsid w:val="00B57200"/>
    <w:rsid w:val="00B63B83"/>
    <w:rsid w:val="00B6435F"/>
    <w:rsid w:val="00B64ED9"/>
    <w:rsid w:val="00B72C93"/>
    <w:rsid w:val="00B72D07"/>
    <w:rsid w:val="00B75571"/>
    <w:rsid w:val="00B75613"/>
    <w:rsid w:val="00B76D39"/>
    <w:rsid w:val="00B77351"/>
    <w:rsid w:val="00B8195B"/>
    <w:rsid w:val="00B8380E"/>
    <w:rsid w:val="00B838EB"/>
    <w:rsid w:val="00B83F0F"/>
    <w:rsid w:val="00B86108"/>
    <w:rsid w:val="00B86BA5"/>
    <w:rsid w:val="00B872AC"/>
    <w:rsid w:val="00B90A56"/>
    <w:rsid w:val="00B90B25"/>
    <w:rsid w:val="00B91AD7"/>
    <w:rsid w:val="00B93F5E"/>
    <w:rsid w:val="00B93F6A"/>
    <w:rsid w:val="00B9621D"/>
    <w:rsid w:val="00B967E8"/>
    <w:rsid w:val="00B97930"/>
    <w:rsid w:val="00BA0A8A"/>
    <w:rsid w:val="00BA111B"/>
    <w:rsid w:val="00BA32B8"/>
    <w:rsid w:val="00BA380F"/>
    <w:rsid w:val="00BA555E"/>
    <w:rsid w:val="00BA5CAE"/>
    <w:rsid w:val="00BA7484"/>
    <w:rsid w:val="00BB07C7"/>
    <w:rsid w:val="00BB0AC4"/>
    <w:rsid w:val="00BB21DE"/>
    <w:rsid w:val="00BB3402"/>
    <w:rsid w:val="00BB3961"/>
    <w:rsid w:val="00BB3DB1"/>
    <w:rsid w:val="00BB57D0"/>
    <w:rsid w:val="00BB5DCB"/>
    <w:rsid w:val="00BB67BF"/>
    <w:rsid w:val="00BC0695"/>
    <w:rsid w:val="00BC0A3A"/>
    <w:rsid w:val="00BC1506"/>
    <w:rsid w:val="00BC1DCE"/>
    <w:rsid w:val="00BC3ADA"/>
    <w:rsid w:val="00BC3E08"/>
    <w:rsid w:val="00BC500A"/>
    <w:rsid w:val="00BD00E7"/>
    <w:rsid w:val="00BD0C00"/>
    <w:rsid w:val="00BD0FC4"/>
    <w:rsid w:val="00BD2911"/>
    <w:rsid w:val="00BD2C24"/>
    <w:rsid w:val="00BD4062"/>
    <w:rsid w:val="00BD4567"/>
    <w:rsid w:val="00BD4B08"/>
    <w:rsid w:val="00BD4DB7"/>
    <w:rsid w:val="00BD675F"/>
    <w:rsid w:val="00BD7C1E"/>
    <w:rsid w:val="00BE025A"/>
    <w:rsid w:val="00BE348D"/>
    <w:rsid w:val="00BE378B"/>
    <w:rsid w:val="00BE3DAB"/>
    <w:rsid w:val="00BE55E8"/>
    <w:rsid w:val="00BE6823"/>
    <w:rsid w:val="00BE7667"/>
    <w:rsid w:val="00BF1DED"/>
    <w:rsid w:val="00BF3C86"/>
    <w:rsid w:val="00BF4972"/>
    <w:rsid w:val="00BF55C0"/>
    <w:rsid w:val="00C00416"/>
    <w:rsid w:val="00C023B4"/>
    <w:rsid w:val="00C04BD8"/>
    <w:rsid w:val="00C04D4A"/>
    <w:rsid w:val="00C04D5E"/>
    <w:rsid w:val="00C0780A"/>
    <w:rsid w:val="00C11486"/>
    <w:rsid w:val="00C13935"/>
    <w:rsid w:val="00C14BD8"/>
    <w:rsid w:val="00C16E0A"/>
    <w:rsid w:val="00C17842"/>
    <w:rsid w:val="00C17A16"/>
    <w:rsid w:val="00C209D5"/>
    <w:rsid w:val="00C20CB6"/>
    <w:rsid w:val="00C20EC2"/>
    <w:rsid w:val="00C21E98"/>
    <w:rsid w:val="00C23A47"/>
    <w:rsid w:val="00C23AFF"/>
    <w:rsid w:val="00C23B00"/>
    <w:rsid w:val="00C25C61"/>
    <w:rsid w:val="00C27988"/>
    <w:rsid w:val="00C27E15"/>
    <w:rsid w:val="00C319E3"/>
    <w:rsid w:val="00C324F4"/>
    <w:rsid w:val="00C350FF"/>
    <w:rsid w:val="00C4132D"/>
    <w:rsid w:val="00C42A76"/>
    <w:rsid w:val="00C42E6C"/>
    <w:rsid w:val="00C4494A"/>
    <w:rsid w:val="00C44E46"/>
    <w:rsid w:val="00C45755"/>
    <w:rsid w:val="00C459AE"/>
    <w:rsid w:val="00C46321"/>
    <w:rsid w:val="00C469A3"/>
    <w:rsid w:val="00C47627"/>
    <w:rsid w:val="00C505DE"/>
    <w:rsid w:val="00C51854"/>
    <w:rsid w:val="00C53015"/>
    <w:rsid w:val="00C53E1E"/>
    <w:rsid w:val="00C543DE"/>
    <w:rsid w:val="00C5562C"/>
    <w:rsid w:val="00C55C1D"/>
    <w:rsid w:val="00C56085"/>
    <w:rsid w:val="00C572E2"/>
    <w:rsid w:val="00C57D58"/>
    <w:rsid w:val="00C63F6E"/>
    <w:rsid w:val="00C647D5"/>
    <w:rsid w:val="00C64D55"/>
    <w:rsid w:val="00C65511"/>
    <w:rsid w:val="00C65F84"/>
    <w:rsid w:val="00C67CF8"/>
    <w:rsid w:val="00C67E99"/>
    <w:rsid w:val="00C70FC3"/>
    <w:rsid w:val="00C71528"/>
    <w:rsid w:val="00C72068"/>
    <w:rsid w:val="00C7329B"/>
    <w:rsid w:val="00C73D38"/>
    <w:rsid w:val="00C763B8"/>
    <w:rsid w:val="00C76A20"/>
    <w:rsid w:val="00C76B84"/>
    <w:rsid w:val="00C779A2"/>
    <w:rsid w:val="00C80874"/>
    <w:rsid w:val="00C810CB"/>
    <w:rsid w:val="00C81502"/>
    <w:rsid w:val="00C8159B"/>
    <w:rsid w:val="00C82254"/>
    <w:rsid w:val="00C849D6"/>
    <w:rsid w:val="00C85131"/>
    <w:rsid w:val="00C86BDB"/>
    <w:rsid w:val="00C87058"/>
    <w:rsid w:val="00C87BF8"/>
    <w:rsid w:val="00C903C3"/>
    <w:rsid w:val="00C90B4D"/>
    <w:rsid w:val="00C90C23"/>
    <w:rsid w:val="00C91386"/>
    <w:rsid w:val="00C92A3F"/>
    <w:rsid w:val="00C93102"/>
    <w:rsid w:val="00C936AA"/>
    <w:rsid w:val="00C94017"/>
    <w:rsid w:val="00C978A6"/>
    <w:rsid w:val="00CA047B"/>
    <w:rsid w:val="00CA09FB"/>
    <w:rsid w:val="00CA0A4F"/>
    <w:rsid w:val="00CA34B7"/>
    <w:rsid w:val="00CA4659"/>
    <w:rsid w:val="00CA60A6"/>
    <w:rsid w:val="00CA71A4"/>
    <w:rsid w:val="00CB466D"/>
    <w:rsid w:val="00CB46A2"/>
    <w:rsid w:val="00CC0716"/>
    <w:rsid w:val="00CC09BC"/>
    <w:rsid w:val="00CC1D5B"/>
    <w:rsid w:val="00CC3852"/>
    <w:rsid w:val="00CC39E6"/>
    <w:rsid w:val="00CC42BB"/>
    <w:rsid w:val="00CC4C26"/>
    <w:rsid w:val="00CC5D81"/>
    <w:rsid w:val="00CC5EF5"/>
    <w:rsid w:val="00CC675D"/>
    <w:rsid w:val="00CC759D"/>
    <w:rsid w:val="00CC7F20"/>
    <w:rsid w:val="00CD19C7"/>
    <w:rsid w:val="00CD3280"/>
    <w:rsid w:val="00CD3F08"/>
    <w:rsid w:val="00CE00E3"/>
    <w:rsid w:val="00CE09C7"/>
    <w:rsid w:val="00CE10D6"/>
    <w:rsid w:val="00CE125C"/>
    <w:rsid w:val="00CE15EC"/>
    <w:rsid w:val="00CE2CAB"/>
    <w:rsid w:val="00CE308D"/>
    <w:rsid w:val="00CE562F"/>
    <w:rsid w:val="00CE57B3"/>
    <w:rsid w:val="00CE7E18"/>
    <w:rsid w:val="00CF0EFB"/>
    <w:rsid w:val="00CF2AFA"/>
    <w:rsid w:val="00CF2D8C"/>
    <w:rsid w:val="00CF5368"/>
    <w:rsid w:val="00CF5695"/>
    <w:rsid w:val="00CF6DD9"/>
    <w:rsid w:val="00D01575"/>
    <w:rsid w:val="00D01DCF"/>
    <w:rsid w:val="00D029EA"/>
    <w:rsid w:val="00D02CD0"/>
    <w:rsid w:val="00D0323F"/>
    <w:rsid w:val="00D04984"/>
    <w:rsid w:val="00D05041"/>
    <w:rsid w:val="00D06248"/>
    <w:rsid w:val="00D069C0"/>
    <w:rsid w:val="00D10D4E"/>
    <w:rsid w:val="00D10E3B"/>
    <w:rsid w:val="00D117E4"/>
    <w:rsid w:val="00D12334"/>
    <w:rsid w:val="00D135E1"/>
    <w:rsid w:val="00D14213"/>
    <w:rsid w:val="00D1501A"/>
    <w:rsid w:val="00D17EDB"/>
    <w:rsid w:val="00D23360"/>
    <w:rsid w:val="00D24662"/>
    <w:rsid w:val="00D24D61"/>
    <w:rsid w:val="00D25F66"/>
    <w:rsid w:val="00D26D92"/>
    <w:rsid w:val="00D27DED"/>
    <w:rsid w:val="00D30A19"/>
    <w:rsid w:val="00D30BD9"/>
    <w:rsid w:val="00D327B0"/>
    <w:rsid w:val="00D32958"/>
    <w:rsid w:val="00D33E53"/>
    <w:rsid w:val="00D34AA3"/>
    <w:rsid w:val="00D3598A"/>
    <w:rsid w:val="00D365DA"/>
    <w:rsid w:val="00D3773F"/>
    <w:rsid w:val="00D37BBD"/>
    <w:rsid w:val="00D41BF0"/>
    <w:rsid w:val="00D43128"/>
    <w:rsid w:val="00D4495E"/>
    <w:rsid w:val="00D449B0"/>
    <w:rsid w:val="00D44BA6"/>
    <w:rsid w:val="00D46121"/>
    <w:rsid w:val="00D47DDB"/>
    <w:rsid w:val="00D5096E"/>
    <w:rsid w:val="00D514CD"/>
    <w:rsid w:val="00D51537"/>
    <w:rsid w:val="00D51C55"/>
    <w:rsid w:val="00D53092"/>
    <w:rsid w:val="00D540AC"/>
    <w:rsid w:val="00D540F8"/>
    <w:rsid w:val="00D554E1"/>
    <w:rsid w:val="00D561AE"/>
    <w:rsid w:val="00D57661"/>
    <w:rsid w:val="00D57663"/>
    <w:rsid w:val="00D60423"/>
    <w:rsid w:val="00D609E3"/>
    <w:rsid w:val="00D61497"/>
    <w:rsid w:val="00D61A53"/>
    <w:rsid w:val="00D61B2A"/>
    <w:rsid w:val="00D62032"/>
    <w:rsid w:val="00D62674"/>
    <w:rsid w:val="00D63440"/>
    <w:rsid w:val="00D640C9"/>
    <w:rsid w:val="00D647ED"/>
    <w:rsid w:val="00D64A60"/>
    <w:rsid w:val="00D65E62"/>
    <w:rsid w:val="00D66B09"/>
    <w:rsid w:val="00D72543"/>
    <w:rsid w:val="00D74ACE"/>
    <w:rsid w:val="00D75EC0"/>
    <w:rsid w:val="00D80A1F"/>
    <w:rsid w:val="00D814A3"/>
    <w:rsid w:val="00D8287B"/>
    <w:rsid w:val="00D82EBB"/>
    <w:rsid w:val="00D83B38"/>
    <w:rsid w:val="00D8568E"/>
    <w:rsid w:val="00D85BAC"/>
    <w:rsid w:val="00D85E4A"/>
    <w:rsid w:val="00D909DD"/>
    <w:rsid w:val="00D90AB9"/>
    <w:rsid w:val="00D9168C"/>
    <w:rsid w:val="00D9244F"/>
    <w:rsid w:val="00D94B12"/>
    <w:rsid w:val="00D97B7D"/>
    <w:rsid w:val="00DA265F"/>
    <w:rsid w:val="00DA28A0"/>
    <w:rsid w:val="00DA2E59"/>
    <w:rsid w:val="00DA411C"/>
    <w:rsid w:val="00DA5C5F"/>
    <w:rsid w:val="00DA6EB0"/>
    <w:rsid w:val="00DB20BF"/>
    <w:rsid w:val="00DB25E8"/>
    <w:rsid w:val="00DB286D"/>
    <w:rsid w:val="00DB62A6"/>
    <w:rsid w:val="00DB66C1"/>
    <w:rsid w:val="00DB6B22"/>
    <w:rsid w:val="00DB79FA"/>
    <w:rsid w:val="00DC1F5B"/>
    <w:rsid w:val="00DC1FE6"/>
    <w:rsid w:val="00DC4245"/>
    <w:rsid w:val="00DC523D"/>
    <w:rsid w:val="00DC5354"/>
    <w:rsid w:val="00DC6D24"/>
    <w:rsid w:val="00DD0B6F"/>
    <w:rsid w:val="00DD0F7A"/>
    <w:rsid w:val="00DD23D0"/>
    <w:rsid w:val="00DD3BA2"/>
    <w:rsid w:val="00DD5192"/>
    <w:rsid w:val="00DE1865"/>
    <w:rsid w:val="00DE2AD5"/>
    <w:rsid w:val="00DE4FBE"/>
    <w:rsid w:val="00DE6440"/>
    <w:rsid w:val="00DE65A2"/>
    <w:rsid w:val="00DE6E2A"/>
    <w:rsid w:val="00DE74B1"/>
    <w:rsid w:val="00DE788B"/>
    <w:rsid w:val="00DF0DAA"/>
    <w:rsid w:val="00DF0EE6"/>
    <w:rsid w:val="00DF13C9"/>
    <w:rsid w:val="00DF353E"/>
    <w:rsid w:val="00DF366D"/>
    <w:rsid w:val="00DF3972"/>
    <w:rsid w:val="00DF42B3"/>
    <w:rsid w:val="00DF4A38"/>
    <w:rsid w:val="00DF66D7"/>
    <w:rsid w:val="00E00840"/>
    <w:rsid w:val="00E014DF"/>
    <w:rsid w:val="00E0163A"/>
    <w:rsid w:val="00E04617"/>
    <w:rsid w:val="00E062E6"/>
    <w:rsid w:val="00E0717A"/>
    <w:rsid w:val="00E10E9E"/>
    <w:rsid w:val="00E1119C"/>
    <w:rsid w:val="00E13625"/>
    <w:rsid w:val="00E15B1C"/>
    <w:rsid w:val="00E165FD"/>
    <w:rsid w:val="00E21A4E"/>
    <w:rsid w:val="00E2228E"/>
    <w:rsid w:val="00E2487D"/>
    <w:rsid w:val="00E25373"/>
    <w:rsid w:val="00E258EE"/>
    <w:rsid w:val="00E2724C"/>
    <w:rsid w:val="00E27414"/>
    <w:rsid w:val="00E27B45"/>
    <w:rsid w:val="00E3149A"/>
    <w:rsid w:val="00E3281C"/>
    <w:rsid w:val="00E36409"/>
    <w:rsid w:val="00E367BB"/>
    <w:rsid w:val="00E37090"/>
    <w:rsid w:val="00E41935"/>
    <w:rsid w:val="00E42489"/>
    <w:rsid w:val="00E42B22"/>
    <w:rsid w:val="00E42C2E"/>
    <w:rsid w:val="00E44847"/>
    <w:rsid w:val="00E4516E"/>
    <w:rsid w:val="00E46154"/>
    <w:rsid w:val="00E466C7"/>
    <w:rsid w:val="00E46C17"/>
    <w:rsid w:val="00E47C4E"/>
    <w:rsid w:val="00E50235"/>
    <w:rsid w:val="00E524FC"/>
    <w:rsid w:val="00E53594"/>
    <w:rsid w:val="00E544FB"/>
    <w:rsid w:val="00E55493"/>
    <w:rsid w:val="00E568B8"/>
    <w:rsid w:val="00E6071A"/>
    <w:rsid w:val="00E6122C"/>
    <w:rsid w:val="00E65898"/>
    <w:rsid w:val="00E67162"/>
    <w:rsid w:val="00E702C5"/>
    <w:rsid w:val="00E7388B"/>
    <w:rsid w:val="00E73A16"/>
    <w:rsid w:val="00E75E32"/>
    <w:rsid w:val="00E76AB6"/>
    <w:rsid w:val="00E779AB"/>
    <w:rsid w:val="00E82F0B"/>
    <w:rsid w:val="00E82F74"/>
    <w:rsid w:val="00E903A2"/>
    <w:rsid w:val="00E9244C"/>
    <w:rsid w:val="00E94DE0"/>
    <w:rsid w:val="00E95965"/>
    <w:rsid w:val="00E963A3"/>
    <w:rsid w:val="00E973FC"/>
    <w:rsid w:val="00EA241D"/>
    <w:rsid w:val="00EA36BF"/>
    <w:rsid w:val="00EA3820"/>
    <w:rsid w:val="00EA574B"/>
    <w:rsid w:val="00EA6113"/>
    <w:rsid w:val="00EA7849"/>
    <w:rsid w:val="00EB03D2"/>
    <w:rsid w:val="00EB0DE7"/>
    <w:rsid w:val="00EB18D4"/>
    <w:rsid w:val="00EB293B"/>
    <w:rsid w:val="00EB30B0"/>
    <w:rsid w:val="00EB41D0"/>
    <w:rsid w:val="00EB5D80"/>
    <w:rsid w:val="00EB6311"/>
    <w:rsid w:val="00EB638B"/>
    <w:rsid w:val="00EC08CD"/>
    <w:rsid w:val="00EC1D26"/>
    <w:rsid w:val="00EC3C63"/>
    <w:rsid w:val="00EC5E35"/>
    <w:rsid w:val="00EC5F45"/>
    <w:rsid w:val="00EC6493"/>
    <w:rsid w:val="00EC7093"/>
    <w:rsid w:val="00ED0DD0"/>
    <w:rsid w:val="00ED10D8"/>
    <w:rsid w:val="00ED4C1A"/>
    <w:rsid w:val="00ED4C8D"/>
    <w:rsid w:val="00ED4EC6"/>
    <w:rsid w:val="00ED4EF2"/>
    <w:rsid w:val="00ED54A2"/>
    <w:rsid w:val="00ED6F28"/>
    <w:rsid w:val="00ED75DE"/>
    <w:rsid w:val="00ED78C0"/>
    <w:rsid w:val="00ED7F36"/>
    <w:rsid w:val="00EE17BF"/>
    <w:rsid w:val="00EE29FD"/>
    <w:rsid w:val="00EE304E"/>
    <w:rsid w:val="00EE3B65"/>
    <w:rsid w:val="00EE7664"/>
    <w:rsid w:val="00EF0F47"/>
    <w:rsid w:val="00EF2C4E"/>
    <w:rsid w:val="00EF30FE"/>
    <w:rsid w:val="00EF3ABF"/>
    <w:rsid w:val="00EF3B02"/>
    <w:rsid w:val="00EF421E"/>
    <w:rsid w:val="00EF54BC"/>
    <w:rsid w:val="00EF62D9"/>
    <w:rsid w:val="00EF6465"/>
    <w:rsid w:val="00EF669F"/>
    <w:rsid w:val="00EF716E"/>
    <w:rsid w:val="00EF7B56"/>
    <w:rsid w:val="00EF7FA4"/>
    <w:rsid w:val="00F00118"/>
    <w:rsid w:val="00F01454"/>
    <w:rsid w:val="00F02BD6"/>
    <w:rsid w:val="00F04EB8"/>
    <w:rsid w:val="00F053B4"/>
    <w:rsid w:val="00F06059"/>
    <w:rsid w:val="00F07D8C"/>
    <w:rsid w:val="00F14E07"/>
    <w:rsid w:val="00F15E6F"/>
    <w:rsid w:val="00F16994"/>
    <w:rsid w:val="00F206F7"/>
    <w:rsid w:val="00F232D1"/>
    <w:rsid w:val="00F240EF"/>
    <w:rsid w:val="00F2427E"/>
    <w:rsid w:val="00F24338"/>
    <w:rsid w:val="00F24B94"/>
    <w:rsid w:val="00F24E61"/>
    <w:rsid w:val="00F25099"/>
    <w:rsid w:val="00F25214"/>
    <w:rsid w:val="00F271CC"/>
    <w:rsid w:val="00F30A41"/>
    <w:rsid w:val="00F30EAA"/>
    <w:rsid w:val="00F3247A"/>
    <w:rsid w:val="00F33121"/>
    <w:rsid w:val="00F33D20"/>
    <w:rsid w:val="00F34687"/>
    <w:rsid w:val="00F40064"/>
    <w:rsid w:val="00F407F4"/>
    <w:rsid w:val="00F41404"/>
    <w:rsid w:val="00F42225"/>
    <w:rsid w:val="00F435E7"/>
    <w:rsid w:val="00F43E6F"/>
    <w:rsid w:val="00F43EB6"/>
    <w:rsid w:val="00F4721F"/>
    <w:rsid w:val="00F50471"/>
    <w:rsid w:val="00F521E2"/>
    <w:rsid w:val="00F5350C"/>
    <w:rsid w:val="00F54854"/>
    <w:rsid w:val="00F5493D"/>
    <w:rsid w:val="00F54F9E"/>
    <w:rsid w:val="00F55815"/>
    <w:rsid w:val="00F57BD6"/>
    <w:rsid w:val="00F6025C"/>
    <w:rsid w:val="00F6070E"/>
    <w:rsid w:val="00F621C6"/>
    <w:rsid w:val="00F652AA"/>
    <w:rsid w:val="00F65C5E"/>
    <w:rsid w:val="00F66444"/>
    <w:rsid w:val="00F6743F"/>
    <w:rsid w:val="00F71188"/>
    <w:rsid w:val="00F71633"/>
    <w:rsid w:val="00F71A58"/>
    <w:rsid w:val="00F71C25"/>
    <w:rsid w:val="00F726BB"/>
    <w:rsid w:val="00F72F5F"/>
    <w:rsid w:val="00F737CE"/>
    <w:rsid w:val="00F73EDA"/>
    <w:rsid w:val="00F745E9"/>
    <w:rsid w:val="00F7521B"/>
    <w:rsid w:val="00F76305"/>
    <w:rsid w:val="00F76A21"/>
    <w:rsid w:val="00F76A78"/>
    <w:rsid w:val="00F77865"/>
    <w:rsid w:val="00F80A15"/>
    <w:rsid w:val="00F82733"/>
    <w:rsid w:val="00F842FA"/>
    <w:rsid w:val="00F84354"/>
    <w:rsid w:val="00F84B5E"/>
    <w:rsid w:val="00F85201"/>
    <w:rsid w:val="00F87870"/>
    <w:rsid w:val="00F87F17"/>
    <w:rsid w:val="00F91F97"/>
    <w:rsid w:val="00F92E92"/>
    <w:rsid w:val="00F93958"/>
    <w:rsid w:val="00F93F9B"/>
    <w:rsid w:val="00F94667"/>
    <w:rsid w:val="00F95174"/>
    <w:rsid w:val="00F9592F"/>
    <w:rsid w:val="00F95BD3"/>
    <w:rsid w:val="00F96BB3"/>
    <w:rsid w:val="00F96DAB"/>
    <w:rsid w:val="00F97018"/>
    <w:rsid w:val="00FA06BE"/>
    <w:rsid w:val="00FA1911"/>
    <w:rsid w:val="00FA2A12"/>
    <w:rsid w:val="00FA2E35"/>
    <w:rsid w:val="00FA3ACD"/>
    <w:rsid w:val="00FA3D5B"/>
    <w:rsid w:val="00FA4173"/>
    <w:rsid w:val="00FA4CA2"/>
    <w:rsid w:val="00FB011F"/>
    <w:rsid w:val="00FB26D6"/>
    <w:rsid w:val="00FB2960"/>
    <w:rsid w:val="00FB45CA"/>
    <w:rsid w:val="00FB4F9C"/>
    <w:rsid w:val="00FB67DE"/>
    <w:rsid w:val="00FC1D75"/>
    <w:rsid w:val="00FC20D8"/>
    <w:rsid w:val="00FC2DE8"/>
    <w:rsid w:val="00FC3555"/>
    <w:rsid w:val="00FC3DF3"/>
    <w:rsid w:val="00FC4A35"/>
    <w:rsid w:val="00FC4B47"/>
    <w:rsid w:val="00FC4C5B"/>
    <w:rsid w:val="00FC543F"/>
    <w:rsid w:val="00FC55F0"/>
    <w:rsid w:val="00FD14D4"/>
    <w:rsid w:val="00FD2B0A"/>
    <w:rsid w:val="00FD2C58"/>
    <w:rsid w:val="00FD310A"/>
    <w:rsid w:val="00FD55B6"/>
    <w:rsid w:val="00FD7314"/>
    <w:rsid w:val="00FE03FC"/>
    <w:rsid w:val="00FE0C2B"/>
    <w:rsid w:val="00FE0E8E"/>
    <w:rsid w:val="00FE160A"/>
    <w:rsid w:val="00FE20DD"/>
    <w:rsid w:val="00FE3584"/>
    <w:rsid w:val="00FE4C6B"/>
    <w:rsid w:val="00FE4F1B"/>
    <w:rsid w:val="00FE6265"/>
    <w:rsid w:val="00FE7ABC"/>
    <w:rsid w:val="00FF0E2A"/>
    <w:rsid w:val="00FF2E33"/>
    <w:rsid w:val="00FF3CFB"/>
    <w:rsid w:val="00FF47BC"/>
    <w:rsid w:val="00FF5A5C"/>
    <w:rsid w:val="00FF60EF"/>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D9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004F1"/>
    <w:pPr>
      <w:tabs>
        <w:tab w:val="center" w:pos="4320"/>
        <w:tab w:val="right" w:pos="8640"/>
      </w:tabs>
    </w:pPr>
  </w:style>
  <w:style w:type="character" w:customStyle="1" w:styleId="FooterChar">
    <w:name w:val="Footer Char"/>
    <w:basedOn w:val="DefaultParagraphFont"/>
    <w:link w:val="Footer"/>
    <w:uiPriority w:val="99"/>
    <w:rsid w:val="008004F1"/>
  </w:style>
  <w:style w:type="character" w:styleId="PageNumber">
    <w:name w:val="page number"/>
    <w:basedOn w:val="DefaultParagraphFont"/>
    <w:uiPriority w:val="99"/>
    <w:semiHidden/>
    <w:unhideWhenUsed/>
    <w:rsid w:val="008004F1"/>
  </w:style>
  <w:style w:type="character" w:styleId="LineNumber">
    <w:name w:val="line number"/>
    <w:basedOn w:val="DefaultParagraphFont"/>
    <w:uiPriority w:val="99"/>
    <w:semiHidden/>
    <w:unhideWhenUsed/>
    <w:rsid w:val="008004F1"/>
  </w:style>
  <w:style w:type="character" w:styleId="Hyperlink">
    <w:name w:val="Hyperlink"/>
    <w:basedOn w:val="DefaultParagraphFont"/>
    <w:uiPriority w:val="99"/>
    <w:unhideWhenUsed/>
    <w:rsid w:val="00761B04"/>
    <w:rPr>
      <w:color w:val="0000FF" w:themeColor="hyperlink"/>
      <w:u w:val="single"/>
    </w:rPr>
  </w:style>
  <w:style w:type="paragraph" w:styleId="NormalWeb">
    <w:name w:val="Normal (Web)"/>
    <w:basedOn w:val="Normal"/>
    <w:uiPriority w:val="99"/>
    <w:unhideWhenUsed/>
    <w:rsid w:val="00761B1B"/>
    <w:pPr>
      <w:spacing w:before="100" w:beforeAutospacing="1" w:after="100" w:afterAutospacing="1"/>
    </w:pPr>
    <w:rPr>
      <w:rFonts w:ascii="Times" w:hAnsi="Times" w:cs="Times New Roman"/>
      <w:sz w:val="20"/>
      <w:szCs w:val="20"/>
    </w:rPr>
  </w:style>
  <w:style w:type="character" w:styleId="FollowedHyperlink">
    <w:name w:val="FollowedHyperlink"/>
    <w:basedOn w:val="DefaultParagraphFont"/>
    <w:uiPriority w:val="99"/>
    <w:semiHidden/>
    <w:unhideWhenUsed/>
    <w:rsid w:val="00CB466D"/>
    <w:rPr>
      <w:color w:val="800080" w:themeColor="followedHyperlink"/>
      <w:u w:val="single"/>
    </w:rPr>
  </w:style>
  <w:style w:type="paragraph" w:styleId="ListParagraph">
    <w:name w:val="List Paragraph"/>
    <w:basedOn w:val="Normal"/>
    <w:uiPriority w:val="34"/>
    <w:qFormat/>
    <w:rsid w:val="00475F9B"/>
    <w:pPr>
      <w:ind w:left="720"/>
      <w:contextualSpacing/>
    </w:pPr>
  </w:style>
  <w:style w:type="paragraph" w:styleId="BalloonText">
    <w:name w:val="Balloon Text"/>
    <w:basedOn w:val="Normal"/>
    <w:link w:val="BalloonTextChar"/>
    <w:uiPriority w:val="99"/>
    <w:semiHidden/>
    <w:unhideWhenUsed/>
    <w:rsid w:val="001D76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D76E8"/>
    <w:rPr>
      <w:rFonts w:ascii="Lucida Grande" w:hAnsi="Lucida Grande" w:cs="Lucida Grande"/>
      <w:sz w:val="18"/>
      <w:szCs w:val="18"/>
    </w:rPr>
  </w:style>
  <w:style w:type="character" w:styleId="CommentReference">
    <w:name w:val="annotation reference"/>
    <w:basedOn w:val="DefaultParagraphFont"/>
    <w:uiPriority w:val="99"/>
    <w:semiHidden/>
    <w:unhideWhenUsed/>
    <w:rsid w:val="0070648B"/>
    <w:rPr>
      <w:sz w:val="18"/>
      <w:szCs w:val="18"/>
    </w:rPr>
  </w:style>
  <w:style w:type="paragraph" w:styleId="CommentText">
    <w:name w:val="annotation text"/>
    <w:basedOn w:val="Normal"/>
    <w:link w:val="CommentTextChar"/>
    <w:uiPriority w:val="99"/>
    <w:semiHidden/>
    <w:unhideWhenUsed/>
    <w:rsid w:val="0070648B"/>
  </w:style>
  <w:style w:type="character" w:customStyle="1" w:styleId="CommentTextChar">
    <w:name w:val="Comment Text Char"/>
    <w:basedOn w:val="DefaultParagraphFont"/>
    <w:link w:val="CommentText"/>
    <w:uiPriority w:val="99"/>
    <w:semiHidden/>
    <w:rsid w:val="0070648B"/>
  </w:style>
  <w:style w:type="paragraph" w:styleId="CommentSubject">
    <w:name w:val="annotation subject"/>
    <w:basedOn w:val="CommentText"/>
    <w:next w:val="CommentText"/>
    <w:link w:val="CommentSubjectChar"/>
    <w:uiPriority w:val="99"/>
    <w:semiHidden/>
    <w:unhideWhenUsed/>
    <w:rsid w:val="0070648B"/>
    <w:rPr>
      <w:b/>
      <w:bCs/>
      <w:sz w:val="20"/>
      <w:szCs w:val="20"/>
    </w:rPr>
  </w:style>
  <w:style w:type="character" w:customStyle="1" w:styleId="CommentSubjectChar">
    <w:name w:val="Comment Subject Char"/>
    <w:basedOn w:val="CommentTextChar"/>
    <w:link w:val="CommentSubject"/>
    <w:uiPriority w:val="99"/>
    <w:semiHidden/>
    <w:rsid w:val="0070648B"/>
    <w:rPr>
      <w:b/>
      <w:bCs/>
      <w:sz w:val="20"/>
      <w:szCs w:val="20"/>
    </w:rPr>
  </w:style>
  <w:style w:type="table" w:styleId="TableGrid">
    <w:name w:val="Table Grid"/>
    <w:basedOn w:val="TableNormal"/>
    <w:uiPriority w:val="59"/>
    <w:rsid w:val="00BE3D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916565"/>
    <w:rPr>
      <w:b/>
      <w:bCs/>
    </w:rPr>
  </w:style>
  <w:style w:type="paragraph" w:styleId="Revision">
    <w:name w:val="Revision"/>
    <w:hidden/>
    <w:uiPriority w:val="99"/>
    <w:semiHidden/>
    <w:rsid w:val="00FA2A12"/>
  </w:style>
  <w:style w:type="paragraph" w:styleId="Header">
    <w:name w:val="header"/>
    <w:basedOn w:val="Normal"/>
    <w:link w:val="HeaderChar"/>
    <w:uiPriority w:val="99"/>
    <w:unhideWhenUsed/>
    <w:rsid w:val="00816C7B"/>
    <w:pPr>
      <w:tabs>
        <w:tab w:val="center" w:pos="4320"/>
        <w:tab w:val="right" w:pos="8640"/>
      </w:tabs>
    </w:pPr>
  </w:style>
  <w:style w:type="character" w:customStyle="1" w:styleId="HeaderChar">
    <w:name w:val="Header Char"/>
    <w:basedOn w:val="DefaultParagraphFont"/>
    <w:link w:val="Header"/>
    <w:uiPriority w:val="99"/>
    <w:rsid w:val="00816C7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004F1"/>
    <w:pPr>
      <w:tabs>
        <w:tab w:val="center" w:pos="4320"/>
        <w:tab w:val="right" w:pos="8640"/>
      </w:tabs>
    </w:pPr>
  </w:style>
  <w:style w:type="character" w:customStyle="1" w:styleId="FooterChar">
    <w:name w:val="Footer Char"/>
    <w:basedOn w:val="DefaultParagraphFont"/>
    <w:link w:val="Footer"/>
    <w:uiPriority w:val="99"/>
    <w:rsid w:val="008004F1"/>
  </w:style>
  <w:style w:type="character" w:styleId="PageNumber">
    <w:name w:val="page number"/>
    <w:basedOn w:val="DefaultParagraphFont"/>
    <w:uiPriority w:val="99"/>
    <w:semiHidden/>
    <w:unhideWhenUsed/>
    <w:rsid w:val="008004F1"/>
  </w:style>
  <w:style w:type="character" w:styleId="LineNumber">
    <w:name w:val="line number"/>
    <w:basedOn w:val="DefaultParagraphFont"/>
    <w:uiPriority w:val="99"/>
    <w:semiHidden/>
    <w:unhideWhenUsed/>
    <w:rsid w:val="008004F1"/>
  </w:style>
  <w:style w:type="character" w:styleId="Hyperlink">
    <w:name w:val="Hyperlink"/>
    <w:basedOn w:val="DefaultParagraphFont"/>
    <w:uiPriority w:val="99"/>
    <w:unhideWhenUsed/>
    <w:rsid w:val="00761B04"/>
    <w:rPr>
      <w:color w:val="0000FF" w:themeColor="hyperlink"/>
      <w:u w:val="single"/>
    </w:rPr>
  </w:style>
  <w:style w:type="paragraph" w:styleId="NormalWeb">
    <w:name w:val="Normal (Web)"/>
    <w:basedOn w:val="Normal"/>
    <w:uiPriority w:val="99"/>
    <w:unhideWhenUsed/>
    <w:rsid w:val="00761B1B"/>
    <w:pPr>
      <w:spacing w:before="100" w:beforeAutospacing="1" w:after="100" w:afterAutospacing="1"/>
    </w:pPr>
    <w:rPr>
      <w:rFonts w:ascii="Times" w:hAnsi="Times" w:cs="Times New Roman"/>
      <w:sz w:val="20"/>
      <w:szCs w:val="20"/>
    </w:rPr>
  </w:style>
  <w:style w:type="character" w:styleId="FollowedHyperlink">
    <w:name w:val="FollowedHyperlink"/>
    <w:basedOn w:val="DefaultParagraphFont"/>
    <w:uiPriority w:val="99"/>
    <w:semiHidden/>
    <w:unhideWhenUsed/>
    <w:rsid w:val="00CB466D"/>
    <w:rPr>
      <w:color w:val="800080" w:themeColor="followedHyperlink"/>
      <w:u w:val="single"/>
    </w:rPr>
  </w:style>
  <w:style w:type="paragraph" w:styleId="ListParagraph">
    <w:name w:val="List Paragraph"/>
    <w:basedOn w:val="Normal"/>
    <w:uiPriority w:val="34"/>
    <w:qFormat/>
    <w:rsid w:val="00475F9B"/>
    <w:pPr>
      <w:ind w:left="720"/>
      <w:contextualSpacing/>
    </w:pPr>
  </w:style>
  <w:style w:type="paragraph" w:styleId="BalloonText">
    <w:name w:val="Balloon Text"/>
    <w:basedOn w:val="Normal"/>
    <w:link w:val="BalloonTextChar"/>
    <w:uiPriority w:val="99"/>
    <w:semiHidden/>
    <w:unhideWhenUsed/>
    <w:rsid w:val="001D76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D76E8"/>
    <w:rPr>
      <w:rFonts w:ascii="Lucida Grande" w:hAnsi="Lucida Grande" w:cs="Lucida Grande"/>
      <w:sz w:val="18"/>
      <w:szCs w:val="18"/>
    </w:rPr>
  </w:style>
  <w:style w:type="character" w:styleId="CommentReference">
    <w:name w:val="annotation reference"/>
    <w:basedOn w:val="DefaultParagraphFont"/>
    <w:uiPriority w:val="99"/>
    <w:semiHidden/>
    <w:unhideWhenUsed/>
    <w:rsid w:val="0070648B"/>
    <w:rPr>
      <w:sz w:val="18"/>
      <w:szCs w:val="18"/>
    </w:rPr>
  </w:style>
  <w:style w:type="paragraph" w:styleId="CommentText">
    <w:name w:val="annotation text"/>
    <w:basedOn w:val="Normal"/>
    <w:link w:val="CommentTextChar"/>
    <w:uiPriority w:val="99"/>
    <w:semiHidden/>
    <w:unhideWhenUsed/>
    <w:rsid w:val="0070648B"/>
  </w:style>
  <w:style w:type="character" w:customStyle="1" w:styleId="CommentTextChar">
    <w:name w:val="Comment Text Char"/>
    <w:basedOn w:val="DefaultParagraphFont"/>
    <w:link w:val="CommentText"/>
    <w:uiPriority w:val="99"/>
    <w:semiHidden/>
    <w:rsid w:val="0070648B"/>
  </w:style>
  <w:style w:type="paragraph" w:styleId="CommentSubject">
    <w:name w:val="annotation subject"/>
    <w:basedOn w:val="CommentText"/>
    <w:next w:val="CommentText"/>
    <w:link w:val="CommentSubjectChar"/>
    <w:uiPriority w:val="99"/>
    <w:semiHidden/>
    <w:unhideWhenUsed/>
    <w:rsid w:val="0070648B"/>
    <w:rPr>
      <w:b/>
      <w:bCs/>
      <w:sz w:val="20"/>
      <w:szCs w:val="20"/>
    </w:rPr>
  </w:style>
  <w:style w:type="character" w:customStyle="1" w:styleId="CommentSubjectChar">
    <w:name w:val="Comment Subject Char"/>
    <w:basedOn w:val="CommentTextChar"/>
    <w:link w:val="CommentSubject"/>
    <w:uiPriority w:val="99"/>
    <w:semiHidden/>
    <w:rsid w:val="0070648B"/>
    <w:rPr>
      <w:b/>
      <w:bCs/>
      <w:sz w:val="20"/>
      <w:szCs w:val="20"/>
    </w:rPr>
  </w:style>
  <w:style w:type="table" w:styleId="TableGrid">
    <w:name w:val="Table Grid"/>
    <w:basedOn w:val="TableNormal"/>
    <w:uiPriority w:val="59"/>
    <w:rsid w:val="00BE3D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916565"/>
    <w:rPr>
      <w:b/>
      <w:bCs/>
    </w:rPr>
  </w:style>
  <w:style w:type="paragraph" w:styleId="Revision">
    <w:name w:val="Revision"/>
    <w:hidden/>
    <w:uiPriority w:val="99"/>
    <w:semiHidden/>
    <w:rsid w:val="00FA2A12"/>
  </w:style>
  <w:style w:type="paragraph" w:styleId="Header">
    <w:name w:val="header"/>
    <w:basedOn w:val="Normal"/>
    <w:link w:val="HeaderChar"/>
    <w:uiPriority w:val="99"/>
    <w:unhideWhenUsed/>
    <w:rsid w:val="00816C7B"/>
    <w:pPr>
      <w:tabs>
        <w:tab w:val="center" w:pos="4320"/>
        <w:tab w:val="right" w:pos="8640"/>
      </w:tabs>
    </w:pPr>
  </w:style>
  <w:style w:type="character" w:customStyle="1" w:styleId="HeaderChar">
    <w:name w:val="Header Char"/>
    <w:basedOn w:val="DefaultParagraphFont"/>
    <w:link w:val="Header"/>
    <w:uiPriority w:val="99"/>
    <w:rsid w:val="00816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61185">
      <w:bodyDiv w:val="1"/>
      <w:marLeft w:val="0"/>
      <w:marRight w:val="0"/>
      <w:marTop w:val="0"/>
      <w:marBottom w:val="0"/>
      <w:divBdr>
        <w:top w:val="none" w:sz="0" w:space="0" w:color="auto"/>
        <w:left w:val="none" w:sz="0" w:space="0" w:color="auto"/>
        <w:bottom w:val="none" w:sz="0" w:space="0" w:color="auto"/>
        <w:right w:val="none" w:sz="0" w:space="0" w:color="auto"/>
      </w:divBdr>
    </w:div>
    <w:div w:id="171847116">
      <w:bodyDiv w:val="1"/>
      <w:marLeft w:val="0"/>
      <w:marRight w:val="0"/>
      <w:marTop w:val="0"/>
      <w:marBottom w:val="0"/>
      <w:divBdr>
        <w:top w:val="none" w:sz="0" w:space="0" w:color="auto"/>
        <w:left w:val="none" w:sz="0" w:space="0" w:color="auto"/>
        <w:bottom w:val="none" w:sz="0" w:space="0" w:color="auto"/>
        <w:right w:val="none" w:sz="0" w:space="0" w:color="auto"/>
      </w:divBdr>
    </w:div>
    <w:div w:id="208343603">
      <w:bodyDiv w:val="1"/>
      <w:marLeft w:val="0"/>
      <w:marRight w:val="0"/>
      <w:marTop w:val="0"/>
      <w:marBottom w:val="0"/>
      <w:divBdr>
        <w:top w:val="none" w:sz="0" w:space="0" w:color="auto"/>
        <w:left w:val="none" w:sz="0" w:space="0" w:color="auto"/>
        <w:bottom w:val="none" w:sz="0" w:space="0" w:color="auto"/>
        <w:right w:val="none" w:sz="0" w:space="0" w:color="auto"/>
      </w:divBdr>
    </w:div>
    <w:div w:id="236520140">
      <w:bodyDiv w:val="1"/>
      <w:marLeft w:val="0"/>
      <w:marRight w:val="0"/>
      <w:marTop w:val="0"/>
      <w:marBottom w:val="0"/>
      <w:divBdr>
        <w:top w:val="none" w:sz="0" w:space="0" w:color="auto"/>
        <w:left w:val="none" w:sz="0" w:space="0" w:color="auto"/>
        <w:bottom w:val="none" w:sz="0" w:space="0" w:color="auto"/>
        <w:right w:val="none" w:sz="0" w:space="0" w:color="auto"/>
      </w:divBdr>
    </w:div>
    <w:div w:id="377364334">
      <w:bodyDiv w:val="1"/>
      <w:marLeft w:val="0"/>
      <w:marRight w:val="0"/>
      <w:marTop w:val="0"/>
      <w:marBottom w:val="0"/>
      <w:divBdr>
        <w:top w:val="none" w:sz="0" w:space="0" w:color="auto"/>
        <w:left w:val="none" w:sz="0" w:space="0" w:color="auto"/>
        <w:bottom w:val="none" w:sz="0" w:space="0" w:color="auto"/>
        <w:right w:val="none" w:sz="0" w:space="0" w:color="auto"/>
      </w:divBdr>
    </w:div>
    <w:div w:id="378095465">
      <w:bodyDiv w:val="1"/>
      <w:marLeft w:val="0"/>
      <w:marRight w:val="0"/>
      <w:marTop w:val="0"/>
      <w:marBottom w:val="0"/>
      <w:divBdr>
        <w:top w:val="none" w:sz="0" w:space="0" w:color="auto"/>
        <w:left w:val="none" w:sz="0" w:space="0" w:color="auto"/>
        <w:bottom w:val="none" w:sz="0" w:space="0" w:color="auto"/>
        <w:right w:val="none" w:sz="0" w:space="0" w:color="auto"/>
      </w:divBdr>
    </w:div>
    <w:div w:id="436752181">
      <w:bodyDiv w:val="1"/>
      <w:marLeft w:val="0"/>
      <w:marRight w:val="0"/>
      <w:marTop w:val="0"/>
      <w:marBottom w:val="0"/>
      <w:divBdr>
        <w:top w:val="none" w:sz="0" w:space="0" w:color="auto"/>
        <w:left w:val="none" w:sz="0" w:space="0" w:color="auto"/>
        <w:bottom w:val="none" w:sz="0" w:space="0" w:color="auto"/>
        <w:right w:val="none" w:sz="0" w:space="0" w:color="auto"/>
      </w:divBdr>
    </w:div>
    <w:div w:id="443696536">
      <w:bodyDiv w:val="1"/>
      <w:marLeft w:val="0"/>
      <w:marRight w:val="0"/>
      <w:marTop w:val="0"/>
      <w:marBottom w:val="0"/>
      <w:divBdr>
        <w:top w:val="none" w:sz="0" w:space="0" w:color="auto"/>
        <w:left w:val="none" w:sz="0" w:space="0" w:color="auto"/>
        <w:bottom w:val="none" w:sz="0" w:space="0" w:color="auto"/>
        <w:right w:val="none" w:sz="0" w:space="0" w:color="auto"/>
      </w:divBdr>
    </w:div>
    <w:div w:id="655692975">
      <w:bodyDiv w:val="1"/>
      <w:marLeft w:val="0"/>
      <w:marRight w:val="0"/>
      <w:marTop w:val="0"/>
      <w:marBottom w:val="0"/>
      <w:divBdr>
        <w:top w:val="none" w:sz="0" w:space="0" w:color="auto"/>
        <w:left w:val="none" w:sz="0" w:space="0" w:color="auto"/>
        <w:bottom w:val="none" w:sz="0" w:space="0" w:color="auto"/>
        <w:right w:val="none" w:sz="0" w:space="0" w:color="auto"/>
      </w:divBdr>
    </w:div>
    <w:div w:id="698630815">
      <w:bodyDiv w:val="1"/>
      <w:marLeft w:val="0"/>
      <w:marRight w:val="0"/>
      <w:marTop w:val="0"/>
      <w:marBottom w:val="0"/>
      <w:divBdr>
        <w:top w:val="none" w:sz="0" w:space="0" w:color="auto"/>
        <w:left w:val="none" w:sz="0" w:space="0" w:color="auto"/>
        <w:bottom w:val="none" w:sz="0" w:space="0" w:color="auto"/>
        <w:right w:val="none" w:sz="0" w:space="0" w:color="auto"/>
      </w:divBdr>
    </w:div>
    <w:div w:id="780877786">
      <w:bodyDiv w:val="1"/>
      <w:marLeft w:val="0"/>
      <w:marRight w:val="0"/>
      <w:marTop w:val="0"/>
      <w:marBottom w:val="0"/>
      <w:divBdr>
        <w:top w:val="none" w:sz="0" w:space="0" w:color="auto"/>
        <w:left w:val="none" w:sz="0" w:space="0" w:color="auto"/>
        <w:bottom w:val="none" w:sz="0" w:space="0" w:color="auto"/>
        <w:right w:val="none" w:sz="0" w:space="0" w:color="auto"/>
      </w:divBdr>
    </w:div>
    <w:div w:id="820149787">
      <w:bodyDiv w:val="1"/>
      <w:marLeft w:val="0"/>
      <w:marRight w:val="0"/>
      <w:marTop w:val="0"/>
      <w:marBottom w:val="0"/>
      <w:divBdr>
        <w:top w:val="none" w:sz="0" w:space="0" w:color="auto"/>
        <w:left w:val="none" w:sz="0" w:space="0" w:color="auto"/>
        <w:bottom w:val="none" w:sz="0" w:space="0" w:color="auto"/>
        <w:right w:val="none" w:sz="0" w:space="0" w:color="auto"/>
      </w:divBdr>
      <w:divsChild>
        <w:div w:id="18555201">
          <w:marLeft w:val="0"/>
          <w:marRight w:val="0"/>
          <w:marTop w:val="0"/>
          <w:marBottom w:val="0"/>
          <w:divBdr>
            <w:top w:val="none" w:sz="0" w:space="0" w:color="auto"/>
            <w:left w:val="none" w:sz="0" w:space="0" w:color="auto"/>
            <w:bottom w:val="none" w:sz="0" w:space="0" w:color="auto"/>
            <w:right w:val="none" w:sz="0" w:space="0" w:color="auto"/>
          </w:divBdr>
        </w:div>
        <w:div w:id="238828589">
          <w:marLeft w:val="0"/>
          <w:marRight w:val="0"/>
          <w:marTop w:val="0"/>
          <w:marBottom w:val="0"/>
          <w:divBdr>
            <w:top w:val="none" w:sz="0" w:space="0" w:color="auto"/>
            <w:left w:val="none" w:sz="0" w:space="0" w:color="auto"/>
            <w:bottom w:val="none" w:sz="0" w:space="0" w:color="auto"/>
            <w:right w:val="none" w:sz="0" w:space="0" w:color="auto"/>
          </w:divBdr>
        </w:div>
        <w:div w:id="442071150">
          <w:marLeft w:val="0"/>
          <w:marRight w:val="0"/>
          <w:marTop w:val="0"/>
          <w:marBottom w:val="0"/>
          <w:divBdr>
            <w:top w:val="none" w:sz="0" w:space="0" w:color="auto"/>
            <w:left w:val="none" w:sz="0" w:space="0" w:color="auto"/>
            <w:bottom w:val="none" w:sz="0" w:space="0" w:color="auto"/>
            <w:right w:val="none" w:sz="0" w:space="0" w:color="auto"/>
          </w:divBdr>
        </w:div>
        <w:div w:id="628433711">
          <w:marLeft w:val="0"/>
          <w:marRight w:val="0"/>
          <w:marTop w:val="0"/>
          <w:marBottom w:val="0"/>
          <w:divBdr>
            <w:top w:val="none" w:sz="0" w:space="0" w:color="auto"/>
            <w:left w:val="none" w:sz="0" w:space="0" w:color="auto"/>
            <w:bottom w:val="none" w:sz="0" w:space="0" w:color="auto"/>
            <w:right w:val="none" w:sz="0" w:space="0" w:color="auto"/>
          </w:divBdr>
        </w:div>
        <w:div w:id="1247879425">
          <w:marLeft w:val="0"/>
          <w:marRight w:val="0"/>
          <w:marTop w:val="0"/>
          <w:marBottom w:val="0"/>
          <w:divBdr>
            <w:top w:val="none" w:sz="0" w:space="0" w:color="auto"/>
            <w:left w:val="none" w:sz="0" w:space="0" w:color="auto"/>
            <w:bottom w:val="none" w:sz="0" w:space="0" w:color="auto"/>
            <w:right w:val="none" w:sz="0" w:space="0" w:color="auto"/>
          </w:divBdr>
        </w:div>
        <w:div w:id="1291781332">
          <w:marLeft w:val="0"/>
          <w:marRight w:val="0"/>
          <w:marTop w:val="0"/>
          <w:marBottom w:val="0"/>
          <w:divBdr>
            <w:top w:val="none" w:sz="0" w:space="0" w:color="auto"/>
            <w:left w:val="none" w:sz="0" w:space="0" w:color="auto"/>
            <w:bottom w:val="none" w:sz="0" w:space="0" w:color="auto"/>
            <w:right w:val="none" w:sz="0" w:space="0" w:color="auto"/>
          </w:divBdr>
        </w:div>
        <w:div w:id="1326474148">
          <w:marLeft w:val="0"/>
          <w:marRight w:val="0"/>
          <w:marTop w:val="0"/>
          <w:marBottom w:val="0"/>
          <w:divBdr>
            <w:top w:val="none" w:sz="0" w:space="0" w:color="auto"/>
            <w:left w:val="none" w:sz="0" w:space="0" w:color="auto"/>
            <w:bottom w:val="none" w:sz="0" w:space="0" w:color="auto"/>
            <w:right w:val="none" w:sz="0" w:space="0" w:color="auto"/>
          </w:divBdr>
        </w:div>
        <w:div w:id="1327830646">
          <w:marLeft w:val="0"/>
          <w:marRight w:val="0"/>
          <w:marTop w:val="0"/>
          <w:marBottom w:val="0"/>
          <w:divBdr>
            <w:top w:val="none" w:sz="0" w:space="0" w:color="auto"/>
            <w:left w:val="none" w:sz="0" w:space="0" w:color="auto"/>
            <w:bottom w:val="none" w:sz="0" w:space="0" w:color="auto"/>
            <w:right w:val="none" w:sz="0" w:space="0" w:color="auto"/>
          </w:divBdr>
        </w:div>
        <w:div w:id="1344430336">
          <w:marLeft w:val="0"/>
          <w:marRight w:val="0"/>
          <w:marTop w:val="0"/>
          <w:marBottom w:val="0"/>
          <w:divBdr>
            <w:top w:val="none" w:sz="0" w:space="0" w:color="auto"/>
            <w:left w:val="none" w:sz="0" w:space="0" w:color="auto"/>
            <w:bottom w:val="none" w:sz="0" w:space="0" w:color="auto"/>
            <w:right w:val="none" w:sz="0" w:space="0" w:color="auto"/>
          </w:divBdr>
        </w:div>
        <w:div w:id="2015569215">
          <w:marLeft w:val="0"/>
          <w:marRight w:val="0"/>
          <w:marTop w:val="0"/>
          <w:marBottom w:val="0"/>
          <w:divBdr>
            <w:top w:val="none" w:sz="0" w:space="0" w:color="auto"/>
            <w:left w:val="none" w:sz="0" w:space="0" w:color="auto"/>
            <w:bottom w:val="none" w:sz="0" w:space="0" w:color="auto"/>
            <w:right w:val="none" w:sz="0" w:space="0" w:color="auto"/>
          </w:divBdr>
        </w:div>
        <w:div w:id="2070379155">
          <w:marLeft w:val="0"/>
          <w:marRight w:val="0"/>
          <w:marTop w:val="0"/>
          <w:marBottom w:val="0"/>
          <w:divBdr>
            <w:top w:val="none" w:sz="0" w:space="0" w:color="auto"/>
            <w:left w:val="none" w:sz="0" w:space="0" w:color="auto"/>
            <w:bottom w:val="none" w:sz="0" w:space="0" w:color="auto"/>
            <w:right w:val="none" w:sz="0" w:space="0" w:color="auto"/>
          </w:divBdr>
          <w:divsChild>
            <w:div w:id="124394929">
              <w:marLeft w:val="0"/>
              <w:marRight w:val="0"/>
              <w:marTop w:val="0"/>
              <w:marBottom w:val="0"/>
              <w:divBdr>
                <w:top w:val="none" w:sz="0" w:space="0" w:color="auto"/>
                <w:left w:val="none" w:sz="0" w:space="0" w:color="auto"/>
                <w:bottom w:val="none" w:sz="0" w:space="0" w:color="auto"/>
                <w:right w:val="none" w:sz="0" w:space="0" w:color="auto"/>
              </w:divBdr>
            </w:div>
            <w:div w:id="866256022">
              <w:marLeft w:val="0"/>
              <w:marRight w:val="0"/>
              <w:marTop w:val="0"/>
              <w:marBottom w:val="0"/>
              <w:divBdr>
                <w:top w:val="none" w:sz="0" w:space="0" w:color="auto"/>
                <w:left w:val="none" w:sz="0" w:space="0" w:color="auto"/>
                <w:bottom w:val="none" w:sz="0" w:space="0" w:color="auto"/>
                <w:right w:val="none" w:sz="0" w:space="0" w:color="auto"/>
              </w:divBdr>
            </w:div>
            <w:div w:id="110769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24530">
      <w:bodyDiv w:val="1"/>
      <w:marLeft w:val="0"/>
      <w:marRight w:val="0"/>
      <w:marTop w:val="0"/>
      <w:marBottom w:val="0"/>
      <w:divBdr>
        <w:top w:val="none" w:sz="0" w:space="0" w:color="auto"/>
        <w:left w:val="none" w:sz="0" w:space="0" w:color="auto"/>
        <w:bottom w:val="none" w:sz="0" w:space="0" w:color="auto"/>
        <w:right w:val="none" w:sz="0" w:space="0" w:color="auto"/>
      </w:divBdr>
    </w:div>
    <w:div w:id="1022777727">
      <w:bodyDiv w:val="1"/>
      <w:marLeft w:val="0"/>
      <w:marRight w:val="0"/>
      <w:marTop w:val="0"/>
      <w:marBottom w:val="0"/>
      <w:divBdr>
        <w:top w:val="none" w:sz="0" w:space="0" w:color="auto"/>
        <w:left w:val="none" w:sz="0" w:space="0" w:color="auto"/>
        <w:bottom w:val="none" w:sz="0" w:space="0" w:color="auto"/>
        <w:right w:val="none" w:sz="0" w:space="0" w:color="auto"/>
      </w:divBdr>
    </w:div>
    <w:div w:id="1078332736">
      <w:bodyDiv w:val="1"/>
      <w:marLeft w:val="0"/>
      <w:marRight w:val="0"/>
      <w:marTop w:val="0"/>
      <w:marBottom w:val="0"/>
      <w:divBdr>
        <w:top w:val="none" w:sz="0" w:space="0" w:color="auto"/>
        <w:left w:val="none" w:sz="0" w:space="0" w:color="auto"/>
        <w:bottom w:val="none" w:sz="0" w:space="0" w:color="auto"/>
        <w:right w:val="none" w:sz="0" w:space="0" w:color="auto"/>
      </w:divBdr>
    </w:div>
    <w:div w:id="1440563147">
      <w:bodyDiv w:val="1"/>
      <w:marLeft w:val="0"/>
      <w:marRight w:val="0"/>
      <w:marTop w:val="0"/>
      <w:marBottom w:val="0"/>
      <w:divBdr>
        <w:top w:val="none" w:sz="0" w:space="0" w:color="auto"/>
        <w:left w:val="none" w:sz="0" w:space="0" w:color="auto"/>
        <w:bottom w:val="none" w:sz="0" w:space="0" w:color="auto"/>
        <w:right w:val="none" w:sz="0" w:space="0" w:color="auto"/>
      </w:divBdr>
    </w:div>
    <w:div w:id="1490320437">
      <w:bodyDiv w:val="1"/>
      <w:marLeft w:val="0"/>
      <w:marRight w:val="0"/>
      <w:marTop w:val="0"/>
      <w:marBottom w:val="0"/>
      <w:divBdr>
        <w:top w:val="none" w:sz="0" w:space="0" w:color="auto"/>
        <w:left w:val="none" w:sz="0" w:space="0" w:color="auto"/>
        <w:bottom w:val="none" w:sz="0" w:space="0" w:color="auto"/>
        <w:right w:val="none" w:sz="0" w:space="0" w:color="auto"/>
      </w:divBdr>
    </w:div>
    <w:div w:id="1510757106">
      <w:bodyDiv w:val="1"/>
      <w:marLeft w:val="0"/>
      <w:marRight w:val="0"/>
      <w:marTop w:val="0"/>
      <w:marBottom w:val="0"/>
      <w:divBdr>
        <w:top w:val="none" w:sz="0" w:space="0" w:color="auto"/>
        <w:left w:val="none" w:sz="0" w:space="0" w:color="auto"/>
        <w:bottom w:val="none" w:sz="0" w:space="0" w:color="auto"/>
        <w:right w:val="none" w:sz="0" w:space="0" w:color="auto"/>
      </w:divBdr>
    </w:div>
    <w:div w:id="1699044699">
      <w:bodyDiv w:val="1"/>
      <w:marLeft w:val="0"/>
      <w:marRight w:val="0"/>
      <w:marTop w:val="0"/>
      <w:marBottom w:val="0"/>
      <w:divBdr>
        <w:top w:val="none" w:sz="0" w:space="0" w:color="auto"/>
        <w:left w:val="none" w:sz="0" w:space="0" w:color="auto"/>
        <w:bottom w:val="none" w:sz="0" w:space="0" w:color="auto"/>
        <w:right w:val="none" w:sz="0" w:space="0" w:color="auto"/>
      </w:divBdr>
      <w:divsChild>
        <w:div w:id="938872650">
          <w:marLeft w:val="0"/>
          <w:marRight w:val="0"/>
          <w:marTop w:val="0"/>
          <w:marBottom w:val="0"/>
          <w:divBdr>
            <w:top w:val="none" w:sz="0" w:space="0" w:color="auto"/>
            <w:left w:val="none" w:sz="0" w:space="0" w:color="auto"/>
            <w:bottom w:val="none" w:sz="0" w:space="0" w:color="auto"/>
            <w:right w:val="none" w:sz="0" w:space="0" w:color="auto"/>
          </w:divBdr>
        </w:div>
        <w:div w:id="96828757">
          <w:marLeft w:val="0"/>
          <w:marRight w:val="0"/>
          <w:marTop w:val="0"/>
          <w:marBottom w:val="0"/>
          <w:divBdr>
            <w:top w:val="none" w:sz="0" w:space="0" w:color="auto"/>
            <w:left w:val="none" w:sz="0" w:space="0" w:color="auto"/>
            <w:bottom w:val="none" w:sz="0" w:space="0" w:color="auto"/>
            <w:right w:val="none" w:sz="0" w:space="0" w:color="auto"/>
          </w:divBdr>
        </w:div>
        <w:div w:id="589507848">
          <w:marLeft w:val="0"/>
          <w:marRight w:val="0"/>
          <w:marTop w:val="0"/>
          <w:marBottom w:val="0"/>
          <w:divBdr>
            <w:top w:val="none" w:sz="0" w:space="0" w:color="auto"/>
            <w:left w:val="none" w:sz="0" w:space="0" w:color="auto"/>
            <w:bottom w:val="none" w:sz="0" w:space="0" w:color="auto"/>
            <w:right w:val="none" w:sz="0" w:space="0" w:color="auto"/>
          </w:divBdr>
          <w:divsChild>
            <w:div w:id="1197890350">
              <w:marLeft w:val="0"/>
              <w:marRight w:val="0"/>
              <w:marTop w:val="0"/>
              <w:marBottom w:val="0"/>
              <w:divBdr>
                <w:top w:val="none" w:sz="0" w:space="0" w:color="auto"/>
                <w:left w:val="none" w:sz="0" w:space="0" w:color="auto"/>
                <w:bottom w:val="none" w:sz="0" w:space="0" w:color="auto"/>
                <w:right w:val="none" w:sz="0" w:space="0" w:color="auto"/>
              </w:divBdr>
              <w:divsChild>
                <w:div w:id="452528873">
                  <w:marLeft w:val="0"/>
                  <w:marRight w:val="0"/>
                  <w:marTop w:val="0"/>
                  <w:marBottom w:val="0"/>
                  <w:divBdr>
                    <w:top w:val="none" w:sz="0" w:space="0" w:color="auto"/>
                    <w:left w:val="none" w:sz="0" w:space="0" w:color="auto"/>
                    <w:bottom w:val="none" w:sz="0" w:space="0" w:color="auto"/>
                    <w:right w:val="none" w:sz="0" w:space="0" w:color="auto"/>
                  </w:divBdr>
                  <w:divsChild>
                    <w:div w:id="1653294502">
                      <w:marLeft w:val="0"/>
                      <w:marRight w:val="0"/>
                      <w:marTop w:val="0"/>
                      <w:marBottom w:val="0"/>
                      <w:divBdr>
                        <w:top w:val="none" w:sz="0" w:space="0" w:color="auto"/>
                        <w:left w:val="none" w:sz="0" w:space="0" w:color="auto"/>
                        <w:bottom w:val="none" w:sz="0" w:space="0" w:color="auto"/>
                        <w:right w:val="none" w:sz="0" w:space="0" w:color="auto"/>
                      </w:divBdr>
                      <w:divsChild>
                        <w:div w:id="602030248">
                          <w:marLeft w:val="0"/>
                          <w:marRight w:val="0"/>
                          <w:marTop w:val="0"/>
                          <w:marBottom w:val="0"/>
                          <w:divBdr>
                            <w:top w:val="none" w:sz="0" w:space="0" w:color="auto"/>
                            <w:left w:val="none" w:sz="0" w:space="0" w:color="auto"/>
                            <w:bottom w:val="none" w:sz="0" w:space="0" w:color="auto"/>
                            <w:right w:val="none" w:sz="0" w:space="0" w:color="auto"/>
                          </w:divBdr>
                          <w:divsChild>
                            <w:div w:id="136381717">
                              <w:marLeft w:val="0"/>
                              <w:marRight w:val="0"/>
                              <w:marTop w:val="0"/>
                              <w:marBottom w:val="0"/>
                              <w:divBdr>
                                <w:top w:val="none" w:sz="0" w:space="0" w:color="auto"/>
                                <w:left w:val="none" w:sz="0" w:space="0" w:color="auto"/>
                                <w:bottom w:val="none" w:sz="0" w:space="0" w:color="auto"/>
                                <w:right w:val="none" w:sz="0" w:space="0" w:color="auto"/>
                              </w:divBdr>
                              <w:divsChild>
                                <w:div w:id="519903362">
                                  <w:marLeft w:val="0"/>
                                  <w:marRight w:val="0"/>
                                  <w:marTop w:val="0"/>
                                  <w:marBottom w:val="0"/>
                                  <w:divBdr>
                                    <w:top w:val="none" w:sz="0" w:space="0" w:color="auto"/>
                                    <w:left w:val="none" w:sz="0" w:space="0" w:color="auto"/>
                                    <w:bottom w:val="none" w:sz="0" w:space="0" w:color="auto"/>
                                    <w:right w:val="none" w:sz="0" w:space="0" w:color="auto"/>
                                  </w:divBdr>
                                  <w:divsChild>
                                    <w:div w:id="803734964">
                                      <w:marLeft w:val="0"/>
                                      <w:marRight w:val="0"/>
                                      <w:marTop w:val="0"/>
                                      <w:marBottom w:val="0"/>
                                      <w:divBdr>
                                        <w:top w:val="none" w:sz="0" w:space="0" w:color="auto"/>
                                        <w:left w:val="none" w:sz="0" w:space="0" w:color="auto"/>
                                        <w:bottom w:val="none" w:sz="0" w:space="0" w:color="auto"/>
                                        <w:right w:val="none" w:sz="0" w:space="0" w:color="auto"/>
                                      </w:divBdr>
                                      <w:divsChild>
                                        <w:div w:id="1684478301">
                                          <w:marLeft w:val="0"/>
                                          <w:marRight w:val="0"/>
                                          <w:marTop w:val="0"/>
                                          <w:marBottom w:val="0"/>
                                          <w:divBdr>
                                            <w:top w:val="none" w:sz="0" w:space="0" w:color="auto"/>
                                            <w:left w:val="none" w:sz="0" w:space="0" w:color="auto"/>
                                            <w:bottom w:val="none" w:sz="0" w:space="0" w:color="auto"/>
                                            <w:right w:val="none" w:sz="0" w:space="0" w:color="auto"/>
                                          </w:divBdr>
                                          <w:divsChild>
                                            <w:div w:id="1008753240">
                                              <w:marLeft w:val="0"/>
                                              <w:marRight w:val="0"/>
                                              <w:marTop w:val="0"/>
                                              <w:marBottom w:val="0"/>
                                              <w:divBdr>
                                                <w:top w:val="none" w:sz="0" w:space="0" w:color="auto"/>
                                                <w:left w:val="none" w:sz="0" w:space="0" w:color="auto"/>
                                                <w:bottom w:val="none" w:sz="0" w:space="0" w:color="auto"/>
                                                <w:right w:val="none" w:sz="0" w:space="0" w:color="auto"/>
                                              </w:divBdr>
                                              <w:divsChild>
                                                <w:div w:id="1554387766">
                                                  <w:marLeft w:val="0"/>
                                                  <w:marRight w:val="0"/>
                                                  <w:marTop w:val="0"/>
                                                  <w:marBottom w:val="0"/>
                                                  <w:divBdr>
                                                    <w:top w:val="none" w:sz="0" w:space="0" w:color="auto"/>
                                                    <w:left w:val="none" w:sz="0" w:space="0" w:color="auto"/>
                                                    <w:bottom w:val="none" w:sz="0" w:space="0" w:color="auto"/>
                                                    <w:right w:val="none" w:sz="0" w:space="0" w:color="auto"/>
                                                  </w:divBdr>
                                                  <w:divsChild>
                                                    <w:div w:id="1987314264">
                                                      <w:marLeft w:val="0"/>
                                                      <w:marRight w:val="0"/>
                                                      <w:marTop w:val="0"/>
                                                      <w:marBottom w:val="0"/>
                                                      <w:divBdr>
                                                        <w:top w:val="none" w:sz="0" w:space="0" w:color="auto"/>
                                                        <w:left w:val="none" w:sz="0" w:space="0" w:color="auto"/>
                                                        <w:bottom w:val="none" w:sz="0" w:space="0" w:color="auto"/>
                                                        <w:right w:val="none" w:sz="0" w:space="0" w:color="auto"/>
                                                      </w:divBdr>
                                                      <w:divsChild>
                                                        <w:div w:id="249973172">
                                                          <w:marLeft w:val="0"/>
                                                          <w:marRight w:val="0"/>
                                                          <w:marTop w:val="0"/>
                                                          <w:marBottom w:val="0"/>
                                                          <w:divBdr>
                                                            <w:top w:val="none" w:sz="0" w:space="0" w:color="auto"/>
                                                            <w:left w:val="none" w:sz="0" w:space="0" w:color="auto"/>
                                                            <w:bottom w:val="none" w:sz="0" w:space="0" w:color="auto"/>
                                                            <w:right w:val="none" w:sz="0" w:space="0" w:color="auto"/>
                                                          </w:divBdr>
                                                          <w:divsChild>
                                                            <w:div w:id="633604844">
                                                              <w:marLeft w:val="0"/>
                                                              <w:marRight w:val="0"/>
                                                              <w:marTop w:val="0"/>
                                                              <w:marBottom w:val="0"/>
                                                              <w:divBdr>
                                                                <w:top w:val="none" w:sz="0" w:space="0" w:color="auto"/>
                                                                <w:left w:val="none" w:sz="0" w:space="0" w:color="auto"/>
                                                                <w:bottom w:val="none" w:sz="0" w:space="0" w:color="auto"/>
                                                                <w:right w:val="none" w:sz="0" w:space="0" w:color="auto"/>
                                                              </w:divBdr>
                                                              <w:divsChild>
                                                                <w:div w:id="2061202982">
                                                                  <w:marLeft w:val="0"/>
                                                                  <w:marRight w:val="0"/>
                                                                  <w:marTop w:val="0"/>
                                                                  <w:marBottom w:val="0"/>
                                                                  <w:divBdr>
                                                                    <w:top w:val="none" w:sz="0" w:space="0" w:color="auto"/>
                                                                    <w:left w:val="none" w:sz="0" w:space="0" w:color="auto"/>
                                                                    <w:bottom w:val="none" w:sz="0" w:space="0" w:color="auto"/>
                                                                    <w:right w:val="none" w:sz="0" w:space="0" w:color="auto"/>
                                                                  </w:divBdr>
                                                                  <w:divsChild>
                                                                    <w:div w:id="1969621452">
                                                                      <w:marLeft w:val="0"/>
                                                                      <w:marRight w:val="0"/>
                                                                      <w:marTop w:val="0"/>
                                                                      <w:marBottom w:val="0"/>
                                                                      <w:divBdr>
                                                                        <w:top w:val="none" w:sz="0" w:space="0" w:color="auto"/>
                                                                        <w:left w:val="none" w:sz="0" w:space="0" w:color="auto"/>
                                                                        <w:bottom w:val="none" w:sz="0" w:space="0" w:color="auto"/>
                                                                        <w:right w:val="none" w:sz="0" w:space="0" w:color="auto"/>
                                                                      </w:divBdr>
                                                                      <w:divsChild>
                                                                        <w:div w:id="533352472">
                                                                          <w:marLeft w:val="0"/>
                                                                          <w:marRight w:val="0"/>
                                                                          <w:marTop w:val="0"/>
                                                                          <w:marBottom w:val="0"/>
                                                                          <w:divBdr>
                                                                            <w:top w:val="none" w:sz="0" w:space="0" w:color="auto"/>
                                                                            <w:left w:val="none" w:sz="0" w:space="0" w:color="auto"/>
                                                                            <w:bottom w:val="none" w:sz="0" w:space="0" w:color="auto"/>
                                                                            <w:right w:val="none" w:sz="0" w:space="0" w:color="auto"/>
                                                                          </w:divBdr>
                                                                          <w:divsChild>
                                                                            <w:div w:id="475951238">
                                                                              <w:marLeft w:val="0"/>
                                                                              <w:marRight w:val="0"/>
                                                                              <w:marTop w:val="0"/>
                                                                              <w:marBottom w:val="0"/>
                                                                              <w:divBdr>
                                                                                <w:top w:val="none" w:sz="0" w:space="0" w:color="auto"/>
                                                                                <w:left w:val="none" w:sz="0" w:space="0" w:color="auto"/>
                                                                                <w:bottom w:val="none" w:sz="0" w:space="0" w:color="auto"/>
                                                                                <w:right w:val="none" w:sz="0" w:space="0" w:color="auto"/>
                                                                              </w:divBdr>
                                                                              <w:divsChild>
                                                                                <w:div w:id="387000928">
                                                                                  <w:marLeft w:val="0"/>
                                                                                  <w:marRight w:val="0"/>
                                                                                  <w:marTop w:val="0"/>
                                                                                  <w:marBottom w:val="0"/>
                                                                                  <w:divBdr>
                                                                                    <w:top w:val="none" w:sz="0" w:space="0" w:color="auto"/>
                                                                                    <w:left w:val="none" w:sz="0" w:space="0" w:color="auto"/>
                                                                                    <w:bottom w:val="none" w:sz="0" w:space="0" w:color="auto"/>
                                                                                    <w:right w:val="none" w:sz="0" w:space="0" w:color="auto"/>
                                                                                  </w:divBdr>
                                                                                  <w:divsChild>
                                                                                    <w:div w:id="1536312509">
                                                                                      <w:marLeft w:val="0"/>
                                                                                      <w:marRight w:val="0"/>
                                                                                      <w:marTop w:val="0"/>
                                                                                      <w:marBottom w:val="0"/>
                                                                                      <w:divBdr>
                                                                                        <w:top w:val="none" w:sz="0" w:space="0" w:color="auto"/>
                                                                                        <w:left w:val="none" w:sz="0" w:space="0" w:color="auto"/>
                                                                                        <w:bottom w:val="none" w:sz="0" w:space="0" w:color="auto"/>
                                                                                        <w:right w:val="none" w:sz="0" w:space="0" w:color="auto"/>
                                                                                      </w:divBdr>
                                                                                      <w:divsChild>
                                                                                        <w:div w:id="1588071267">
                                                                                          <w:marLeft w:val="0"/>
                                                                                          <w:marRight w:val="0"/>
                                                                                          <w:marTop w:val="0"/>
                                                                                          <w:marBottom w:val="0"/>
                                                                                          <w:divBdr>
                                                                                            <w:top w:val="none" w:sz="0" w:space="0" w:color="auto"/>
                                                                                            <w:left w:val="none" w:sz="0" w:space="0" w:color="auto"/>
                                                                                            <w:bottom w:val="none" w:sz="0" w:space="0" w:color="auto"/>
                                                                                            <w:right w:val="none" w:sz="0" w:space="0" w:color="auto"/>
                                                                                          </w:divBdr>
                                                                                          <w:divsChild>
                                                                                            <w:div w:id="830682953">
                                                                                              <w:marLeft w:val="0"/>
                                                                                              <w:marRight w:val="0"/>
                                                                                              <w:marTop w:val="0"/>
                                                                                              <w:marBottom w:val="0"/>
                                                                                              <w:divBdr>
                                                                                                <w:top w:val="none" w:sz="0" w:space="0" w:color="auto"/>
                                                                                                <w:left w:val="none" w:sz="0" w:space="0" w:color="auto"/>
                                                                                                <w:bottom w:val="none" w:sz="0" w:space="0" w:color="auto"/>
                                                                                                <w:right w:val="none" w:sz="0" w:space="0" w:color="auto"/>
                                                                                              </w:divBdr>
                                                                                              <w:divsChild>
                                                                                                <w:div w:id="89084693">
                                                                                                  <w:marLeft w:val="0"/>
                                                                                                  <w:marRight w:val="0"/>
                                                                                                  <w:marTop w:val="0"/>
                                                                                                  <w:marBottom w:val="0"/>
                                                                                                  <w:divBdr>
                                                                                                    <w:top w:val="none" w:sz="0" w:space="0" w:color="auto"/>
                                                                                                    <w:left w:val="none" w:sz="0" w:space="0" w:color="auto"/>
                                                                                                    <w:bottom w:val="none" w:sz="0" w:space="0" w:color="auto"/>
                                                                                                    <w:right w:val="none" w:sz="0" w:space="0" w:color="auto"/>
                                                                                                  </w:divBdr>
                                                                                                  <w:divsChild>
                                                                                                    <w:div w:id="1817260916">
                                                                                                      <w:marLeft w:val="0"/>
                                                                                                      <w:marRight w:val="0"/>
                                                                                                      <w:marTop w:val="0"/>
                                                                                                      <w:marBottom w:val="0"/>
                                                                                                      <w:divBdr>
                                                                                                        <w:top w:val="none" w:sz="0" w:space="0" w:color="auto"/>
                                                                                                        <w:left w:val="none" w:sz="0" w:space="0" w:color="auto"/>
                                                                                                        <w:bottom w:val="none" w:sz="0" w:space="0" w:color="auto"/>
                                                                                                        <w:right w:val="none" w:sz="0" w:space="0" w:color="auto"/>
                                                                                                      </w:divBdr>
                                                                                                      <w:divsChild>
                                                                                                        <w:div w:id="66419236">
                                                                                                          <w:marLeft w:val="0"/>
                                                                                                          <w:marRight w:val="0"/>
                                                                                                          <w:marTop w:val="0"/>
                                                                                                          <w:marBottom w:val="0"/>
                                                                                                          <w:divBdr>
                                                                                                            <w:top w:val="none" w:sz="0" w:space="0" w:color="auto"/>
                                                                                                            <w:left w:val="none" w:sz="0" w:space="0" w:color="auto"/>
                                                                                                            <w:bottom w:val="none" w:sz="0" w:space="0" w:color="auto"/>
                                                                                                            <w:right w:val="none" w:sz="0" w:space="0" w:color="auto"/>
                                                                                                          </w:divBdr>
                                                                                                          <w:divsChild>
                                                                                                            <w:div w:id="1130049360">
                                                                                                              <w:marLeft w:val="0"/>
                                                                                                              <w:marRight w:val="0"/>
                                                                                                              <w:marTop w:val="0"/>
                                                                                                              <w:marBottom w:val="0"/>
                                                                                                              <w:divBdr>
                                                                                                                <w:top w:val="none" w:sz="0" w:space="0" w:color="auto"/>
                                                                                                                <w:left w:val="none" w:sz="0" w:space="0" w:color="auto"/>
                                                                                                                <w:bottom w:val="none" w:sz="0" w:space="0" w:color="auto"/>
                                                                                                                <w:right w:val="none" w:sz="0" w:space="0" w:color="auto"/>
                                                                                                              </w:divBdr>
                                                                                                              <w:divsChild>
                                                                                                                <w:div w:id="921330284">
                                                                                                                  <w:marLeft w:val="0"/>
                                                                                                                  <w:marRight w:val="0"/>
                                                                                                                  <w:marTop w:val="0"/>
                                                                                                                  <w:marBottom w:val="0"/>
                                                                                                                  <w:divBdr>
                                                                                                                    <w:top w:val="none" w:sz="0" w:space="0" w:color="auto"/>
                                                                                                                    <w:left w:val="none" w:sz="0" w:space="0" w:color="auto"/>
                                                                                                                    <w:bottom w:val="none" w:sz="0" w:space="0" w:color="auto"/>
                                                                                                                    <w:right w:val="none" w:sz="0" w:space="0" w:color="auto"/>
                                                                                                                  </w:divBdr>
                                                                                                                  <w:divsChild>
                                                                                                                    <w:div w:id="1921677130">
                                                                                                                      <w:marLeft w:val="0"/>
                                                                                                                      <w:marRight w:val="0"/>
                                                                                                                      <w:marTop w:val="0"/>
                                                                                                                      <w:marBottom w:val="0"/>
                                                                                                                      <w:divBdr>
                                                                                                                        <w:top w:val="none" w:sz="0" w:space="0" w:color="auto"/>
                                                                                                                        <w:left w:val="none" w:sz="0" w:space="0" w:color="auto"/>
                                                                                                                        <w:bottom w:val="none" w:sz="0" w:space="0" w:color="auto"/>
                                                                                                                        <w:right w:val="none" w:sz="0" w:space="0" w:color="auto"/>
                                                                                                                      </w:divBdr>
                                                                                                                      <w:divsChild>
                                                                                                                        <w:div w:id="802191413">
                                                                                                                          <w:marLeft w:val="0"/>
                                                                                                                          <w:marRight w:val="0"/>
                                                                                                                          <w:marTop w:val="0"/>
                                                                                                                          <w:marBottom w:val="0"/>
                                                                                                                          <w:divBdr>
                                                                                                                            <w:top w:val="none" w:sz="0" w:space="0" w:color="auto"/>
                                                                                                                            <w:left w:val="none" w:sz="0" w:space="0" w:color="auto"/>
                                                                                                                            <w:bottom w:val="none" w:sz="0" w:space="0" w:color="auto"/>
                                                                                                                            <w:right w:val="none" w:sz="0" w:space="0" w:color="auto"/>
                                                                                                                          </w:divBdr>
                                                                                                                          <w:divsChild>
                                                                                                                            <w:div w:id="1026098865">
                                                                                                                              <w:marLeft w:val="0"/>
                                                                                                                              <w:marRight w:val="0"/>
                                                                                                                              <w:marTop w:val="0"/>
                                                                                                                              <w:marBottom w:val="0"/>
                                                                                                                              <w:divBdr>
                                                                                                                                <w:top w:val="none" w:sz="0" w:space="0" w:color="auto"/>
                                                                                                                                <w:left w:val="none" w:sz="0" w:space="0" w:color="auto"/>
                                                                                                                                <w:bottom w:val="none" w:sz="0" w:space="0" w:color="auto"/>
                                                                                                                                <w:right w:val="none" w:sz="0" w:space="0" w:color="auto"/>
                                                                                                                              </w:divBdr>
                                                                                                                              <w:divsChild>
                                                                                                                                <w:div w:id="1614745884">
                                                                                                                                  <w:marLeft w:val="0"/>
                                                                                                                                  <w:marRight w:val="0"/>
                                                                                                                                  <w:marTop w:val="0"/>
                                                                                                                                  <w:marBottom w:val="0"/>
                                                                                                                                  <w:divBdr>
                                                                                                                                    <w:top w:val="none" w:sz="0" w:space="0" w:color="auto"/>
                                                                                                                                    <w:left w:val="none" w:sz="0" w:space="0" w:color="auto"/>
                                                                                                                                    <w:bottom w:val="none" w:sz="0" w:space="0" w:color="auto"/>
                                                                                                                                    <w:right w:val="none" w:sz="0" w:space="0" w:color="auto"/>
                                                                                                                                  </w:divBdr>
                                                                                                                                  <w:divsChild>
                                                                                                                                    <w:div w:id="1642271284">
                                                                                                                                      <w:marLeft w:val="0"/>
                                                                                                                                      <w:marRight w:val="0"/>
                                                                                                                                      <w:marTop w:val="0"/>
                                                                                                                                      <w:marBottom w:val="0"/>
                                                                                                                                      <w:divBdr>
                                                                                                                                        <w:top w:val="none" w:sz="0" w:space="0" w:color="auto"/>
                                                                                                                                        <w:left w:val="none" w:sz="0" w:space="0" w:color="auto"/>
                                                                                                                                        <w:bottom w:val="none" w:sz="0" w:space="0" w:color="auto"/>
                                                                                                                                        <w:right w:val="none" w:sz="0" w:space="0" w:color="auto"/>
                                                                                                                                      </w:divBdr>
                                                                                                                                      <w:divsChild>
                                                                                                                                        <w:div w:id="172037591">
                                                                                                                                          <w:marLeft w:val="0"/>
                                                                                                                                          <w:marRight w:val="0"/>
                                                                                                                                          <w:marTop w:val="0"/>
                                                                                                                                          <w:marBottom w:val="0"/>
                                                                                                                                          <w:divBdr>
                                                                                                                                            <w:top w:val="none" w:sz="0" w:space="0" w:color="auto"/>
                                                                                                                                            <w:left w:val="none" w:sz="0" w:space="0" w:color="auto"/>
                                                                                                                                            <w:bottom w:val="none" w:sz="0" w:space="0" w:color="auto"/>
                                                                                                                                            <w:right w:val="none" w:sz="0" w:space="0" w:color="auto"/>
                                                                                                                                          </w:divBdr>
                                                                                                                                          <w:divsChild>
                                                                                                                                            <w:div w:id="1822381524">
                                                                                                                                              <w:marLeft w:val="0"/>
                                                                                                                                              <w:marRight w:val="0"/>
                                                                                                                                              <w:marTop w:val="0"/>
                                                                                                                                              <w:marBottom w:val="0"/>
                                                                                                                                              <w:divBdr>
                                                                                                                                                <w:top w:val="none" w:sz="0" w:space="0" w:color="auto"/>
                                                                                                                                                <w:left w:val="none" w:sz="0" w:space="0" w:color="auto"/>
                                                                                                                                                <w:bottom w:val="none" w:sz="0" w:space="0" w:color="auto"/>
                                                                                                                                                <w:right w:val="none" w:sz="0" w:space="0" w:color="auto"/>
                                                                                                                                              </w:divBdr>
                                                                                                                                              <w:divsChild>
                                                                                                                                                <w:div w:id="214395919">
                                                                                                                                                  <w:marLeft w:val="0"/>
                                                                                                                                                  <w:marRight w:val="0"/>
                                                                                                                                                  <w:marTop w:val="0"/>
                                                                                                                                                  <w:marBottom w:val="0"/>
                                                                                                                                                  <w:divBdr>
                                                                                                                                                    <w:top w:val="none" w:sz="0" w:space="0" w:color="auto"/>
                                                                                                                                                    <w:left w:val="none" w:sz="0" w:space="0" w:color="auto"/>
                                                                                                                                                    <w:bottom w:val="none" w:sz="0" w:space="0" w:color="auto"/>
                                                                                                                                                    <w:right w:val="none" w:sz="0" w:space="0" w:color="auto"/>
                                                                                                                                                  </w:divBdr>
                                                                                                                                                  <w:divsChild>
                                                                                                                                                    <w:div w:id="2142530405">
                                                                                                                                                      <w:marLeft w:val="0"/>
                                                                                                                                                      <w:marRight w:val="0"/>
                                                                                                                                                      <w:marTop w:val="0"/>
                                                                                                                                                      <w:marBottom w:val="0"/>
                                                                                                                                                      <w:divBdr>
                                                                                                                                                        <w:top w:val="none" w:sz="0" w:space="0" w:color="auto"/>
                                                                                                                                                        <w:left w:val="none" w:sz="0" w:space="0" w:color="auto"/>
                                                                                                                                                        <w:bottom w:val="none" w:sz="0" w:space="0" w:color="auto"/>
                                                                                                                                                        <w:right w:val="none" w:sz="0" w:space="0" w:color="auto"/>
                                                                                                                                                      </w:divBdr>
                                                                                                                                                      <w:divsChild>
                                                                                                                                                        <w:div w:id="493649157">
                                                                                                                                                          <w:marLeft w:val="0"/>
                                                                                                                                                          <w:marRight w:val="0"/>
                                                                                                                                                          <w:marTop w:val="0"/>
                                                                                                                                                          <w:marBottom w:val="0"/>
                                                                                                                                                          <w:divBdr>
                                                                                                                                                            <w:top w:val="none" w:sz="0" w:space="0" w:color="auto"/>
                                                                                                                                                            <w:left w:val="none" w:sz="0" w:space="0" w:color="auto"/>
                                                                                                                                                            <w:bottom w:val="none" w:sz="0" w:space="0" w:color="auto"/>
                                                                                                                                                            <w:right w:val="none" w:sz="0" w:space="0" w:color="auto"/>
                                                                                                                                                          </w:divBdr>
                                                                                                                                                          <w:divsChild>
                                                                                                                                                            <w:div w:id="1788234163">
                                                                                                                                                              <w:marLeft w:val="0"/>
                                                                                                                                                              <w:marRight w:val="0"/>
                                                                                                                                                              <w:marTop w:val="0"/>
                                                                                                                                                              <w:marBottom w:val="0"/>
                                                                                                                                                              <w:divBdr>
                                                                                                                                                                <w:top w:val="none" w:sz="0" w:space="0" w:color="auto"/>
                                                                                                                                                                <w:left w:val="none" w:sz="0" w:space="0" w:color="auto"/>
                                                                                                                                                                <w:bottom w:val="none" w:sz="0" w:space="0" w:color="auto"/>
                                                                                                                                                                <w:right w:val="none" w:sz="0" w:space="0" w:color="auto"/>
                                                                                                                                                              </w:divBdr>
                                                                                                                                                              <w:divsChild>
                                                                                                                                                                <w:div w:id="2025932831">
                                                                                                                                                                  <w:marLeft w:val="0"/>
                                                                                                                                                                  <w:marRight w:val="0"/>
                                                                                                                                                                  <w:marTop w:val="0"/>
                                                                                                                                                                  <w:marBottom w:val="0"/>
                                                                                                                                                                  <w:divBdr>
                                                                                                                                                                    <w:top w:val="none" w:sz="0" w:space="0" w:color="auto"/>
                                                                                                                                                                    <w:left w:val="none" w:sz="0" w:space="0" w:color="auto"/>
                                                                                                                                                                    <w:bottom w:val="none" w:sz="0" w:space="0" w:color="auto"/>
                                                                                                                                                                    <w:right w:val="none" w:sz="0" w:space="0" w:color="auto"/>
                                                                                                                                                                  </w:divBdr>
                                                                                                                                                                  <w:divsChild>
                                                                                                                                                                    <w:div w:id="379138881">
                                                                                                                                                                      <w:marLeft w:val="0"/>
                                                                                                                                                                      <w:marRight w:val="0"/>
                                                                                                                                                                      <w:marTop w:val="0"/>
                                                                                                                                                                      <w:marBottom w:val="0"/>
                                                                                                                                                                      <w:divBdr>
                                                                                                                                                                        <w:top w:val="none" w:sz="0" w:space="0" w:color="auto"/>
                                                                                                                                                                        <w:left w:val="none" w:sz="0" w:space="0" w:color="auto"/>
                                                                                                                                                                        <w:bottom w:val="none" w:sz="0" w:space="0" w:color="auto"/>
                                                                                                                                                                        <w:right w:val="none" w:sz="0" w:space="0" w:color="auto"/>
                                                                                                                                                                      </w:divBdr>
                                                                                                                                                                      <w:divsChild>
                                                                                                                                                                        <w:div w:id="1054038591">
                                                                                                                                                                          <w:marLeft w:val="0"/>
                                                                                                                                                                          <w:marRight w:val="0"/>
                                                                                                                                                                          <w:marTop w:val="0"/>
                                                                                                                                                                          <w:marBottom w:val="0"/>
                                                                                                                                                                          <w:divBdr>
                                                                                                                                                                            <w:top w:val="none" w:sz="0" w:space="0" w:color="auto"/>
                                                                                                                                                                            <w:left w:val="none" w:sz="0" w:space="0" w:color="auto"/>
                                                                                                                                                                            <w:bottom w:val="none" w:sz="0" w:space="0" w:color="auto"/>
                                                                                                                                                                            <w:right w:val="none" w:sz="0" w:space="0" w:color="auto"/>
                                                                                                                                                                          </w:divBdr>
                                                                                                                                                                        </w:div>
                                                                                                                                                                        <w:div w:id="1370104062">
                                                                                                                                                                          <w:marLeft w:val="0"/>
                                                                                                                                                                          <w:marRight w:val="0"/>
                                                                                                                                                                          <w:marTop w:val="0"/>
                                                                                                                                                                          <w:marBottom w:val="0"/>
                                                                                                                                                                          <w:divBdr>
                                                                                                                                                                            <w:top w:val="none" w:sz="0" w:space="0" w:color="auto"/>
                                                                                                                                                                            <w:left w:val="none" w:sz="0" w:space="0" w:color="auto"/>
                                                                                                                                                                            <w:bottom w:val="none" w:sz="0" w:space="0" w:color="auto"/>
                                                                                                                                                                            <w:right w:val="none" w:sz="0" w:space="0" w:color="auto"/>
                                                                                                                                                                          </w:divBdr>
                                                                                                                                                                          <w:divsChild>
                                                                                                                                                                            <w:div w:id="577443867">
                                                                                                                                                                              <w:marLeft w:val="0"/>
                                                                                                                                                                              <w:marRight w:val="0"/>
                                                                                                                                                                              <w:marTop w:val="0"/>
                                                                                                                                                                              <w:marBottom w:val="0"/>
                                                                                                                                                                              <w:divBdr>
                                                                                                                                                                                <w:top w:val="none" w:sz="0" w:space="0" w:color="auto"/>
                                                                                                                                                                                <w:left w:val="none" w:sz="0" w:space="0" w:color="auto"/>
                                                                                                                                                                                <w:bottom w:val="none" w:sz="0" w:space="0" w:color="auto"/>
                                                                                                                                                                                <w:right w:val="none" w:sz="0" w:space="0" w:color="auto"/>
                                                                                                                                                                              </w:divBdr>
                                                                                                                                                                              <w:divsChild>
                                                                                                                                                                                <w:div w:id="67269639">
                                                                                                                                                                                  <w:marLeft w:val="0"/>
                                                                                                                                                                                  <w:marRight w:val="0"/>
                                                                                                                                                                                  <w:marTop w:val="0"/>
                                                                                                                                                                                  <w:marBottom w:val="0"/>
                                                                                                                                                                                  <w:divBdr>
                                                                                                                                                                                    <w:top w:val="none" w:sz="0" w:space="0" w:color="auto"/>
                                                                                                                                                                                    <w:left w:val="none" w:sz="0" w:space="0" w:color="auto"/>
                                                                                                                                                                                    <w:bottom w:val="none" w:sz="0" w:space="0" w:color="auto"/>
                                                                                                                                                                                    <w:right w:val="none" w:sz="0" w:space="0" w:color="auto"/>
                                                                                                                                                                                  </w:divBdr>
                                                                                                                                                                                  <w:divsChild>
                                                                                                                                                                                    <w:div w:id="1790200967">
                                                                                                                                                                                      <w:marLeft w:val="0"/>
                                                                                                                                                                                      <w:marRight w:val="0"/>
                                                                                                                                                                                      <w:marTop w:val="0"/>
                                                                                                                                                                                      <w:marBottom w:val="0"/>
                                                                                                                                                                                      <w:divBdr>
                                                                                                                                                                                        <w:top w:val="none" w:sz="0" w:space="0" w:color="auto"/>
                                                                                                                                                                                        <w:left w:val="none" w:sz="0" w:space="0" w:color="auto"/>
                                                                                                                                                                                        <w:bottom w:val="none" w:sz="0" w:space="0" w:color="auto"/>
                                                                                                                                                                                        <w:right w:val="none" w:sz="0" w:space="0" w:color="auto"/>
                                                                                                                                                                                      </w:divBdr>
                                                                                                                                                                                      <w:divsChild>
                                                                                                                                                                                        <w:div w:id="982932410">
                                                                                                                                                                                          <w:marLeft w:val="0"/>
                                                                                                                                                                                          <w:marRight w:val="0"/>
                                                                                                                                                                                          <w:marTop w:val="0"/>
                                                                                                                                                                                          <w:marBottom w:val="0"/>
                                                                                                                                                                                          <w:divBdr>
                                                                                                                                                                                            <w:top w:val="none" w:sz="0" w:space="0" w:color="auto"/>
                                                                                                                                                                                            <w:left w:val="none" w:sz="0" w:space="0" w:color="auto"/>
                                                                                                                                                                                            <w:bottom w:val="none" w:sz="0" w:space="0" w:color="auto"/>
                                                                                                                                                                                            <w:right w:val="none" w:sz="0" w:space="0" w:color="auto"/>
                                                                                                                                                                                          </w:divBdr>
                                                                                                                                                                                          <w:divsChild>
                                                                                                                                                                                            <w:div w:id="814491218">
                                                                                                                                                                                              <w:marLeft w:val="0"/>
                                                                                                                                                                                              <w:marRight w:val="0"/>
                                                                                                                                                                                              <w:marTop w:val="0"/>
                                                                                                                                                                                              <w:marBottom w:val="0"/>
                                                                                                                                                                                              <w:divBdr>
                                                                                                                                                                                                <w:top w:val="none" w:sz="0" w:space="0" w:color="auto"/>
                                                                                                                                                                                                <w:left w:val="none" w:sz="0" w:space="0" w:color="auto"/>
                                                                                                                                                                                                <w:bottom w:val="none" w:sz="0" w:space="0" w:color="auto"/>
                                                                                                                                                                                                <w:right w:val="none" w:sz="0" w:space="0" w:color="auto"/>
                                                                                                                                                                                              </w:divBdr>
                                                                                                                                                                                              <w:divsChild>
                                                                                                                                                                                                <w:div w:id="396435324">
                                                                                                                                                                                                  <w:marLeft w:val="0"/>
                                                                                                                                                                                                  <w:marRight w:val="0"/>
                                                                                                                                                                                                  <w:marTop w:val="0"/>
                                                                                                                                                                                                  <w:marBottom w:val="0"/>
                                                                                                                                                                                                  <w:divBdr>
                                                                                                                                                                                                    <w:top w:val="none" w:sz="0" w:space="0" w:color="auto"/>
                                                                                                                                                                                                    <w:left w:val="none" w:sz="0" w:space="0" w:color="auto"/>
                                                                                                                                                                                                    <w:bottom w:val="none" w:sz="0" w:space="0" w:color="auto"/>
                                                                                                                                                                                                    <w:right w:val="none" w:sz="0" w:space="0" w:color="auto"/>
                                                                                                                                                                                                  </w:divBdr>
                                                                                                                                                                                                  <w:divsChild>
                                                                                                                                                                                                    <w:div w:id="145126867">
                                                                                                                                                                                                      <w:marLeft w:val="0"/>
                                                                                                                                                                                                      <w:marRight w:val="0"/>
                                                                                                                                                                                                      <w:marTop w:val="0"/>
                                                                                                                                                                                                      <w:marBottom w:val="0"/>
                                                                                                                                                                                                      <w:divBdr>
                                                                                                                                                                                                        <w:top w:val="none" w:sz="0" w:space="0" w:color="auto"/>
                                                                                                                                                                                                        <w:left w:val="none" w:sz="0" w:space="0" w:color="auto"/>
                                                                                                                                                                                                        <w:bottom w:val="none" w:sz="0" w:space="0" w:color="auto"/>
                                                                                                                                                                                                        <w:right w:val="none" w:sz="0" w:space="0" w:color="auto"/>
                                                                                                                                                                                                      </w:divBdr>
                                                                                                                                                                                                      <w:divsChild>
                                                                                                                                                                                                        <w:div w:id="1675835232">
                                                                                                                                                                                                          <w:marLeft w:val="0"/>
                                                                                                                                                                                                          <w:marRight w:val="0"/>
                                                                                                                                                                                                          <w:marTop w:val="0"/>
                                                                                                                                                                                                          <w:marBottom w:val="0"/>
                                                                                                                                                                                                          <w:divBdr>
                                                                                                                                                                                                            <w:top w:val="none" w:sz="0" w:space="0" w:color="auto"/>
                                                                                                                                                                                                            <w:left w:val="none" w:sz="0" w:space="0" w:color="auto"/>
                                                                                                                                                                                                            <w:bottom w:val="none" w:sz="0" w:space="0" w:color="auto"/>
                                                                                                                                                                                                            <w:right w:val="none" w:sz="0" w:space="0" w:color="auto"/>
                                                                                                                                                                                                          </w:divBdr>
                                                                                                                                                                                                          <w:divsChild>
                                                                                                                                                                                                            <w:div w:id="1641037347">
                                                                                                                                                                                                              <w:marLeft w:val="0"/>
                                                                                                                                                                                                              <w:marRight w:val="0"/>
                                                                                                                                                                                                              <w:marTop w:val="0"/>
                                                                                                                                                                                                              <w:marBottom w:val="0"/>
                                                                                                                                                                                                              <w:divBdr>
                                                                                                                                                                                                                <w:top w:val="none" w:sz="0" w:space="0" w:color="auto"/>
                                                                                                                                                                                                                <w:left w:val="none" w:sz="0" w:space="0" w:color="auto"/>
                                                                                                                                                                                                                <w:bottom w:val="none" w:sz="0" w:space="0" w:color="auto"/>
                                                                                                                                                                                                                <w:right w:val="none" w:sz="0" w:space="0" w:color="auto"/>
                                                                                                                                                                                                              </w:divBdr>
                                                                                                                                                                                                              <w:divsChild>
                                                                                                                                                                                                                <w:div w:id="1226573059">
                                                                                                                                                                                                                  <w:marLeft w:val="0"/>
                                                                                                                                                                                                                  <w:marRight w:val="0"/>
                                                                                                                                                                                                                  <w:marTop w:val="0"/>
                                                                                                                                                                                                                  <w:marBottom w:val="0"/>
                                                                                                                                                                                                                  <w:divBdr>
                                                                                                                                                                                                                    <w:top w:val="none" w:sz="0" w:space="0" w:color="auto"/>
                                                                                                                                                                                                                    <w:left w:val="none" w:sz="0" w:space="0" w:color="auto"/>
                                                                                                                                                                                                                    <w:bottom w:val="none" w:sz="0" w:space="0" w:color="auto"/>
                                                                                                                                                                                                                    <w:right w:val="none" w:sz="0" w:space="0" w:color="auto"/>
                                                                                                                                                                                                                  </w:divBdr>
                                                                                                                                                                                                                  <w:divsChild>
                                                                                                                                                                                                                    <w:div w:id="1100024174">
                                                                                                                                                                                                                      <w:marLeft w:val="0"/>
                                                                                                                                                                                                                      <w:marRight w:val="0"/>
                                                                                                                                                                                                                      <w:marTop w:val="0"/>
                                                                                                                                                                                                                      <w:marBottom w:val="0"/>
                                                                                                                                                                                                                      <w:divBdr>
                                                                                                                                                                                                                        <w:top w:val="none" w:sz="0" w:space="0" w:color="auto"/>
                                                                                                                                                                                                                        <w:left w:val="none" w:sz="0" w:space="0" w:color="auto"/>
                                                                                                                                                                                                                        <w:bottom w:val="none" w:sz="0" w:space="0" w:color="auto"/>
                                                                                                                                                                                                                        <w:right w:val="none" w:sz="0" w:space="0" w:color="auto"/>
                                                                                                                                                                                                                      </w:divBdr>
                                                                                                                                                                                                                      <w:divsChild>
                                                                                                                                                                                                                        <w:div w:id="613906468">
                                                                                                                                                                                                                          <w:marLeft w:val="0"/>
                                                                                                                                                                                                                          <w:marRight w:val="0"/>
                                                                                                                                                                                                                          <w:marTop w:val="0"/>
                                                                                                                                                                                                                          <w:marBottom w:val="0"/>
                                                                                                                                                                                                                          <w:divBdr>
                                                                                                                                                                                                                            <w:top w:val="none" w:sz="0" w:space="0" w:color="auto"/>
                                                                                                                                                                                                                            <w:left w:val="none" w:sz="0" w:space="0" w:color="auto"/>
                                                                                                                                                                                                                            <w:bottom w:val="none" w:sz="0" w:space="0" w:color="auto"/>
                                                                                                                                                                                                                            <w:right w:val="none" w:sz="0" w:space="0" w:color="auto"/>
                                                                                                                                                                                                                          </w:divBdr>
                                                                                                                                                                                                                          <w:divsChild>
                                                                                                                                                                                                                            <w:div w:id="827207114">
                                                                                                                                                                                                                              <w:marLeft w:val="0"/>
                                                                                                                                                                                                                              <w:marRight w:val="0"/>
                                                                                                                                                                                                                              <w:marTop w:val="0"/>
                                                                                                                                                                                                                              <w:marBottom w:val="0"/>
                                                                                                                                                                                                                              <w:divBdr>
                                                                                                                                                                                                                                <w:top w:val="none" w:sz="0" w:space="0" w:color="auto"/>
                                                                                                                                                                                                                                <w:left w:val="none" w:sz="0" w:space="0" w:color="auto"/>
                                                                                                                                                                                                                                <w:bottom w:val="none" w:sz="0" w:space="0" w:color="auto"/>
                                                                                                                                                                                                                                <w:right w:val="none" w:sz="0" w:space="0" w:color="auto"/>
                                                                                                                                                                                                                              </w:divBdr>
                                                                                                                                                                                                                              <w:divsChild>
                                                                                                                                                                                                                                <w:div w:id="1909144018">
                                                                                                                                                                                                                                  <w:marLeft w:val="0"/>
                                                                                                                                                                                                                                  <w:marRight w:val="0"/>
                                                                                                                                                                                                                                  <w:marTop w:val="0"/>
                                                                                                                                                                                                                                  <w:marBottom w:val="0"/>
                                                                                                                                                                                                                                  <w:divBdr>
                                                                                                                                                                                                                                    <w:top w:val="none" w:sz="0" w:space="0" w:color="auto"/>
                                                                                                                                                                                                                                    <w:left w:val="none" w:sz="0" w:space="0" w:color="auto"/>
                                                                                                                                                                                                                                    <w:bottom w:val="none" w:sz="0" w:space="0" w:color="auto"/>
                                                                                                                                                                                                                                    <w:right w:val="none" w:sz="0" w:space="0" w:color="auto"/>
                                                                                                                                                                                                                                  </w:divBdr>
                                                                                                                                                                                                                                  <w:divsChild>
                                                                                                                                                                                                                                    <w:div w:id="91517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2632217">
      <w:bodyDiv w:val="1"/>
      <w:marLeft w:val="0"/>
      <w:marRight w:val="0"/>
      <w:marTop w:val="0"/>
      <w:marBottom w:val="0"/>
      <w:divBdr>
        <w:top w:val="none" w:sz="0" w:space="0" w:color="auto"/>
        <w:left w:val="none" w:sz="0" w:space="0" w:color="auto"/>
        <w:bottom w:val="none" w:sz="0" w:space="0" w:color="auto"/>
        <w:right w:val="none" w:sz="0" w:space="0" w:color="auto"/>
      </w:divBdr>
    </w:div>
    <w:div w:id="1740321274">
      <w:bodyDiv w:val="1"/>
      <w:marLeft w:val="0"/>
      <w:marRight w:val="0"/>
      <w:marTop w:val="0"/>
      <w:marBottom w:val="0"/>
      <w:divBdr>
        <w:top w:val="none" w:sz="0" w:space="0" w:color="auto"/>
        <w:left w:val="none" w:sz="0" w:space="0" w:color="auto"/>
        <w:bottom w:val="none" w:sz="0" w:space="0" w:color="auto"/>
        <w:right w:val="none" w:sz="0" w:space="0" w:color="auto"/>
      </w:divBdr>
    </w:div>
    <w:div w:id="1827358021">
      <w:bodyDiv w:val="1"/>
      <w:marLeft w:val="0"/>
      <w:marRight w:val="0"/>
      <w:marTop w:val="0"/>
      <w:marBottom w:val="0"/>
      <w:divBdr>
        <w:top w:val="none" w:sz="0" w:space="0" w:color="auto"/>
        <w:left w:val="none" w:sz="0" w:space="0" w:color="auto"/>
        <w:bottom w:val="none" w:sz="0" w:space="0" w:color="auto"/>
        <w:right w:val="none" w:sz="0" w:space="0" w:color="auto"/>
      </w:divBdr>
    </w:div>
    <w:div w:id="1889678519">
      <w:bodyDiv w:val="1"/>
      <w:marLeft w:val="0"/>
      <w:marRight w:val="0"/>
      <w:marTop w:val="0"/>
      <w:marBottom w:val="0"/>
      <w:divBdr>
        <w:top w:val="none" w:sz="0" w:space="0" w:color="auto"/>
        <w:left w:val="none" w:sz="0" w:space="0" w:color="auto"/>
        <w:bottom w:val="none" w:sz="0" w:space="0" w:color="auto"/>
        <w:right w:val="none" w:sz="0" w:space="0" w:color="auto"/>
      </w:divBdr>
    </w:div>
    <w:div w:id="1962033808">
      <w:bodyDiv w:val="1"/>
      <w:marLeft w:val="0"/>
      <w:marRight w:val="0"/>
      <w:marTop w:val="0"/>
      <w:marBottom w:val="0"/>
      <w:divBdr>
        <w:top w:val="none" w:sz="0" w:space="0" w:color="auto"/>
        <w:left w:val="none" w:sz="0" w:space="0" w:color="auto"/>
        <w:bottom w:val="none" w:sz="0" w:space="0" w:color="auto"/>
        <w:right w:val="none" w:sz="0" w:space="0" w:color="auto"/>
      </w:divBdr>
    </w:div>
    <w:div w:id="2040280826">
      <w:bodyDiv w:val="1"/>
      <w:marLeft w:val="0"/>
      <w:marRight w:val="0"/>
      <w:marTop w:val="0"/>
      <w:marBottom w:val="0"/>
      <w:divBdr>
        <w:top w:val="none" w:sz="0" w:space="0" w:color="auto"/>
        <w:left w:val="none" w:sz="0" w:space="0" w:color="auto"/>
        <w:bottom w:val="none" w:sz="0" w:space="0" w:color="auto"/>
        <w:right w:val="none" w:sz="0" w:space="0" w:color="auto"/>
      </w:divBdr>
    </w:div>
    <w:div w:id="21349081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lkuhnz@mbari.org" TargetMode="External"/><Relationship Id="rId10" Type="http://schemas.openxmlformats.org/officeDocument/2006/relationships/hyperlink" Target="http://dx.doi.org/10.1890/13-067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341DF-0E20-A34A-B15A-2C0A1267D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26</Pages>
  <Words>6642</Words>
  <Characters>37865</Characters>
  <Application>Microsoft Macintosh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Kuhnz</dc:creator>
  <cp:lastModifiedBy>Linda Kuhnz</cp:lastModifiedBy>
  <cp:revision>49</cp:revision>
  <cp:lastPrinted>2014-01-23T22:21:00Z</cp:lastPrinted>
  <dcterms:created xsi:type="dcterms:W3CDTF">2014-02-15T01:10:00Z</dcterms:created>
  <dcterms:modified xsi:type="dcterms:W3CDTF">2014-04-11T20:10:00Z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(AMA)</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(author-date)</vt:lpwstr>
  </property>
  <property fmtid="{D5CDD505-2E9C-101B-9397-08002B2CF9AE}" pid="12" name="Mendeley Recent Style Id 5_1">
    <vt:lpwstr>http://www.zotero.org/styles/ecology</vt:lpwstr>
  </property>
  <property fmtid="{D5CDD505-2E9C-101B-9397-08002B2CF9AE}" pid="13" name="Mendeley Recent Style Name 5_1">
    <vt:lpwstr>Ecology</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