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Email </w:t>
      </w:r>
      <w:r w:rsidR="000F7F8B">
        <w:rPr>
          <w:rFonts w:ascii="Segoe UI" w:eastAsia="Times New Roman" w:hAnsi="Segoe UI" w:cs="Segoe UI"/>
          <w:color w:val="000000"/>
          <w:sz w:val="21"/>
          <w:szCs w:val="21"/>
        </w:rPr>
        <w:t xml:space="preserve">and table 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1"/>
          <w:szCs w:val="21"/>
        </w:rPr>
        <w:t>from Eric Baker regarding analysis of dome at high pressure</w:t>
      </w:r>
    </w:p>
    <w:p w:rsid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01/22/2018</w:t>
      </w:r>
    </w:p>
    <w:p w:rsidR="00D312B5" w:rsidRP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>I reran the stress analysis at the following internal pressure levels:  3500, 4000, 4500, and 5000 psi.  The resulting stress responses were very linear so I went further and scaled the 5000 psi response on up to 7500 psi.  The scaling occurs within CARES and assumes a linear elastic response of all components.  If you are actually interested in pressures that high, they should actually be rerun through the FEA.</w:t>
      </w:r>
    </w:p>
    <w:p w:rsidR="00D312B5" w:rsidRP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 xml:space="preserve">I studied the stress response in the Dome only.  I did not check the </w:t>
      </w:r>
      <w:proofErr w:type="spellStart"/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>Kapton</w:t>
      </w:r>
      <w:proofErr w:type="spellEnd"/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>, epoxy, or the ring to see if any responses were reaching or exceeding limits.  All materials are input as linear elastic only (no plasticity).</w:t>
      </w:r>
    </w:p>
    <w:p w:rsidR="00D312B5" w:rsidRP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>Below are the results (all single load step reliability predictions).  So all Pf &lt; 0.005.</w:t>
      </w:r>
    </w:p>
    <w:p w:rsidR="00D312B5" w:rsidRPr="00D312B5" w:rsidRDefault="00D312B5" w:rsidP="00D312B5">
      <w:pPr>
        <w:shd w:val="clear" w:color="auto" w:fill="FDFC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D312B5">
        <w:rPr>
          <w:rFonts w:ascii="Segoe UI" w:eastAsia="Times New Roman" w:hAnsi="Segoe UI" w:cs="Segoe UI"/>
          <w:color w:val="000000"/>
          <w:sz w:val="21"/>
          <w:szCs w:val="21"/>
        </w:rPr>
        <w:t>Do you have deformation measurements for the 5,000 psi pressure test?  We should compare those to the FE to make sure we are still in the ballpark.</w:t>
      </w:r>
    </w:p>
    <w:p w:rsidR="000D5BEE" w:rsidRDefault="00D312B5" w:rsidP="00D312B5">
      <w:r>
        <w:rPr>
          <w:noProof/>
        </w:rPr>
        <w:drawing>
          <wp:inline distT="0" distB="0" distL="0" distR="0">
            <wp:extent cx="3440400" cy="4235294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132" cy="426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B5"/>
    <w:rsid w:val="000D5BEE"/>
    <w:rsid w:val="000F7F8B"/>
    <w:rsid w:val="00D3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A5587-AF08-46D3-984D-EF7E49D1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1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9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2018-01-26T19:07:00Z</dcterms:created>
  <dcterms:modified xsi:type="dcterms:W3CDTF">2018-01-26T19:11:00Z</dcterms:modified>
</cp:coreProperties>
</file>