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BC" w:rsidRDefault="00913DBC" w:rsidP="00913DB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Kelp Forest Ar</w:t>
      </w:r>
      <w:r w:rsidR="0005488D">
        <w:rPr>
          <w:rFonts w:ascii="Arial" w:hAnsi="Arial" w:cs="Arial"/>
          <w:sz w:val="24"/>
          <w:szCs w:val="24"/>
        </w:rPr>
        <w:t>ray Overview</w:t>
      </w:r>
    </w:p>
    <w:p w:rsidR="00913DBC" w:rsidRDefault="00913DBC" w:rsidP="00913DB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Chad Kecy</w:t>
      </w:r>
    </w:p>
    <w:p w:rsidR="00913DBC" w:rsidRDefault="00913DBC" w:rsidP="00913DB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12-11-2013</w:t>
      </w:r>
    </w:p>
    <w:p w:rsidR="00913DBC" w:rsidRDefault="00913DBC" w:rsidP="00913DBC">
      <w:pPr>
        <w:contextualSpacing/>
        <w:rPr>
          <w:rFonts w:ascii="Arial" w:hAnsi="Arial" w:cs="Arial"/>
          <w:sz w:val="24"/>
          <w:szCs w:val="24"/>
        </w:rPr>
      </w:pPr>
    </w:p>
    <w:p w:rsidR="00913DBC" w:rsidRDefault="00913DBC" w:rsidP="00913DBC">
      <w:pPr>
        <w:contextualSpacing/>
        <w:rPr>
          <w:rFonts w:ascii="Arial" w:hAnsi="Arial" w:cs="Arial"/>
          <w:sz w:val="24"/>
          <w:szCs w:val="24"/>
        </w:rPr>
      </w:pPr>
    </w:p>
    <w:p w:rsidR="00913DBC" w:rsidRDefault="00913DBC" w:rsidP="00913D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System Overview</w:t>
      </w:r>
    </w:p>
    <w:p w:rsidR="00913DBC" w:rsidRDefault="00913DBC" w:rsidP="00913DBC">
      <w:pPr>
        <w:contextualSpacing/>
        <w:rPr>
          <w:rFonts w:ascii="Arial" w:hAnsi="Arial" w:cs="Arial"/>
          <w:sz w:val="20"/>
          <w:szCs w:val="20"/>
        </w:rPr>
      </w:pPr>
    </w:p>
    <w:p w:rsidR="00626BA7" w:rsidRDefault="00626BA7" w:rsidP="00913D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Kelp Forest Array (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) is a subsea cabled array located just off of Hopkins Marine Station. It is approximately 200 meters from shore at a depth of 15 meters. It has a total of eight low voltage output ports which support a wide range of experiments. The 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 operates from +</w:t>
      </w:r>
      <w:proofErr w:type="spellStart"/>
      <w:r>
        <w:rPr>
          <w:rFonts w:ascii="Arial" w:hAnsi="Arial" w:cs="Arial"/>
          <w:sz w:val="20"/>
          <w:szCs w:val="20"/>
        </w:rPr>
        <w:t>300Vdc</w:t>
      </w:r>
      <w:proofErr w:type="spellEnd"/>
      <w:r>
        <w:rPr>
          <w:rFonts w:ascii="Arial" w:hAnsi="Arial" w:cs="Arial"/>
          <w:sz w:val="20"/>
          <w:szCs w:val="20"/>
        </w:rPr>
        <w:t xml:space="preserve"> and has a background power usage of 60 watts. The 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 actually consists of two housings: a small micro node and a larger central node. The tether is potted to the micro node, which i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s connected to the central node via two </w:t>
      </w:r>
      <w:proofErr w:type="spellStart"/>
      <w:r>
        <w:rPr>
          <w:rFonts w:ascii="Arial" w:hAnsi="Arial" w:cs="Arial"/>
          <w:sz w:val="20"/>
          <w:szCs w:val="20"/>
        </w:rPr>
        <w:t>subconn</w:t>
      </w:r>
      <w:proofErr w:type="spellEnd"/>
      <w:r>
        <w:rPr>
          <w:rFonts w:ascii="Arial" w:hAnsi="Arial" w:cs="Arial"/>
          <w:sz w:val="20"/>
          <w:szCs w:val="20"/>
        </w:rPr>
        <w:t xml:space="preserve"> high voltage GigE rated cables. One of the cables carries the 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 power and Ethernet while the second cable is dedicated to the </w:t>
      </w:r>
      <w:proofErr w:type="spellStart"/>
      <w:r>
        <w:rPr>
          <w:rFonts w:ascii="Arial" w:hAnsi="Arial" w:cs="Arial"/>
          <w:sz w:val="20"/>
          <w:szCs w:val="20"/>
        </w:rPr>
        <w:t>swFOCE</w:t>
      </w:r>
      <w:proofErr w:type="spellEnd"/>
      <w:r>
        <w:rPr>
          <w:rFonts w:ascii="Arial" w:hAnsi="Arial" w:cs="Arial"/>
          <w:sz w:val="20"/>
          <w:szCs w:val="20"/>
        </w:rPr>
        <w:t xml:space="preserve"> experiment.</w:t>
      </w:r>
    </w:p>
    <w:p w:rsidR="006272CE" w:rsidRDefault="006272CE" w:rsidP="00913DBC">
      <w:pPr>
        <w:contextualSpacing/>
        <w:rPr>
          <w:rFonts w:ascii="Arial" w:hAnsi="Arial" w:cs="Arial"/>
          <w:sz w:val="20"/>
          <w:szCs w:val="20"/>
        </w:rPr>
      </w:pPr>
    </w:p>
    <w:p w:rsidR="006272CE" w:rsidRDefault="006272CE" w:rsidP="00913D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 and the </w:t>
      </w:r>
      <w:proofErr w:type="spellStart"/>
      <w:r>
        <w:rPr>
          <w:rFonts w:ascii="Arial" w:hAnsi="Arial" w:cs="Arial"/>
          <w:sz w:val="20"/>
          <w:szCs w:val="20"/>
        </w:rPr>
        <w:t>swFOCE</w:t>
      </w:r>
      <w:proofErr w:type="spellEnd"/>
      <w:r>
        <w:rPr>
          <w:rFonts w:ascii="Arial" w:hAnsi="Arial" w:cs="Arial"/>
          <w:sz w:val="20"/>
          <w:szCs w:val="20"/>
        </w:rPr>
        <w:t xml:space="preserve"> experiment have no shared power or Ethernet communication in the tether. The two systems are powered independently and have their own ground fault detection systems. The </w:t>
      </w:r>
      <w:proofErr w:type="spellStart"/>
      <w:r>
        <w:rPr>
          <w:rFonts w:ascii="Arial" w:hAnsi="Arial" w:cs="Arial"/>
          <w:sz w:val="20"/>
          <w:szCs w:val="20"/>
        </w:rPr>
        <w:t>swFOCE</w:t>
      </w:r>
      <w:proofErr w:type="spellEnd"/>
      <w:r>
        <w:rPr>
          <w:rFonts w:ascii="Arial" w:hAnsi="Arial" w:cs="Arial"/>
          <w:sz w:val="20"/>
          <w:szCs w:val="20"/>
        </w:rPr>
        <w:t xml:space="preserve"> power and Ethernet simply pass through the 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 micro node and central node.</w:t>
      </w:r>
      <w:r w:rsidR="004B2D93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="004B2D93">
        <w:rPr>
          <w:rFonts w:ascii="Arial" w:hAnsi="Arial" w:cs="Arial"/>
          <w:sz w:val="20"/>
          <w:szCs w:val="20"/>
        </w:rPr>
        <w:t>KFA</w:t>
      </w:r>
      <w:proofErr w:type="spellEnd"/>
      <w:r w:rsidR="004B2D93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4B2D93">
        <w:rPr>
          <w:rFonts w:ascii="Arial" w:hAnsi="Arial" w:cs="Arial"/>
          <w:sz w:val="20"/>
          <w:szCs w:val="20"/>
        </w:rPr>
        <w:t>swFOCE</w:t>
      </w:r>
      <w:proofErr w:type="spellEnd"/>
      <w:r w:rsidR="004B2D93">
        <w:rPr>
          <w:rFonts w:ascii="Arial" w:hAnsi="Arial" w:cs="Arial"/>
          <w:sz w:val="20"/>
          <w:szCs w:val="20"/>
        </w:rPr>
        <w:t xml:space="preserve"> do share a common conductor in the tether as a seawater reference.</w:t>
      </w:r>
    </w:p>
    <w:p w:rsidR="00015D18" w:rsidRDefault="00015D18" w:rsidP="00913DBC">
      <w:pPr>
        <w:contextualSpacing/>
        <w:rPr>
          <w:rFonts w:ascii="Arial" w:hAnsi="Arial" w:cs="Arial"/>
          <w:sz w:val="20"/>
          <w:szCs w:val="20"/>
        </w:rPr>
      </w:pPr>
    </w:p>
    <w:p w:rsidR="00626BA7" w:rsidRDefault="00015D18" w:rsidP="00913D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tether is a custom from South Bay; it has </w:t>
      </w:r>
      <w:proofErr w:type="spellStart"/>
      <w:r>
        <w:rPr>
          <w:rFonts w:ascii="Arial" w:hAnsi="Arial" w:cs="Arial"/>
          <w:sz w:val="20"/>
          <w:szCs w:val="20"/>
        </w:rPr>
        <w:t>5x14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AWG</w:t>
      </w:r>
      <w:proofErr w:type="spellEnd"/>
      <w:r>
        <w:rPr>
          <w:rFonts w:ascii="Arial" w:hAnsi="Arial" w:cs="Arial"/>
          <w:sz w:val="20"/>
          <w:szCs w:val="20"/>
        </w:rPr>
        <w:t xml:space="preserve"> and 8 MM fibers. It</w:t>
      </w:r>
      <w:r w:rsidR="00626BA7">
        <w:rPr>
          <w:rFonts w:ascii="Arial" w:hAnsi="Arial" w:cs="Arial"/>
          <w:sz w:val="20"/>
          <w:szCs w:val="20"/>
        </w:rPr>
        <w:t xml:space="preserve"> runs </w:t>
      </w:r>
      <w:r w:rsidR="006272CE">
        <w:rPr>
          <w:rFonts w:ascii="Arial" w:hAnsi="Arial" w:cs="Arial"/>
          <w:sz w:val="20"/>
          <w:szCs w:val="20"/>
        </w:rPr>
        <w:t xml:space="preserve">from the </w:t>
      </w:r>
      <w:proofErr w:type="spellStart"/>
      <w:r w:rsidR="006272CE">
        <w:rPr>
          <w:rFonts w:ascii="Arial" w:hAnsi="Arial" w:cs="Arial"/>
          <w:sz w:val="20"/>
          <w:szCs w:val="20"/>
        </w:rPr>
        <w:t>KFA</w:t>
      </w:r>
      <w:proofErr w:type="spellEnd"/>
      <w:r w:rsidR="006272CE">
        <w:rPr>
          <w:rFonts w:ascii="Arial" w:hAnsi="Arial" w:cs="Arial"/>
          <w:sz w:val="20"/>
          <w:szCs w:val="20"/>
        </w:rPr>
        <w:t xml:space="preserve"> </w:t>
      </w:r>
      <w:r w:rsidR="00626BA7">
        <w:rPr>
          <w:rFonts w:ascii="Arial" w:hAnsi="Arial" w:cs="Arial"/>
          <w:sz w:val="20"/>
          <w:szCs w:val="20"/>
        </w:rPr>
        <w:t>along the sea floor to the beach, where it is buried until it reaches a drainage pipe. The tether runs through the pipe and connects to a newly installed underground PVC tube which connects to the pump house. The tether enters the pump house and from there it is connected to the shore side electrical system.</w:t>
      </w:r>
    </w:p>
    <w:p w:rsidR="00913DBC" w:rsidRDefault="00913DBC" w:rsidP="00913DBC">
      <w:pPr>
        <w:contextualSpacing/>
        <w:rPr>
          <w:rFonts w:ascii="Arial" w:hAnsi="Arial" w:cs="Arial"/>
          <w:sz w:val="20"/>
          <w:szCs w:val="20"/>
        </w:rPr>
      </w:pPr>
    </w:p>
    <w:p w:rsidR="00626BA7" w:rsidRDefault="006272CE" w:rsidP="0016381F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91225" cy="392310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head Picture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860" cy="392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DBC" w:rsidRDefault="0016381F" w:rsidP="00913D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 One: Location of the Kelp Forest Array (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913DBC" w:rsidRDefault="00913DBC" w:rsidP="00913DBC">
      <w:pPr>
        <w:contextualSpacing/>
        <w:rPr>
          <w:rFonts w:ascii="Arial" w:hAnsi="Arial" w:cs="Arial"/>
          <w:sz w:val="20"/>
          <w:szCs w:val="20"/>
        </w:rPr>
      </w:pPr>
    </w:p>
    <w:p w:rsidR="00913DBC" w:rsidRDefault="00913DBC" w:rsidP="00913DBC">
      <w:pPr>
        <w:contextualSpacing/>
        <w:rPr>
          <w:rFonts w:ascii="Arial" w:hAnsi="Arial" w:cs="Arial"/>
          <w:sz w:val="20"/>
          <w:szCs w:val="20"/>
        </w:rPr>
      </w:pPr>
    </w:p>
    <w:p w:rsidR="0016381F" w:rsidRDefault="0016381F" w:rsidP="00913DBC">
      <w:pPr>
        <w:contextualSpacing/>
        <w:rPr>
          <w:rFonts w:ascii="Arial" w:hAnsi="Arial" w:cs="Arial"/>
          <w:sz w:val="20"/>
          <w:szCs w:val="20"/>
        </w:rPr>
      </w:pPr>
    </w:p>
    <w:p w:rsidR="0016381F" w:rsidRDefault="0016381F" w:rsidP="0016381F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860758" cy="363777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0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158" cy="362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DBC" w:rsidRDefault="0016381F" w:rsidP="0016381F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Figure Two: The 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 Central Node in the test tank. The four connectors in the foreground are the high voltage ports while the the green cables in the rear are the low voltage outputs.</w:t>
      </w:r>
    </w:p>
    <w:p w:rsidR="0016381F" w:rsidRDefault="0016381F" w:rsidP="0016381F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16381F" w:rsidRDefault="0016381F" w:rsidP="00913DBC">
      <w:pPr>
        <w:contextualSpacing/>
        <w:rPr>
          <w:rFonts w:ascii="Arial" w:hAnsi="Arial" w:cs="Arial"/>
          <w:sz w:val="20"/>
          <w:szCs w:val="20"/>
        </w:rPr>
      </w:pPr>
    </w:p>
    <w:p w:rsidR="0016381F" w:rsidRDefault="0016381F" w:rsidP="0016381F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860758" cy="364556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2-12 10.27.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159" cy="363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DBC" w:rsidRDefault="0016381F" w:rsidP="0016381F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Figure Three: The deployed </w:t>
      </w:r>
      <w:proofErr w:type="spellStart"/>
      <w:r>
        <w:rPr>
          <w:rFonts w:ascii="Arial" w:hAnsi="Arial" w:cs="Arial"/>
          <w:sz w:val="20"/>
          <w:szCs w:val="20"/>
        </w:rPr>
        <w:t>KFA</w:t>
      </w:r>
      <w:proofErr w:type="spellEnd"/>
      <w:r>
        <w:rPr>
          <w:rFonts w:ascii="Arial" w:hAnsi="Arial" w:cs="Arial"/>
          <w:sz w:val="20"/>
          <w:szCs w:val="20"/>
        </w:rPr>
        <w:t xml:space="preserve"> in its cradle. The micro node is strapped to the side of the central node.</w:t>
      </w:r>
    </w:p>
    <w:p w:rsidR="0016381F" w:rsidRDefault="0016381F" w:rsidP="00913DBC">
      <w:pPr>
        <w:contextualSpacing/>
        <w:rPr>
          <w:rFonts w:ascii="Arial" w:hAnsi="Arial" w:cs="Arial"/>
          <w:sz w:val="20"/>
          <w:szCs w:val="20"/>
        </w:rPr>
      </w:pPr>
    </w:p>
    <w:p w:rsidR="0016381F" w:rsidRDefault="0016381F" w:rsidP="00913DBC">
      <w:pPr>
        <w:contextualSpacing/>
        <w:rPr>
          <w:rFonts w:ascii="Arial" w:hAnsi="Arial" w:cs="Arial"/>
          <w:sz w:val="20"/>
          <w:szCs w:val="20"/>
        </w:rPr>
      </w:pPr>
    </w:p>
    <w:p w:rsidR="0016381F" w:rsidRDefault="0016381F" w:rsidP="0016381F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894930" cy="365760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N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886" cy="36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81F" w:rsidRDefault="0016381F" w:rsidP="0016381F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255229">
        <w:rPr>
          <w:rFonts w:ascii="Arial" w:hAnsi="Arial" w:cs="Arial"/>
          <w:sz w:val="20"/>
          <w:szCs w:val="20"/>
        </w:rPr>
        <w:t>Figure F</w:t>
      </w:r>
      <w:r>
        <w:rPr>
          <w:rFonts w:ascii="Arial" w:hAnsi="Arial" w:cs="Arial"/>
          <w:sz w:val="20"/>
          <w:szCs w:val="20"/>
        </w:rPr>
        <w:t>our: The micro node. This picture was taken onboard the R/V Sheila B on Dec. 5, 2013.</w:t>
      </w:r>
    </w:p>
    <w:p w:rsidR="0016381F" w:rsidRDefault="0016381F" w:rsidP="00913DBC">
      <w:pPr>
        <w:contextualSpacing/>
        <w:rPr>
          <w:rFonts w:ascii="Arial" w:hAnsi="Arial" w:cs="Arial"/>
          <w:sz w:val="20"/>
          <w:szCs w:val="20"/>
        </w:rPr>
      </w:pPr>
    </w:p>
    <w:p w:rsidR="0016381F" w:rsidRDefault="0016381F" w:rsidP="00913DBC">
      <w:pPr>
        <w:contextualSpacing/>
        <w:rPr>
          <w:rFonts w:ascii="Arial" w:hAnsi="Arial" w:cs="Arial"/>
          <w:sz w:val="20"/>
          <w:szCs w:val="20"/>
        </w:rPr>
      </w:pPr>
    </w:p>
    <w:p w:rsidR="0016381F" w:rsidRDefault="0016381F" w:rsidP="00913DBC">
      <w:pPr>
        <w:contextualSpacing/>
        <w:rPr>
          <w:rFonts w:ascii="Arial" w:hAnsi="Arial" w:cs="Arial"/>
          <w:sz w:val="20"/>
          <w:szCs w:val="20"/>
        </w:rPr>
      </w:pPr>
    </w:p>
    <w:p w:rsidR="00F55E8D" w:rsidRPr="00F55E8D" w:rsidRDefault="00F55E8D" w:rsidP="00913DBC">
      <w:pPr>
        <w:contextualSpacing/>
        <w:rPr>
          <w:rFonts w:ascii="Arial" w:hAnsi="Arial" w:cs="Arial"/>
          <w:sz w:val="20"/>
          <w:szCs w:val="20"/>
        </w:rPr>
      </w:pPr>
    </w:p>
    <w:p w:rsidR="00F55E8D" w:rsidRDefault="00F55E8D" w:rsidP="00913DBC">
      <w:pPr>
        <w:contextualSpacing/>
        <w:rPr>
          <w:rFonts w:ascii="Arial" w:hAnsi="Arial" w:cs="Arial"/>
          <w:sz w:val="20"/>
          <w:szCs w:val="20"/>
        </w:rPr>
      </w:pPr>
    </w:p>
    <w:p w:rsidR="00F55E8D" w:rsidRPr="00F55E8D" w:rsidRDefault="00F55E8D" w:rsidP="00913DBC">
      <w:pPr>
        <w:contextualSpacing/>
        <w:rPr>
          <w:rFonts w:ascii="Arial" w:hAnsi="Arial" w:cs="Arial"/>
          <w:sz w:val="20"/>
          <w:szCs w:val="20"/>
        </w:rPr>
      </w:pPr>
    </w:p>
    <w:sectPr w:rsidR="00F55E8D" w:rsidRPr="00F55E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BC"/>
    <w:rsid w:val="00015D18"/>
    <w:rsid w:val="0005488D"/>
    <w:rsid w:val="0016381F"/>
    <w:rsid w:val="00255229"/>
    <w:rsid w:val="004B2D93"/>
    <w:rsid w:val="005563C0"/>
    <w:rsid w:val="00611723"/>
    <w:rsid w:val="00626BA7"/>
    <w:rsid w:val="006272CE"/>
    <w:rsid w:val="00872509"/>
    <w:rsid w:val="00913DBC"/>
    <w:rsid w:val="00F5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2C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2C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Chad Kecy</dc:creator>
  <cp:lastModifiedBy>Chad Kecy</cp:lastModifiedBy>
  <cp:revision>4</cp:revision>
  <dcterms:created xsi:type="dcterms:W3CDTF">2013-12-11T21:39:00Z</dcterms:created>
  <dcterms:modified xsi:type="dcterms:W3CDTF">2013-12-12T21:02:00Z</dcterms:modified>
</cp:coreProperties>
</file>