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Pr="00817804" w:rsidRDefault="006C6CAC">
      <w:pPr>
        <w:contextualSpacing/>
        <w:rPr>
          <w:sz w:val="28"/>
          <w:szCs w:val="28"/>
        </w:rPr>
      </w:pPr>
      <w:r w:rsidRPr="00817804">
        <w:rPr>
          <w:sz w:val="28"/>
          <w:szCs w:val="28"/>
        </w:rPr>
        <w:t>Engineering requirements fo</w:t>
      </w:r>
      <w:r w:rsidR="00187ADA">
        <w:rPr>
          <w:sz w:val="28"/>
          <w:szCs w:val="28"/>
        </w:rPr>
        <w:t>r the Shallow Water FOCE System</w:t>
      </w:r>
    </w:p>
    <w:p w:rsidR="006C6CAC" w:rsidRDefault="00762324">
      <w:pPr>
        <w:contextualSpacing/>
        <w:rPr>
          <w:szCs w:val="20"/>
        </w:rPr>
      </w:pPr>
      <w:r>
        <w:rPr>
          <w:szCs w:val="20"/>
        </w:rPr>
        <w:t>Revision A</w:t>
      </w:r>
    </w:p>
    <w:p w:rsidR="00762324" w:rsidRDefault="00762324">
      <w:pPr>
        <w:contextualSpacing/>
        <w:rPr>
          <w:szCs w:val="20"/>
        </w:rPr>
      </w:pPr>
      <w:r>
        <w:rPr>
          <w:szCs w:val="20"/>
        </w:rPr>
        <w:t>Electrical input - Kecy, Maughan</w:t>
      </w:r>
    </w:p>
    <w:p w:rsidR="00762324" w:rsidRDefault="00762324">
      <w:pPr>
        <w:contextualSpacing/>
        <w:rPr>
          <w:szCs w:val="20"/>
        </w:rPr>
      </w:pPr>
      <w:r>
        <w:rPr>
          <w:szCs w:val="20"/>
        </w:rPr>
        <w:t>Software input - Headley, Herlien, Salamy, O'Reilly</w:t>
      </w:r>
    </w:p>
    <w:p w:rsidR="00762324" w:rsidRDefault="00762324">
      <w:pPr>
        <w:contextualSpacing/>
        <w:rPr>
          <w:szCs w:val="20"/>
        </w:rPr>
      </w:pPr>
      <w:r>
        <w:rPr>
          <w:szCs w:val="20"/>
        </w:rPr>
        <w:t>Mechanical input - Shane, Scholfield</w:t>
      </w:r>
    </w:p>
    <w:p w:rsidR="00762324" w:rsidRDefault="00762324">
      <w:pPr>
        <w:contextualSpacing/>
        <w:rPr>
          <w:szCs w:val="20"/>
        </w:rPr>
      </w:pPr>
    </w:p>
    <w:p w:rsidR="00762324" w:rsidRDefault="00762324">
      <w:pPr>
        <w:contextualSpacing/>
        <w:rPr>
          <w:szCs w:val="20"/>
        </w:rPr>
      </w:pPr>
    </w:p>
    <w:p w:rsidR="006C6CAC" w:rsidRDefault="006C6CAC">
      <w:pPr>
        <w:contextualSpacing/>
        <w:rPr>
          <w:szCs w:val="20"/>
        </w:rPr>
      </w:pPr>
    </w:p>
    <w:p w:rsidR="00C507BA" w:rsidRPr="00C507BA" w:rsidRDefault="00C507BA">
      <w:pPr>
        <w:contextualSpacing/>
        <w:rPr>
          <w:sz w:val="28"/>
          <w:szCs w:val="28"/>
        </w:rPr>
      </w:pPr>
      <w:r>
        <w:rPr>
          <w:sz w:val="28"/>
          <w:szCs w:val="28"/>
        </w:rPr>
        <w:t>A. Electrical</w:t>
      </w:r>
    </w:p>
    <w:p w:rsidR="006C6CAC" w:rsidRDefault="006C6CAC">
      <w:pPr>
        <w:contextualSpacing/>
        <w:rPr>
          <w:szCs w:val="20"/>
        </w:rPr>
      </w:pPr>
    </w:p>
    <w:p w:rsidR="006C6CAC" w:rsidRPr="0009367B" w:rsidRDefault="00CD46C7">
      <w:pPr>
        <w:contextualSpacing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1. </w:t>
      </w:r>
      <w:r w:rsidR="006C6CAC" w:rsidRPr="0009367B">
        <w:rPr>
          <w:sz w:val="24"/>
          <w:szCs w:val="24"/>
          <w:u w:val="single"/>
        </w:rPr>
        <w:t>Power Distribution</w:t>
      </w:r>
    </w:p>
    <w:p w:rsidR="006C6CAC" w:rsidRDefault="006C6CAC">
      <w:pPr>
        <w:contextualSpacing/>
        <w:rPr>
          <w:szCs w:val="20"/>
        </w:rPr>
      </w:pPr>
    </w:p>
    <w:p w:rsidR="00BC0D56" w:rsidRPr="00BC0D56" w:rsidRDefault="00BC0D56">
      <w:pPr>
        <w:contextualSpacing/>
        <w:rPr>
          <w:szCs w:val="20"/>
          <w:u w:val="single"/>
        </w:rPr>
      </w:pPr>
      <w:r w:rsidRPr="00BC0D56">
        <w:rPr>
          <w:szCs w:val="20"/>
          <w:u w:val="single"/>
        </w:rPr>
        <w:t>Main Tether</w:t>
      </w:r>
    </w:p>
    <w:p w:rsidR="0009367B" w:rsidRDefault="0009367B">
      <w:pPr>
        <w:contextualSpacing/>
        <w:rPr>
          <w:szCs w:val="20"/>
        </w:rPr>
      </w:pPr>
      <w:r>
        <w:rPr>
          <w:szCs w:val="20"/>
        </w:rPr>
        <w:t>Power down the main tether will be delivered at +375Vdc to minimize copper losses.</w:t>
      </w:r>
    </w:p>
    <w:p w:rsidR="0009367B" w:rsidRDefault="0009367B">
      <w:pPr>
        <w:contextualSpacing/>
        <w:rPr>
          <w:szCs w:val="20"/>
        </w:rPr>
      </w:pPr>
    </w:p>
    <w:p w:rsidR="00BC0D56" w:rsidRDefault="00CD46C7">
      <w:pPr>
        <w:contextualSpacing/>
        <w:rPr>
          <w:szCs w:val="20"/>
        </w:rPr>
      </w:pPr>
      <w:r>
        <w:rPr>
          <w:szCs w:val="20"/>
        </w:rPr>
        <w:t xml:space="preserve">The current on the +375Vdc line </w:t>
      </w:r>
      <w:r w:rsidR="002E5117">
        <w:rPr>
          <w:szCs w:val="20"/>
        </w:rPr>
        <w:t>wi</w:t>
      </w:r>
      <w:r>
        <w:rPr>
          <w:szCs w:val="20"/>
        </w:rPr>
        <w:t>ll not exceed 6.0 amps.</w:t>
      </w:r>
    </w:p>
    <w:p w:rsidR="00CD46C7" w:rsidRDefault="00CD46C7">
      <w:pPr>
        <w:contextualSpacing/>
        <w:rPr>
          <w:szCs w:val="20"/>
        </w:rPr>
      </w:pPr>
    </w:p>
    <w:p w:rsidR="00CD46C7" w:rsidRDefault="00CD46C7">
      <w:pPr>
        <w:contextualSpacing/>
        <w:rPr>
          <w:szCs w:val="20"/>
        </w:rPr>
      </w:pPr>
    </w:p>
    <w:p w:rsidR="00CD46C7" w:rsidRDefault="00CD46C7">
      <w:pPr>
        <w:contextualSpacing/>
        <w:rPr>
          <w:szCs w:val="20"/>
        </w:rPr>
      </w:pPr>
    </w:p>
    <w:p w:rsidR="00CD46C7" w:rsidRDefault="00CD46C7">
      <w:pPr>
        <w:contextualSpacing/>
        <w:rPr>
          <w:szCs w:val="20"/>
        </w:rPr>
      </w:pPr>
    </w:p>
    <w:p w:rsidR="00BC0D56" w:rsidRPr="00BC0D56" w:rsidRDefault="00BC0D56">
      <w:pPr>
        <w:contextualSpacing/>
        <w:rPr>
          <w:szCs w:val="20"/>
          <w:u w:val="single"/>
        </w:rPr>
      </w:pPr>
      <w:r w:rsidRPr="00BC0D56">
        <w:rPr>
          <w:szCs w:val="20"/>
          <w:u w:val="single"/>
        </w:rPr>
        <w:t>Central Node</w:t>
      </w:r>
    </w:p>
    <w:p w:rsidR="00CD46C7" w:rsidRDefault="002E5117">
      <w:pPr>
        <w:contextualSpacing/>
        <w:rPr>
          <w:szCs w:val="20"/>
        </w:rPr>
      </w:pPr>
      <w:r>
        <w:rPr>
          <w:szCs w:val="20"/>
        </w:rPr>
        <w:t>The connection to the central node from shore will be diver-disconnectable?</w:t>
      </w:r>
    </w:p>
    <w:p w:rsidR="002E5117" w:rsidRDefault="002E5117">
      <w:pPr>
        <w:contextualSpacing/>
        <w:rPr>
          <w:szCs w:val="20"/>
        </w:rPr>
      </w:pPr>
    </w:p>
    <w:p w:rsidR="0009367B" w:rsidRDefault="00BC0D56">
      <w:pPr>
        <w:contextualSpacing/>
        <w:rPr>
          <w:szCs w:val="20"/>
        </w:rPr>
      </w:pPr>
      <w:r>
        <w:rPr>
          <w:szCs w:val="20"/>
        </w:rPr>
        <w:t>The central node will provide inrush limiting on the +375Vdc line.</w:t>
      </w:r>
    </w:p>
    <w:p w:rsidR="00BC0D56" w:rsidRDefault="00BC0D56">
      <w:pPr>
        <w:contextualSpacing/>
        <w:rPr>
          <w:szCs w:val="20"/>
        </w:rPr>
      </w:pPr>
    </w:p>
    <w:p w:rsidR="00BC0D56" w:rsidRDefault="00BC0D56">
      <w:pPr>
        <w:contextualSpacing/>
        <w:rPr>
          <w:szCs w:val="20"/>
        </w:rPr>
      </w:pPr>
      <w:r>
        <w:rPr>
          <w:szCs w:val="20"/>
        </w:rPr>
        <w:t>The central node will provide voltage and current monitoring of the +375Vdc line.</w:t>
      </w:r>
    </w:p>
    <w:p w:rsidR="00CD46C7" w:rsidRDefault="00CD46C7">
      <w:pPr>
        <w:contextualSpacing/>
        <w:rPr>
          <w:szCs w:val="20"/>
        </w:rPr>
      </w:pPr>
    </w:p>
    <w:p w:rsidR="00CD46C7" w:rsidRDefault="00CD46C7" w:rsidP="00CD46C7">
      <w:pPr>
        <w:contextualSpacing/>
        <w:rPr>
          <w:szCs w:val="20"/>
        </w:rPr>
      </w:pPr>
      <w:r>
        <w:rPr>
          <w:szCs w:val="20"/>
        </w:rPr>
        <w:t>Conversion to a medium voltage (+48Vdc) will occur in a central node located outside of each SW-FOCE unit to remove the presence of high voltage in the electronics housing.</w:t>
      </w:r>
    </w:p>
    <w:p w:rsidR="00BC0D56" w:rsidRDefault="00BC0D56">
      <w:pPr>
        <w:contextualSpacing/>
        <w:rPr>
          <w:szCs w:val="20"/>
        </w:rPr>
      </w:pPr>
    </w:p>
    <w:p w:rsidR="00BC0D56" w:rsidRDefault="00BC0D56">
      <w:pPr>
        <w:contextualSpacing/>
        <w:rPr>
          <w:szCs w:val="20"/>
        </w:rPr>
      </w:pPr>
      <w:r>
        <w:rPr>
          <w:szCs w:val="20"/>
        </w:rPr>
        <w:t>The central node will provide individually switched power for up to four SW-FOCE units at +48Vdc.</w:t>
      </w:r>
    </w:p>
    <w:p w:rsidR="00BC0D56" w:rsidRDefault="00BC0D56">
      <w:pPr>
        <w:contextualSpacing/>
        <w:rPr>
          <w:szCs w:val="20"/>
        </w:rPr>
      </w:pPr>
    </w:p>
    <w:p w:rsidR="002E5117" w:rsidRDefault="002E5117">
      <w:pPr>
        <w:contextualSpacing/>
        <w:rPr>
          <w:szCs w:val="20"/>
        </w:rPr>
      </w:pPr>
      <w:r>
        <w:rPr>
          <w:szCs w:val="20"/>
        </w:rPr>
        <w:t>The connections from the central node to the SW-FOCE units will be diver-disconnectable.</w:t>
      </w:r>
    </w:p>
    <w:p w:rsidR="002E5117" w:rsidRDefault="002E5117">
      <w:pPr>
        <w:contextualSpacing/>
        <w:rPr>
          <w:szCs w:val="20"/>
        </w:rPr>
      </w:pPr>
    </w:p>
    <w:p w:rsidR="00BC0D56" w:rsidRDefault="00BC0D56">
      <w:pPr>
        <w:contextualSpacing/>
        <w:rPr>
          <w:szCs w:val="20"/>
        </w:rPr>
      </w:pPr>
      <w:r>
        <w:rPr>
          <w:szCs w:val="20"/>
        </w:rPr>
        <w:t>The central node will provide +375Vdc to a second central node (the requirements of the second central node are identical to the first).</w:t>
      </w:r>
    </w:p>
    <w:p w:rsidR="00BC0D56" w:rsidRDefault="00BC0D56">
      <w:pPr>
        <w:contextualSpacing/>
        <w:rPr>
          <w:szCs w:val="20"/>
        </w:rPr>
      </w:pPr>
    </w:p>
    <w:p w:rsidR="00BC0D56" w:rsidRDefault="00BC0D56">
      <w:pPr>
        <w:contextualSpacing/>
        <w:rPr>
          <w:szCs w:val="20"/>
        </w:rPr>
      </w:pPr>
      <w:r>
        <w:rPr>
          <w:szCs w:val="20"/>
        </w:rPr>
        <w:t>Each of the eight SW-FOCE outputs will have complete galvanic isolation when not powered up.</w:t>
      </w:r>
    </w:p>
    <w:p w:rsidR="00BC0D56" w:rsidRDefault="00BC0D56">
      <w:pPr>
        <w:contextualSpacing/>
        <w:rPr>
          <w:szCs w:val="20"/>
        </w:rPr>
      </w:pPr>
    </w:p>
    <w:p w:rsidR="00BC0D56" w:rsidRDefault="00BC0D56">
      <w:pPr>
        <w:contextualSpacing/>
        <w:rPr>
          <w:szCs w:val="20"/>
        </w:rPr>
      </w:pPr>
      <w:r>
        <w:rPr>
          <w:szCs w:val="20"/>
        </w:rPr>
        <w:t>The +48Vdc line to each SW-FOCE unit will have voltage and current monitoring.</w:t>
      </w:r>
    </w:p>
    <w:p w:rsidR="00BC0D56" w:rsidRDefault="00BC0D56">
      <w:pPr>
        <w:contextualSpacing/>
        <w:rPr>
          <w:szCs w:val="20"/>
        </w:rPr>
      </w:pPr>
    </w:p>
    <w:p w:rsidR="00BC0D56" w:rsidRDefault="00BC0D56">
      <w:pPr>
        <w:contextualSpacing/>
        <w:rPr>
          <w:szCs w:val="20"/>
        </w:rPr>
      </w:pPr>
    </w:p>
    <w:p w:rsidR="00BC0D56" w:rsidRDefault="00BC0D56">
      <w:pPr>
        <w:contextualSpacing/>
        <w:rPr>
          <w:szCs w:val="20"/>
        </w:rPr>
      </w:pPr>
    </w:p>
    <w:p w:rsidR="00BC0D56" w:rsidRPr="00BC0D56" w:rsidRDefault="00BC0D56">
      <w:pPr>
        <w:contextualSpacing/>
        <w:rPr>
          <w:szCs w:val="20"/>
          <w:u w:val="single"/>
        </w:rPr>
      </w:pPr>
      <w:r w:rsidRPr="00BC0D56">
        <w:rPr>
          <w:szCs w:val="20"/>
          <w:u w:val="single"/>
        </w:rPr>
        <w:t>SW-FOCE</w:t>
      </w:r>
    </w:p>
    <w:p w:rsidR="00BC0D56" w:rsidRDefault="00BC0D56">
      <w:pPr>
        <w:contextualSpacing/>
        <w:rPr>
          <w:szCs w:val="20"/>
        </w:rPr>
      </w:pPr>
      <w:r>
        <w:rPr>
          <w:szCs w:val="20"/>
        </w:rPr>
        <w:t>Each SW-FOCE unit will have inrush limiting on its +48Vdc line.</w:t>
      </w:r>
    </w:p>
    <w:p w:rsidR="00BC0D56" w:rsidRDefault="00BC0D56">
      <w:pPr>
        <w:contextualSpacing/>
        <w:rPr>
          <w:szCs w:val="20"/>
        </w:rPr>
      </w:pPr>
    </w:p>
    <w:p w:rsidR="00BC0D56" w:rsidRDefault="00BC0D56">
      <w:pPr>
        <w:contextualSpacing/>
        <w:rPr>
          <w:szCs w:val="20"/>
        </w:rPr>
      </w:pPr>
      <w:r>
        <w:rPr>
          <w:szCs w:val="20"/>
        </w:rPr>
        <w:t>Each SW-FOCE unit will have a DC Power Chassis for downconverting to necessary DC voltages.</w:t>
      </w:r>
    </w:p>
    <w:p w:rsidR="00BC0D56" w:rsidRDefault="00BC0D56">
      <w:pPr>
        <w:contextualSpacing/>
        <w:rPr>
          <w:szCs w:val="20"/>
        </w:rPr>
      </w:pPr>
    </w:p>
    <w:p w:rsidR="002E5117" w:rsidRDefault="002E5117">
      <w:pPr>
        <w:contextualSpacing/>
        <w:rPr>
          <w:szCs w:val="20"/>
        </w:rPr>
      </w:pPr>
      <w:r>
        <w:rPr>
          <w:szCs w:val="20"/>
        </w:rPr>
        <w:t>Each low voltage DC value will have:</w:t>
      </w:r>
    </w:p>
    <w:p w:rsidR="002E5117" w:rsidRDefault="002E5117">
      <w:pPr>
        <w:contextualSpacing/>
        <w:rPr>
          <w:szCs w:val="20"/>
        </w:rPr>
      </w:pPr>
      <w:r>
        <w:rPr>
          <w:szCs w:val="20"/>
        </w:rPr>
        <w:tab/>
        <w:t>- its voltage and current monitored.</w:t>
      </w:r>
    </w:p>
    <w:p w:rsidR="002E5117" w:rsidRDefault="002E5117">
      <w:pPr>
        <w:contextualSpacing/>
        <w:rPr>
          <w:szCs w:val="20"/>
        </w:rPr>
      </w:pPr>
      <w:r>
        <w:rPr>
          <w:szCs w:val="20"/>
        </w:rPr>
        <w:tab/>
        <w:t>- ground fault monitoring.</w:t>
      </w:r>
    </w:p>
    <w:p w:rsidR="002E5117" w:rsidRDefault="002E5117">
      <w:pPr>
        <w:contextualSpacing/>
        <w:rPr>
          <w:szCs w:val="20"/>
        </w:rPr>
      </w:pPr>
      <w:r>
        <w:rPr>
          <w:szCs w:val="20"/>
        </w:rPr>
        <w:tab/>
        <w:t>- all variables reporting to the GUI.</w:t>
      </w:r>
    </w:p>
    <w:p w:rsidR="006C6CAC" w:rsidRDefault="006C6CAC">
      <w:pPr>
        <w:contextualSpacing/>
        <w:rPr>
          <w:szCs w:val="20"/>
        </w:rPr>
      </w:pPr>
    </w:p>
    <w:p w:rsidR="00CD46C7" w:rsidRDefault="00CD46C7">
      <w:pPr>
        <w:contextualSpacing/>
        <w:rPr>
          <w:szCs w:val="20"/>
        </w:rPr>
      </w:pPr>
    </w:p>
    <w:p w:rsidR="00B84B2D" w:rsidRDefault="00B84B2D">
      <w:pPr>
        <w:contextualSpacing/>
        <w:rPr>
          <w:szCs w:val="20"/>
        </w:rPr>
      </w:pPr>
    </w:p>
    <w:p w:rsidR="006C6CAC" w:rsidRPr="0009367B" w:rsidRDefault="00CD46C7">
      <w:pPr>
        <w:contextualSpacing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 xml:space="preserve">2. </w:t>
      </w:r>
      <w:r w:rsidR="006C6CAC" w:rsidRPr="0009367B">
        <w:rPr>
          <w:sz w:val="24"/>
          <w:szCs w:val="24"/>
          <w:u w:val="single"/>
        </w:rPr>
        <w:t>Instrument Control</w:t>
      </w:r>
    </w:p>
    <w:p w:rsidR="006C6CAC" w:rsidRDefault="006C6CAC">
      <w:pPr>
        <w:contextualSpacing/>
      </w:pPr>
    </w:p>
    <w:p w:rsidR="006C6CAC" w:rsidRDefault="006C6CAC">
      <w:pPr>
        <w:contextualSpacing/>
      </w:pPr>
      <w:r>
        <w:t xml:space="preserve">Each </w:t>
      </w:r>
      <w:r w:rsidR="0009367B">
        <w:t xml:space="preserve">external </w:t>
      </w:r>
      <w:r>
        <w:t>instrument attached to the SW-FOCE will have:</w:t>
      </w:r>
    </w:p>
    <w:p w:rsidR="0009367B" w:rsidRDefault="0009367B">
      <w:pPr>
        <w:contextualSpacing/>
      </w:pPr>
      <w:r>
        <w:tab/>
        <w:t>- switchable power</w:t>
      </w:r>
    </w:p>
    <w:p w:rsidR="006C6CAC" w:rsidRDefault="0009367B">
      <w:pPr>
        <w:contextualSpacing/>
      </w:pPr>
      <w:r>
        <w:tab/>
        <w:t>- complete galvanic isolation when powered down.</w:t>
      </w:r>
    </w:p>
    <w:p w:rsidR="006C6CAC" w:rsidRDefault="006C6CAC">
      <w:pPr>
        <w:contextualSpacing/>
      </w:pPr>
      <w:r>
        <w:tab/>
        <w:t>- its source voltage and load current monitored</w:t>
      </w:r>
      <w:r w:rsidR="0009367B">
        <w:t>.</w:t>
      </w:r>
    </w:p>
    <w:p w:rsidR="006C6CAC" w:rsidRDefault="006C6CAC">
      <w:pPr>
        <w:contextualSpacing/>
      </w:pPr>
      <w:r>
        <w:tab/>
        <w:t>- a resettable circuit breaker that is controlled by following conditions:</w:t>
      </w:r>
    </w:p>
    <w:p w:rsidR="006C6CAC" w:rsidRDefault="006C6CAC">
      <w:pPr>
        <w:contextualSpacing/>
      </w:pPr>
      <w:r>
        <w:tab/>
      </w:r>
      <w:r>
        <w:tab/>
        <w:t>- over current</w:t>
      </w:r>
    </w:p>
    <w:p w:rsidR="006C6CAC" w:rsidRDefault="006C6CAC">
      <w:pPr>
        <w:contextualSpacing/>
      </w:pPr>
      <w:r>
        <w:tab/>
      </w:r>
      <w:r>
        <w:tab/>
        <w:t>- over voltage</w:t>
      </w:r>
    </w:p>
    <w:p w:rsidR="006C6CAC" w:rsidRDefault="006C6CAC">
      <w:pPr>
        <w:contextualSpacing/>
      </w:pPr>
      <w:r>
        <w:tab/>
      </w:r>
      <w:r>
        <w:tab/>
        <w:t>- under voltage</w:t>
      </w:r>
    </w:p>
    <w:p w:rsidR="006C6CAC" w:rsidRDefault="0009367B">
      <w:pPr>
        <w:contextualSpacing/>
      </w:pPr>
      <w:r>
        <w:tab/>
        <w:t>- ground fault monitoring</w:t>
      </w:r>
    </w:p>
    <w:p w:rsidR="002E5117" w:rsidRDefault="002E5117">
      <w:pPr>
        <w:contextualSpacing/>
      </w:pPr>
      <w:r>
        <w:tab/>
        <w:t>- all variables reporting to the GUI</w:t>
      </w:r>
    </w:p>
    <w:p w:rsidR="0009367B" w:rsidRDefault="0009367B">
      <w:pPr>
        <w:contextualSpacing/>
      </w:pPr>
      <w:r>
        <w:tab/>
      </w:r>
    </w:p>
    <w:p w:rsidR="006C6CAC" w:rsidRDefault="0009367B">
      <w:pPr>
        <w:contextualSpacing/>
      </w:pPr>
      <w:r>
        <w:t>Each external instrument attached to the SW-FOCE will have its own power and communication path. This can be a cabled whip or wireless power/comms connection. The goal is to have easy diver access and servicability.</w:t>
      </w:r>
      <w:r w:rsidR="006C6CAC">
        <w:tab/>
      </w:r>
    </w:p>
    <w:p w:rsidR="006C6CAC" w:rsidRDefault="006C6CAC">
      <w:pPr>
        <w:contextualSpacing/>
      </w:pPr>
    </w:p>
    <w:p w:rsidR="0009367B" w:rsidRDefault="0009367B">
      <w:pPr>
        <w:contextualSpacing/>
      </w:pPr>
      <w:r>
        <w:t>Each external instrument must have biofouling protection or be accessible for diver cleaning on a regular basis.</w:t>
      </w:r>
    </w:p>
    <w:p w:rsidR="006C6CAC" w:rsidRDefault="006C6CAC">
      <w:pPr>
        <w:contextualSpacing/>
      </w:pPr>
    </w:p>
    <w:p w:rsidR="006C6CAC" w:rsidRDefault="006C6CAC">
      <w:pPr>
        <w:contextualSpacing/>
      </w:pPr>
    </w:p>
    <w:p w:rsidR="006C6CAC" w:rsidRPr="0009367B" w:rsidRDefault="00CD46C7">
      <w:pPr>
        <w:contextualSpacing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3. </w:t>
      </w:r>
      <w:r w:rsidR="006C6CAC" w:rsidRPr="0009367B">
        <w:rPr>
          <w:sz w:val="24"/>
          <w:szCs w:val="24"/>
          <w:u w:val="single"/>
        </w:rPr>
        <w:t>Communication</w:t>
      </w:r>
    </w:p>
    <w:p w:rsidR="006C6CAC" w:rsidRDefault="006C6CAC">
      <w:pPr>
        <w:contextualSpacing/>
      </w:pPr>
    </w:p>
    <w:p w:rsidR="006C6CAC" w:rsidRPr="00762324" w:rsidRDefault="00762324">
      <w:pPr>
        <w:contextualSpacing/>
        <w:rPr>
          <w:u w:val="single"/>
        </w:rPr>
      </w:pPr>
      <w:r w:rsidRPr="00762324">
        <w:rPr>
          <w:u w:val="single"/>
        </w:rPr>
        <w:t>SW-FOCE</w:t>
      </w:r>
    </w:p>
    <w:p w:rsidR="009C107D" w:rsidRDefault="00762324">
      <w:pPr>
        <w:contextualSpacing/>
      </w:pPr>
      <w:r>
        <w:t>Each SW-FOCE will communicate to shore via 1Gb/s ethernet line.</w:t>
      </w:r>
    </w:p>
    <w:p w:rsidR="00187ADA" w:rsidRDefault="00187ADA">
      <w:pPr>
        <w:contextualSpacing/>
      </w:pPr>
    </w:p>
    <w:p w:rsidR="00187ADA" w:rsidRDefault="00187ADA">
      <w:pPr>
        <w:contextualSpacing/>
      </w:pPr>
      <w:r>
        <w:t xml:space="preserve">The DC Power Chassis </w:t>
      </w:r>
      <w:r w:rsidR="00EA0036">
        <w:t>will be accessible via ethernet.</w:t>
      </w:r>
    </w:p>
    <w:p w:rsidR="00EA0036" w:rsidRDefault="00EA0036">
      <w:pPr>
        <w:contextualSpacing/>
      </w:pPr>
    </w:p>
    <w:p w:rsidR="00EA0036" w:rsidRDefault="00EA0036">
      <w:pPr>
        <w:contextualSpacing/>
      </w:pPr>
      <w:r>
        <w:t>The Instrument Chassis will be accessible via ethernet.</w:t>
      </w:r>
    </w:p>
    <w:p w:rsidR="00762324" w:rsidRDefault="00762324">
      <w:pPr>
        <w:contextualSpacing/>
      </w:pPr>
    </w:p>
    <w:p w:rsidR="00762324" w:rsidRDefault="00762324">
      <w:pPr>
        <w:contextualSpacing/>
      </w:pPr>
      <w:r>
        <w:t>Each SW-FOCE will provide adequate serial ports for all external instruments and internal sub-systems.</w:t>
      </w:r>
    </w:p>
    <w:p w:rsidR="00762324" w:rsidRDefault="00762324">
      <w:pPr>
        <w:contextualSpacing/>
      </w:pPr>
    </w:p>
    <w:p w:rsidR="00762324" w:rsidRDefault="00762324">
      <w:pPr>
        <w:contextualSpacing/>
      </w:pPr>
    </w:p>
    <w:p w:rsidR="00762324" w:rsidRPr="00762324" w:rsidRDefault="00762324">
      <w:pPr>
        <w:contextualSpacing/>
      </w:pPr>
      <w:r>
        <w:rPr>
          <w:u w:val="single"/>
        </w:rPr>
        <w:t>Central Node</w:t>
      </w:r>
    </w:p>
    <w:p w:rsidR="00762324" w:rsidRDefault="00762324">
      <w:pPr>
        <w:contextualSpacing/>
      </w:pPr>
      <w:r>
        <w:t>The central node will have a 1x8 1Gb/s switch for ethernet distribution.</w:t>
      </w:r>
    </w:p>
    <w:p w:rsidR="00187ADA" w:rsidRDefault="00187ADA">
      <w:pPr>
        <w:contextualSpacing/>
      </w:pPr>
    </w:p>
    <w:p w:rsidR="00187ADA" w:rsidRDefault="00187ADA">
      <w:pPr>
        <w:contextualSpacing/>
      </w:pPr>
      <w:r>
        <w:t>The medium voltage converter board will be accessible via ethernet.</w:t>
      </w:r>
    </w:p>
    <w:p w:rsidR="009C107D" w:rsidRDefault="009C107D">
      <w:pPr>
        <w:contextualSpacing/>
      </w:pPr>
    </w:p>
    <w:p w:rsidR="006C6CAC" w:rsidRDefault="006C6CAC">
      <w:pPr>
        <w:contextualSpacing/>
      </w:pPr>
    </w:p>
    <w:p w:rsidR="006C6CAC" w:rsidRPr="0009367B" w:rsidRDefault="00CD46C7">
      <w:pPr>
        <w:contextualSpacing/>
        <w:rPr>
          <w:szCs w:val="20"/>
          <w:u w:val="single"/>
        </w:rPr>
      </w:pPr>
      <w:r>
        <w:rPr>
          <w:sz w:val="24"/>
          <w:szCs w:val="24"/>
          <w:u w:val="single"/>
        </w:rPr>
        <w:t xml:space="preserve">4. </w:t>
      </w:r>
      <w:r w:rsidR="006C6CAC" w:rsidRPr="0009367B">
        <w:rPr>
          <w:sz w:val="24"/>
          <w:szCs w:val="24"/>
          <w:u w:val="single"/>
        </w:rPr>
        <w:t>Environmental Montioring</w:t>
      </w:r>
    </w:p>
    <w:p w:rsidR="006C6CAC" w:rsidRDefault="006C6CAC">
      <w:pPr>
        <w:contextualSpacing/>
        <w:rPr>
          <w:szCs w:val="20"/>
        </w:rPr>
      </w:pPr>
    </w:p>
    <w:p w:rsidR="009C107D" w:rsidRPr="009C107D" w:rsidRDefault="009C107D">
      <w:pPr>
        <w:contextualSpacing/>
        <w:rPr>
          <w:szCs w:val="20"/>
          <w:u w:val="single"/>
        </w:rPr>
      </w:pPr>
      <w:r w:rsidRPr="009C107D">
        <w:rPr>
          <w:szCs w:val="20"/>
          <w:u w:val="single"/>
        </w:rPr>
        <w:t>SW-FOCE</w:t>
      </w:r>
    </w:p>
    <w:p w:rsidR="006C6CAC" w:rsidRDefault="00523391">
      <w:pPr>
        <w:contextualSpacing/>
        <w:rPr>
          <w:szCs w:val="20"/>
        </w:rPr>
      </w:pPr>
      <w:r>
        <w:rPr>
          <w:szCs w:val="20"/>
        </w:rPr>
        <w:t>Each SW-FOCE will have internal environmental monitoring including:</w:t>
      </w:r>
    </w:p>
    <w:p w:rsidR="00523391" w:rsidRDefault="00523391">
      <w:pPr>
        <w:contextualSpacing/>
        <w:rPr>
          <w:szCs w:val="20"/>
        </w:rPr>
      </w:pPr>
      <w:r>
        <w:rPr>
          <w:szCs w:val="20"/>
        </w:rPr>
        <w:tab/>
        <w:t>- ambient temperature</w:t>
      </w:r>
    </w:p>
    <w:p w:rsidR="00523391" w:rsidRDefault="00523391">
      <w:pPr>
        <w:contextualSpacing/>
        <w:rPr>
          <w:szCs w:val="20"/>
        </w:rPr>
      </w:pPr>
      <w:r>
        <w:rPr>
          <w:szCs w:val="20"/>
        </w:rPr>
        <w:tab/>
        <w:t>- ambient humidity</w:t>
      </w:r>
    </w:p>
    <w:p w:rsidR="00523391" w:rsidRDefault="00523391">
      <w:pPr>
        <w:contextualSpacing/>
        <w:rPr>
          <w:szCs w:val="20"/>
        </w:rPr>
      </w:pPr>
      <w:r>
        <w:rPr>
          <w:szCs w:val="20"/>
        </w:rPr>
        <w:tab/>
        <w:t>- ambient pressure</w:t>
      </w:r>
    </w:p>
    <w:p w:rsidR="00523391" w:rsidRDefault="00523391">
      <w:pPr>
        <w:contextualSpacing/>
        <w:rPr>
          <w:szCs w:val="20"/>
        </w:rPr>
      </w:pPr>
      <w:r>
        <w:rPr>
          <w:szCs w:val="20"/>
        </w:rPr>
        <w:tab/>
        <w:t>- temperature monitoring of specific subsystems (TBD)</w:t>
      </w:r>
    </w:p>
    <w:p w:rsidR="00523391" w:rsidRDefault="00523391">
      <w:pPr>
        <w:contextualSpacing/>
        <w:rPr>
          <w:szCs w:val="20"/>
        </w:rPr>
      </w:pPr>
    </w:p>
    <w:p w:rsidR="00523391" w:rsidRDefault="00523391">
      <w:pPr>
        <w:contextualSpacing/>
        <w:rPr>
          <w:szCs w:val="20"/>
        </w:rPr>
      </w:pPr>
      <w:r>
        <w:rPr>
          <w:szCs w:val="20"/>
        </w:rPr>
        <w:t>Each SW-FOCE will have active water presence detectors.</w:t>
      </w:r>
    </w:p>
    <w:p w:rsidR="00523391" w:rsidRDefault="00523391">
      <w:pPr>
        <w:contextualSpacing/>
        <w:rPr>
          <w:szCs w:val="20"/>
        </w:rPr>
      </w:pPr>
    </w:p>
    <w:p w:rsidR="00523391" w:rsidRDefault="00523391">
      <w:pPr>
        <w:contextualSpacing/>
        <w:rPr>
          <w:szCs w:val="20"/>
        </w:rPr>
      </w:pPr>
      <w:r>
        <w:rPr>
          <w:szCs w:val="20"/>
        </w:rPr>
        <w:t>All environmental variables will be reported to the GUI.</w:t>
      </w:r>
    </w:p>
    <w:p w:rsidR="006C6CAC" w:rsidRDefault="006C6CAC">
      <w:pPr>
        <w:contextualSpacing/>
        <w:rPr>
          <w:szCs w:val="20"/>
        </w:rPr>
      </w:pPr>
    </w:p>
    <w:p w:rsidR="009C107D" w:rsidRDefault="009C107D">
      <w:pPr>
        <w:contextualSpacing/>
        <w:rPr>
          <w:szCs w:val="20"/>
        </w:rPr>
      </w:pPr>
    </w:p>
    <w:p w:rsidR="009C107D" w:rsidRPr="009C107D" w:rsidRDefault="009C107D">
      <w:pPr>
        <w:contextualSpacing/>
        <w:rPr>
          <w:szCs w:val="20"/>
          <w:u w:val="single"/>
        </w:rPr>
      </w:pPr>
      <w:r w:rsidRPr="009C107D">
        <w:rPr>
          <w:szCs w:val="20"/>
          <w:u w:val="single"/>
        </w:rPr>
        <w:t>Central Node</w:t>
      </w:r>
    </w:p>
    <w:p w:rsidR="009C107D" w:rsidRDefault="009C107D" w:rsidP="009C107D">
      <w:pPr>
        <w:contextualSpacing/>
        <w:rPr>
          <w:szCs w:val="20"/>
        </w:rPr>
      </w:pPr>
      <w:r>
        <w:rPr>
          <w:szCs w:val="20"/>
        </w:rPr>
        <w:t>The central node will have approriate environmental monitoring including:</w:t>
      </w:r>
    </w:p>
    <w:p w:rsidR="009C107D" w:rsidRDefault="009C107D" w:rsidP="009C107D">
      <w:pPr>
        <w:contextualSpacing/>
        <w:rPr>
          <w:szCs w:val="20"/>
        </w:rPr>
      </w:pPr>
      <w:r>
        <w:rPr>
          <w:szCs w:val="20"/>
        </w:rPr>
        <w:lastRenderedPageBreak/>
        <w:tab/>
        <w:t>- ambient temperature</w:t>
      </w:r>
    </w:p>
    <w:p w:rsidR="009C107D" w:rsidRDefault="009C107D" w:rsidP="009C107D">
      <w:pPr>
        <w:contextualSpacing/>
        <w:rPr>
          <w:szCs w:val="20"/>
        </w:rPr>
      </w:pPr>
      <w:r>
        <w:rPr>
          <w:szCs w:val="20"/>
        </w:rPr>
        <w:tab/>
        <w:t>- ambient humidity</w:t>
      </w:r>
    </w:p>
    <w:p w:rsidR="009C107D" w:rsidRDefault="009C107D" w:rsidP="009C107D">
      <w:pPr>
        <w:contextualSpacing/>
        <w:rPr>
          <w:szCs w:val="20"/>
        </w:rPr>
      </w:pPr>
      <w:r>
        <w:rPr>
          <w:szCs w:val="20"/>
        </w:rPr>
        <w:tab/>
        <w:t>- temperatures of specific electronic devices (TBD later)</w:t>
      </w:r>
    </w:p>
    <w:p w:rsidR="006C6CAC" w:rsidRDefault="006C6CAC">
      <w:pPr>
        <w:contextualSpacing/>
        <w:rPr>
          <w:szCs w:val="20"/>
        </w:rPr>
      </w:pPr>
    </w:p>
    <w:p w:rsidR="009C107D" w:rsidRDefault="009C107D">
      <w:pPr>
        <w:contextualSpacing/>
        <w:rPr>
          <w:szCs w:val="20"/>
        </w:rPr>
      </w:pPr>
      <w:r>
        <w:rPr>
          <w:szCs w:val="20"/>
        </w:rPr>
        <w:t>The central node will have active water presence detectors.</w:t>
      </w:r>
    </w:p>
    <w:p w:rsidR="00B84B2D" w:rsidRDefault="00B84B2D">
      <w:pPr>
        <w:contextualSpacing/>
        <w:rPr>
          <w:szCs w:val="20"/>
        </w:rPr>
      </w:pPr>
    </w:p>
    <w:p w:rsidR="009C107D" w:rsidRDefault="009C107D">
      <w:pPr>
        <w:contextualSpacing/>
        <w:rPr>
          <w:szCs w:val="20"/>
        </w:rPr>
      </w:pPr>
      <w:r>
        <w:rPr>
          <w:szCs w:val="20"/>
        </w:rPr>
        <w:t>All environmental variables will be reported to the GUI.</w:t>
      </w:r>
    </w:p>
    <w:p w:rsidR="006C6CAC" w:rsidRDefault="006C6CAC">
      <w:pPr>
        <w:contextualSpacing/>
        <w:rPr>
          <w:szCs w:val="20"/>
        </w:rPr>
      </w:pPr>
    </w:p>
    <w:p w:rsidR="006C6CAC" w:rsidRDefault="006C6CAC">
      <w:pPr>
        <w:contextualSpacing/>
        <w:rPr>
          <w:szCs w:val="20"/>
        </w:rPr>
      </w:pPr>
    </w:p>
    <w:p w:rsidR="006C6CAC" w:rsidRPr="00C507BA" w:rsidRDefault="00C507BA">
      <w:pPr>
        <w:contextualSpacing/>
        <w:rPr>
          <w:sz w:val="28"/>
          <w:szCs w:val="28"/>
        </w:rPr>
      </w:pPr>
      <w:r>
        <w:rPr>
          <w:sz w:val="28"/>
          <w:szCs w:val="28"/>
        </w:rPr>
        <w:t>B. Software</w:t>
      </w:r>
    </w:p>
    <w:p w:rsidR="006C6CAC" w:rsidRDefault="006C6CAC">
      <w:pPr>
        <w:contextualSpacing/>
        <w:rPr>
          <w:szCs w:val="20"/>
        </w:rPr>
      </w:pPr>
    </w:p>
    <w:p w:rsidR="006C6CAC" w:rsidRDefault="006C6CAC">
      <w:pPr>
        <w:contextualSpacing/>
        <w:rPr>
          <w:szCs w:val="20"/>
        </w:rPr>
      </w:pPr>
    </w:p>
    <w:p w:rsidR="006C6CAC" w:rsidRDefault="006C6CAC">
      <w:pPr>
        <w:contextualSpacing/>
        <w:rPr>
          <w:szCs w:val="20"/>
        </w:rPr>
      </w:pPr>
    </w:p>
    <w:p w:rsidR="006C6CAC" w:rsidRDefault="006C6CAC">
      <w:pPr>
        <w:contextualSpacing/>
        <w:rPr>
          <w:szCs w:val="20"/>
        </w:rPr>
      </w:pPr>
    </w:p>
    <w:p w:rsidR="006C6CAC" w:rsidRDefault="006C6CAC">
      <w:pPr>
        <w:contextualSpacing/>
        <w:rPr>
          <w:szCs w:val="20"/>
        </w:rPr>
      </w:pPr>
    </w:p>
    <w:p w:rsidR="006C6CAC" w:rsidRPr="00C507BA" w:rsidRDefault="00C507BA">
      <w:pPr>
        <w:contextualSpacing/>
        <w:rPr>
          <w:sz w:val="28"/>
          <w:szCs w:val="28"/>
        </w:rPr>
      </w:pPr>
      <w:r>
        <w:rPr>
          <w:sz w:val="28"/>
          <w:szCs w:val="28"/>
        </w:rPr>
        <w:t>C. Mechanical</w:t>
      </w:r>
    </w:p>
    <w:p w:rsidR="006C6CAC" w:rsidRDefault="006C6CAC">
      <w:pPr>
        <w:contextualSpacing/>
        <w:rPr>
          <w:szCs w:val="20"/>
        </w:rPr>
      </w:pPr>
    </w:p>
    <w:p w:rsidR="006C6CAC" w:rsidRDefault="006C6CAC">
      <w:pPr>
        <w:contextualSpacing/>
        <w:rPr>
          <w:szCs w:val="20"/>
        </w:rPr>
      </w:pPr>
    </w:p>
    <w:p w:rsidR="006C6CAC" w:rsidRDefault="006C6CAC">
      <w:pPr>
        <w:contextualSpacing/>
        <w:rPr>
          <w:szCs w:val="20"/>
        </w:rPr>
      </w:pPr>
    </w:p>
    <w:p w:rsidR="006C6CAC" w:rsidRDefault="006C6CAC">
      <w:pPr>
        <w:contextualSpacing/>
        <w:rPr>
          <w:szCs w:val="20"/>
        </w:rPr>
      </w:pPr>
    </w:p>
    <w:p w:rsidR="006C6CAC" w:rsidRDefault="006C6CAC">
      <w:pPr>
        <w:contextualSpacing/>
        <w:rPr>
          <w:szCs w:val="20"/>
        </w:rPr>
      </w:pPr>
    </w:p>
    <w:p w:rsidR="006C6CAC" w:rsidRPr="006C6CAC" w:rsidRDefault="006C6CAC">
      <w:pPr>
        <w:contextualSpacing/>
        <w:rPr>
          <w:szCs w:val="20"/>
        </w:rPr>
      </w:pPr>
    </w:p>
    <w:sectPr w:rsidR="006C6CAC" w:rsidRPr="006C6CAC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C6CAC"/>
    <w:rsid w:val="0009367B"/>
    <w:rsid w:val="000C1D93"/>
    <w:rsid w:val="00101142"/>
    <w:rsid w:val="00187ADA"/>
    <w:rsid w:val="002E5117"/>
    <w:rsid w:val="00523391"/>
    <w:rsid w:val="006C6CAC"/>
    <w:rsid w:val="00704EF1"/>
    <w:rsid w:val="00762324"/>
    <w:rsid w:val="00817804"/>
    <w:rsid w:val="00853647"/>
    <w:rsid w:val="008F1B6D"/>
    <w:rsid w:val="009410D1"/>
    <w:rsid w:val="00954016"/>
    <w:rsid w:val="009C107D"/>
    <w:rsid w:val="00B84B2D"/>
    <w:rsid w:val="00BC0D56"/>
    <w:rsid w:val="00C507BA"/>
    <w:rsid w:val="00CD46C7"/>
    <w:rsid w:val="00E73CDC"/>
    <w:rsid w:val="00EA0036"/>
    <w:rsid w:val="00FC5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4</cp:revision>
  <dcterms:created xsi:type="dcterms:W3CDTF">2011-10-20T22:13:00Z</dcterms:created>
  <dcterms:modified xsi:type="dcterms:W3CDTF">2011-10-20T22:17:00Z</dcterms:modified>
</cp:coreProperties>
</file>