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AA" w:rsidRPr="00A252EF" w:rsidRDefault="00A252EF">
      <w:pPr>
        <w:contextualSpacing/>
        <w:rPr>
          <w:b/>
          <w:sz w:val="28"/>
          <w:szCs w:val="28"/>
        </w:rPr>
      </w:pPr>
      <w:proofErr w:type="gramStart"/>
      <w:r w:rsidRPr="00A252EF">
        <w:rPr>
          <w:b/>
          <w:sz w:val="28"/>
          <w:szCs w:val="28"/>
        </w:rPr>
        <w:t xml:space="preserve">Possible test plan for determining </w:t>
      </w:r>
      <w:r w:rsidR="00D270D1">
        <w:rPr>
          <w:b/>
          <w:sz w:val="28"/>
          <w:szCs w:val="28"/>
        </w:rPr>
        <w:t xml:space="preserve">the </w:t>
      </w:r>
      <w:r w:rsidRPr="00A252EF">
        <w:rPr>
          <w:b/>
          <w:sz w:val="28"/>
          <w:szCs w:val="28"/>
        </w:rPr>
        <w:t xml:space="preserve">source of </w:t>
      </w:r>
      <w:r w:rsidR="00D270D1">
        <w:rPr>
          <w:b/>
          <w:sz w:val="28"/>
          <w:szCs w:val="28"/>
        </w:rPr>
        <w:t xml:space="preserve">the </w:t>
      </w:r>
      <w:r w:rsidRPr="00A252EF">
        <w:rPr>
          <w:b/>
          <w:sz w:val="28"/>
          <w:szCs w:val="28"/>
        </w:rPr>
        <w:t>MVC rebooting issue.</w:t>
      </w:r>
      <w:proofErr w:type="gramEnd"/>
      <w:r w:rsidRPr="00A252EF">
        <w:rPr>
          <w:b/>
          <w:sz w:val="28"/>
          <w:szCs w:val="28"/>
        </w:rPr>
        <w:t xml:space="preserve"> </w:t>
      </w:r>
    </w:p>
    <w:p w:rsidR="00A252EF" w:rsidRDefault="00A252EF">
      <w:pPr>
        <w:contextualSpacing/>
      </w:pPr>
    </w:p>
    <w:p w:rsidR="00A252EF" w:rsidRDefault="00A252EF">
      <w:pPr>
        <w:contextualSpacing/>
      </w:pPr>
      <w:r>
        <w:t xml:space="preserve">I propose we turn on one chamber at a time in an effort to isolate the source of the problem. It may take less time if we begin by </w:t>
      </w:r>
      <w:r w:rsidR="00D270D1">
        <w:t xml:space="preserve">having all of the instruments </w:t>
      </w:r>
      <w:r w:rsidR="006B1E26">
        <w:t>powered up</w:t>
      </w:r>
      <w:r>
        <w:t xml:space="preserve"> </w:t>
      </w:r>
      <w:r w:rsidR="006B1E26">
        <w:t xml:space="preserve">on </w:t>
      </w:r>
      <w:r>
        <w:t>the chamber under observation (problem may occur quicker). Once the problem arises, re-initialize the chamber with one less Sensor Node. If the problem is narrowed down to a particular Sensor Node, then we can begin turning off the actual instruments on the Senso</w:t>
      </w:r>
      <w:bookmarkStart w:id="0" w:name="_GoBack"/>
      <w:bookmarkEnd w:id="0"/>
      <w:r>
        <w:t xml:space="preserve">r Node one at a time. </w:t>
      </w:r>
    </w:p>
    <w:p w:rsidR="00A252EF" w:rsidRDefault="00A252EF">
      <w:pPr>
        <w:contextualSpacing/>
      </w:pPr>
    </w:p>
    <w:p w:rsidR="00A252EF" w:rsidRDefault="00A252EF">
      <w:pPr>
        <w:contextualSpacing/>
      </w:pPr>
      <w:r>
        <w:t>One question is how long do we wait before determining that the reb</w:t>
      </w:r>
      <w:r w:rsidR="005608AF">
        <w:t xml:space="preserve">ooting problem will not happen? </w:t>
      </w:r>
      <w:r>
        <w:t>We have</w:t>
      </w:r>
      <w:r w:rsidR="005608AF">
        <w:t xml:space="preserve"> seen instances of it happening within 5 days or up to 3 weeks. </w:t>
      </w:r>
    </w:p>
    <w:p w:rsidR="005608AF" w:rsidRDefault="005608AF">
      <w:pPr>
        <w:contextualSpacing/>
      </w:pPr>
    </w:p>
    <w:p w:rsidR="00A252EF" w:rsidRDefault="005608AF">
      <w:pPr>
        <w:contextualSpacing/>
      </w:pPr>
      <w:r>
        <w:t>I propose the following order. Begin with chamber #1, everything on. If the problem does not surface, move onto chamber #2.</w:t>
      </w:r>
    </w:p>
    <w:p w:rsidR="00A252EF" w:rsidRDefault="00A252EF">
      <w:pPr>
        <w:contextualSpacing/>
      </w:pPr>
    </w:p>
    <w:p w:rsidR="00A252EF" w:rsidRDefault="00A252EF">
      <w:pPr>
        <w:contextualSpacing/>
      </w:pPr>
      <w:r>
        <w:t>Chamber 1 (Camera, no thruster)</w:t>
      </w:r>
    </w:p>
    <w:p w:rsidR="00A252EF" w:rsidRDefault="00A252EF" w:rsidP="00A252EF">
      <w:pPr>
        <w:ind w:firstLine="720"/>
        <w:contextualSpacing/>
      </w:pPr>
      <w:r>
        <w:t>All Sensor Nodes and Instruments on</w:t>
      </w:r>
    </w:p>
    <w:p w:rsidR="00A252EF" w:rsidRDefault="00A252EF">
      <w:pPr>
        <w:contextualSpacing/>
      </w:pPr>
      <w:r>
        <w:tab/>
        <w:t>Turn off Sensor Node SN# 9</w:t>
      </w:r>
    </w:p>
    <w:p w:rsidR="00A252EF" w:rsidRDefault="00A252EF">
      <w:pPr>
        <w:contextualSpacing/>
      </w:pPr>
      <w:r>
        <w:tab/>
        <w:t>Turn off Sensor Node SN# 8</w:t>
      </w:r>
    </w:p>
    <w:p w:rsidR="00A252EF" w:rsidRDefault="00A252EF">
      <w:pPr>
        <w:contextualSpacing/>
      </w:pPr>
      <w:r>
        <w:tab/>
        <w:t>Turn off Sensor Node SN# 7</w:t>
      </w:r>
    </w:p>
    <w:p w:rsidR="00A252EF" w:rsidRDefault="00A252EF">
      <w:pPr>
        <w:contextualSpacing/>
      </w:pPr>
      <w:r>
        <w:tab/>
        <w:t>Turn off Sensor Node SN# 6</w:t>
      </w:r>
    </w:p>
    <w:p w:rsidR="00A252EF" w:rsidRDefault="00A252EF">
      <w:pPr>
        <w:contextualSpacing/>
      </w:pPr>
    </w:p>
    <w:p w:rsidR="00A252EF" w:rsidRDefault="00A252EF">
      <w:pPr>
        <w:contextualSpacing/>
      </w:pPr>
      <w:r>
        <w:t>Chamber 2 (No camera, thruster)</w:t>
      </w:r>
    </w:p>
    <w:p w:rsidR="00A252EF" w:rsidRDefault="00A252EF">
      <w:pPr>
        <w:contextualSpacing/>
      </w:pPr>
      <w:r>
        <w:tab/>
        <w:t>All Sensor Nodes and Instruments on</w:t>
      </w:r>
    </w:p>
    <w:p w:rsidR="00A252EF" w:rsidRDefault="00A252EF">
      <w:pPr>
        <w:contextualSpacing/>
      </w:pPr>
      <w:r>
        <w:tab/>
        <w:t>Turn off Sensor Node SN# 11</w:t>
      </w:r>
    </w:p>
    <w:p w:rsidR="00A252EF" w:rsidRDefault="00A252EF">
      <w:pPr>
        <w:contextualSpacing/>
      </w:pPr>
      <w:r>
        <w:tab/>
        <w:t>Turn off Sensor Node SN# 18</w:t>
      </w:r>
    </w:p>
    <w:p w:rsidR="00A252EF" w:rsidRDefault="00A252EF">
      <w:pPr>
        <w:contextualSpacing/>
      </w:pPr>
      <w:r>
        <w:tab/>
        <w:t>Turn off Sensor Node SN# 17</w:t>
      </w:r>
    </w:p>
    <w:p w:rsidR="00A252EF" w:rsidRDefault="00A252EF">
      <w:pPr>
        <w:contextualSpacing/>
      </w:pPr>
      <w:r>
        <w:tab/>
        <w:t>Turn off Sensor Node SN# 16</w:t>
      </w:r>
    </w:p>
    <w:p w:rsidR="00A252EF" w:rsidRDefault="00A252EF">
      <w:pPr>
        <w:contextualSpacing/>
      </w:pPr>
    </w:p>
    <w:p w:rsidR="00A252EF" w:rsidRDefault="00A252EF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p w:rsidR="00D270D1" w:rsidRDefault="00D270D1">
      <w:pPr>
        <w:contextualSpacing/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1240"/>
        <w:gridCol w:w="1200"/>
        <w:gridCol w:w="606"/>
        <w:gridCol w:w="1238"/>
        <w:gridCol w:w="1100"/>
        <w:gridCol w:w="960"/>
        <w:gridCol w:w="1460"/>
        <w:gridCol w:w="900"/>
        <w:gridCol w:w="1100"/>
      </w:tblGrid>
      <w:tr w:rsidR="00D270D1" w:rsidRPr="00D270D1" w:rsidTr="00D270D1">
        <w:trPr>
          <w:trHeight w:val="30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GN SN#/Port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 </w:t>
            </w:r>
            <w:proofErr w:type="spellStart"/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SN</w:t>
            </w:r>
            <w:proofErr w:type="spellEnd"/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#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Port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Instrument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Instr</w:t>
            </w:r>
            <w:proofErr w:type="spellEnd"/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Manuf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Model #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Serial #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SSDS ID#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b/>
                <w:bCs/>
                <w:color w:val="000000"/>
              </w:rPr>
              <w:t>Sensor Unit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181067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1813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CTD-O2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SBE52-43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624878-0047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1642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Pump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057936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CTD-O2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SBE52-43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5248473-0044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1733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Pump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054258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1837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PAR Sensor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1824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PAR Sensor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1851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Valve Box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MBARI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1846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Motor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Flowmeter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Omega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FMG-554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#1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Motor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D270D1" w:rsidRDefault="00D270D1">
      <w:pPr>
        <w:contextualSpacing/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1240"/>
        <w:gridCol w:w="1200"/>
        <w:gridCol w:w="600"/>
        <w:gridCol w:w="1186"/>
        <w:gridCol w:w="1100"/>
        <w:gridCol w:w="960"/>
        <w:gridCol w:w="1460"/>
        <w:gridCol w:w="900"/>
        <w:gridCol w:w="1100"/>
      </w:tblGrid>
      <w:tr w:rsidR="00D270D1" w:rsidRPr="00D270D1" w:rsidTr="00D270D1">
        <w:trPr>
          <w:trHeight w:val="288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180943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1848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pH Probe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SBE18S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181070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1833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CTD-O2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SBE52-43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5248473-0046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1752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Pump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Seabird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SBE5T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054310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1836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PAR Sensor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70D1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Valve Box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MBARI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1847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Motor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28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Flowmeter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Omega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FMG-554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270D1" w:rsidRPr="00D270D1" w:rsidTr="00D270D1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#2 /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Motor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0D1" w:rsidRPr="00D270D1" w:rsidRDefault="00D270D1" w:rsidP="00D27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70D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D270D1" w:rsidRDefault="00D270D1">
      <w:pPr>
        <w:contextualSpacing/>
      </w:pPr>
    </w:p>
    <w:p w:rsidR="00A252EF" w:rsidRDefault="00A252EF">
      <w:pPr>
        <w:contextualSpacing/>
      </w:pPr>
    </w:p>
    <w:sectPr w:rsidR="00A25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EF"/>
    <w:rsid w:val="005608AF"/>
    <w:rsid w:val="006B1E26"/>
    <w:rsid w:val="00A252EF"/>
    <w:rsid w:val="00D270D1"/>
    <w:rsid w:val="00E2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2015-11-09T21:43:00Z</dcterms:created>
  <dcterms:modified xsi:type="dcterms:W3CDTF">2015-11-09T21:58:00Z</dcterms:modified>
</cp:coreProperties>
</file>