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C84CCB">
      <w:pPr>
        <w:contextualSpacing/>
        <w:rPr>
          <w:szCs w:val="20"/>
        </w:rPr>
      </w:pPr>
      <w:r>
        <w:rPr>
          <w:sz w:val="24"/>
          <w:szCs w:val="24"/>
        </w:rPr>
        <w:t xml:space="preserve">FOCE Instrument Chassis </w:t>
      </w:r>
      <w:r w:rsidR="008976F6">
        <w:rPr>
          <w:sz w:val="24"/>
          <w:szCs w:val="24"/>
        </w:rPr>
        <w:t xml:space="preserve">System </w:t>
      </w:r>
      <w:r w:rsidR="00513159">
        <w:rPr>
          <w:sz w:val="24"/>
          <w:szCs w:val="24"/>
        </w:rPr>
        <w:t xml:space="preserve">Software </w:t>
      </w:r>
      <w:r w:rsidR="008976F6">
        <w:rPr>
          <w:sz w:val="24"/>
          <w:szCs w:val="24"/>
        </w:rPr>
        <w:t>Overview</w:t>
      </w:r>
      <w:r w:rsidR="001E0370">
        <w:rPr>
          <w:sz w:val="24"/>
          <w:szCs w:val="24"/>
        </w:rPr>
        <w:t xml:space="preserve"> v1.0</w:t>
      </w:r>
    </w:p>
    <w:p w:rsidR="00C84CCB" w:rsidRDefault="00C84CCB">
      <w:pPr>
        <w:contextualSpacing/>
        <w:rPr>
          <w:szCs w:val="20"/>
        </w:rPr>
      </w:pPr>
      <w:r>
        <w:rPr>
          <w:szCs w:val="20"/>
        </w:rPr>
        <w:t>Chad Kecy</w:t>
      </w:r>
    </w:p>
    <w:p w:rsidR="00C84CCB" w:rsidRDefault="00C84CCB">
      <w:pPr>
        <w:contextualSpacing/>
        <w:rPr>
          <w:szCs w:val="20"/>
        </w:rPr>
      </w:pPr>
    </w:p>
    <w:p w:rsidR="00C84CCB" w:rsidRDefault="00C84CCB">
      <w:pPr>
        <w:contextualSpacing/>
        <w:rPr>
          <w:szCs w:val="20"/>
        </w:rPr>
      </w:pPr>
    </w:p>
    <w:p w:rsidR="00C84CCB" w:rsidRDefault="00C84CCB">
      <w:pPr>
        <w:contextualSpacing/>
        <w:rPr>
          <w:szCs w:val="20"/>
        </w:rPr>
      </w:pPr>
      <w:r>
        <w:rPr>
          <w:szCs w:val="20"/>
        </w:rPr>
        <w:t>System Description</w:t>
      </w:r>
    </w:p>
    <w:p w:rsidR="00C84CCB" w:rsidRDefault="00C84CCB">
      <w:pPr>
        <w:contextualSpacing/>
        <w:rPr>
          <w:szCs w:val="20"/>
        </w:rPr>
      </w:pPr>
    </w:p>
    <w:p w:rsidR="00C84CCB" w:rsidRDefault="00C84CCB">
      <w:pPr>
        <w:contextualSpacing/>
        <w:rPr>
          <w:szCs w:val="20"/>
        </w:rPr>
      </w:pPr>
      <w:r>
        <w:rPr>
          <w:szCs w:val="20"/>
        </w:rPr>
        <w:t>The Instrument Chassis is a backplane based modular circuit board housing. The core components are a 44-pin backplane board, a power supply board, and a CPU board. The PS and CPU boards have dedicated slots; the remaining eight slots may be occupied by a variety of other functional cards. Currently, these include an environmental board</w:t>
      </w:r>
      <w:r w:rsidR="00AF4AEF">
        <w:rPr>
          <w:szCs w:val="20"/>
        </w:rPr>
        <w:t xml:space="preserve"> (done)</w:t>
      </w:r>
      <w:r>
        <w:rPr>
          <w:szCs w:val="20"/>
        </w:rPr>
        <w:t>, a low-voltage load switcher</w:t>
      </w:r>
      <w:r w:rsidR="00AF4AEF">
        <w:rPr>
          <w:szCs w:val="20"/>
        </w:rPr>
        <w:t xml:space="preserve"> (3rd version of proto)</w:t>
      </w:r>
      <w:r>
        <w:rPr>
          <w:szCs w:val="20"/>
        </w:rPr>
        <w:t>, a medium-voltage load switcher</w:t>
      </w:r>
      <w:r w:rsidR="00AF4AEF">
        <w:rPr>
          <w:szCs w:val="20"/>
        </w:rPr>
        <w:t xml:space="preserve"> (completed design)</w:t>
      </w:r>
      <w:r>
        <w:rPr>
          <w:szCs w:val="20"/>
        </w:rPr>
        <w:t>, and a ground fault detection board</w:t>
      </w:r>
      <w:r w:rsidR="00AF4AEF">
        <w:rPr>
          <w:szCs w:val="20"/>
        </w:rPr>
        <w:t xml:space="preserve"> (conceptual)</w:t>
      </w:r>
      <w:r>
        <w:rPr>
          <w:szCs w:val="20"/>
        </w:rPr>
        <w:t xml:space="preserve">. </w:t>
      </w:r>
    </w:p>
    <w:p w:rsidR="00C84CCB" w:rsidRDefault="00C84CCB">
      <w:pPr>
        <w:contextualSpacing/>
        <w:rPr>
          <w:szCs w:val="20"/>
        </w:rPr>
      </w:pPr>
    </w:p>
    <w:p w:rsidR="00C84CCB" w:rsidRDefault="00C84CCB">
      <w:pPr>
        <w:contextualSpacing/>
        <w:rPr>
          <w:szCs w:val="20"/>
        </w:rPr>
      </w:pPr>
      <w:r>
        <w:rPr>
          <w:szCs w:val="20"/>
        </w:rPr>
        <w:t>The CPU board interfaces a higher level computer via ethernet using a Lantronix XPort DS ethernet-to-serial converter. Communi</w:t>
      </w:r>
      <w:r w:rsidR="00AF4AEF">
        <w:rPr>
          <w:szCs w:val="20"/>
        </w:rPr>
        <w:t>cation to the daughter boards is</w:t>
      </w:r>
      <w:r>
        <w:rPr>
          <w:szCs w:val="20"/>
        </w:rPr>
        <w:t xml:space="preserve"> controlled by the CPU board using SPI as the protocol. Each board has two SPI busses; one for backplane comms and one for internal data acquisition and control. </w:t>
      </w:r>
    </w:p>
    <w:p w:rsidR="00C84CCB" w:rsidRDefault="00C84CCB">
      <w:pPr>
        <w:contextualSpacing/>
        <w:rPr>
          <w:szCs w:val="20"/>
        </w:rPr>
      </w:pPr>
    </w:p>
    <w:p w:rsidR="00AF4AEF" w:rsidRDefault="00C84CCB">
      <w:pPr>
        <w:contextualSpacing/>
        <w:rPr>
          <w:szCs w:val="20"/>
        </w:rPr>
      </w:pPr>
      <w:r>
        <w:rPr>
          <w:szCs w:val="20"/>
        </w:rPr>
        <w:t>Each board has a PIC24 microcontroller, although they may be of different varieti</w:t>
      </w:r>
      <w:r w:rsidR="00AF4AEF">
        <w:rPr>
          <w:szCs w:val="20"/>
        </w:rPr>
        <w:t xml:space="preserve">es. Each daughter board will collect and process its own specific data. The CPU will routinely poll the daughter boards for their data, store it, and make it available to the higher level computer. </w:t>
      </w:r>
    </w:p>
    <w:p w:rsidR="00C84CCB" w:rsidRDefault="00C84CCB">
      <w:pPr>
        <w:contextualSpacing/>
        <w:rPr>
          <w:szCs w:val="20"/>
        </w:rPr>
      </w:pPr>
    </w:p>
    <w:p w:rsidR="00513159" w:rsidRDefault="00513159">
      <w:pPr>
        <w:contextualSpacing/>
        <w:rPr>
          <w:szCs w:val="20"/>
        </w:rPr>
      </w:pPr>
    </w:p>
    <w:p w:rsidR="00513159" w:rsidRDefault="00513159">
      <w:pPr>
        <w:contextualSpacing/>
        <w:rPr>
          <w:szCs w:val="20"/>
        </w:rPr>
      </w:pPr>
    </w:p>
    <w:p w:rsidR="00C84CCB" w:rsidRDefault="00C84CCB">
      <w:pPr>
        <w:contextualSpacing/>
        <w:rPr>
          <w:szCs w:val="20"/>
        </w:rPr>
      </w:pPr>
    </w:p>
    <w:p w:rsidR="00C84CCB" w:rsidRPr="00C84CCB" w:rsidRDefault="00C84CCB">
      <w:pPr>
        <w:contextualSpacing/>
        <w:rPr>
          <w:szCs w:val="20"/>
        </w:rPr>
      </w:pPr>
      <w:r>
        <w:rPr>
          <w:noProof/>
          <w:szCs w:val="20"/>
        </w:rPr>
        <w:drawing>
          <wp:inline distT="0" distB="0" distL="0" distR="0">
            <wp:extent cx="4208386" cy="3143250"/>
            <wp:effectExtent l="19050" t="0" r="1664" b="0"/>
            <wp:docPr id="1" name="Picture 0" descr="FOCE Chas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CE Chassis.jpg"/>
                    <pic:cNvPicPr/>
                  </pic:nvPicPr>
                  <pic:blipFill>
                    <a:blip r:embed="rId4" cstate="print"/>
                    <a:stretch>
                      <a:fillRect/>
                    </a:stretch>
                  </pic:blipFill>
                  <pic:spPr>
                    <a:xfrm>
                      <a:off x="0" y="0"/>
                      <a:ext cx="4208987" cy="3143699"/>
                    </a:xfrm>
                    <a:prstGeom prst="rect">
                      <a:avLst/>
                    </a:prstGeom>
                  </pic:spPr>
                </pic:pic>
              </a:graphicData>
            </a:graphic>
          </wp:inline>
        </w:drawing>
      </w:r>
    </w:p>
    <w:p w:rsidR="00C84CCB" w:rsidRDefault="00AF4AEF">
      <w:pPr>
        <w:contextualSpacing/>
      </w:pPr>
      <w:r>
        <w:t>Figure 1: FOCE Instrument Chassis System</w:t>
      </w:r>
    </w:p>
    <w:p w:rsidR="00AF4AEF" w:rsidRDefault="00AF4AEF">
      <w:pPr>
        <w:contextualSpacing/>
      </w:pPr>
    </w:p>
    <w:p w:rsidR="00AF4AEF" w:rsidRDefault="00AF4AEF">
      <w:pPr>
        <w:contextualSpacing/>
      </w:pPr>
    </w:p>
    <w:p w:rsidR="00AF4AEF" w:rsidRDefault="00AF4AEF">
      <w:pPr>
        <w:contextualSpacing/>
      </w:pPr>
      <w:r>
        <w:rPr>
          <w:noProof/>
        </w:rPr>
        <w:lastRenderedPageBreak/>
        <w:drawing>
          <wp:inline distT="0" distB="0" distL="0" distR="0">
            <wp:extent cx="4581525" cy="3436144"/>
            <wp:effectExtent l="19050" t="0" r="9525" b="0"/>
            <wp:docPr id="2" name="Picture 1" descr="IMG_4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65.JPG"/>
                    <pic:cNvPicPr/>
                  </pic:nvPicPr>
                  <pic:blipFill>
                    <a:blip r:embed="rId5" cstate="print"/>
                    <a:stretch>
                      <a:fillRect/>
                    </a:stretch>
                  </pic:blipFill>
                  <pic:spPr>
                    <a:xfrm>
                      <a:off x="0" y="0"/>
                      <a:ext cx="4581525" cy="3436144"/>
                    </a:xfrm>
                    <a:prstGeom prst="rect">
                      <a:avLst/>
                    </a:prstGeom>
                  </pic:spPr>
                </pic:pic>
              </a:graphicData>
            </a:graphic>
          </wp:inline>
        </w:drawing>
      </w:r>
    </w:p>
    <w:p w:rsidR="00C84CCB" w:rsidRDefault="00AF4AEF">
      <w:pPr>
        <w:contextualSpacing/>
      </w:pPr>
      <w:r>
        <w:t>Figure 2: CPU Board</w:t>
      </w:r>
    </w:p>
    <w:p w:rsidR="00AF4AEF" w:rsidRDefault="00AF4AEF">
      <w:pPr>
        <w:contextualSpacing/>
      </w:pPr>
    </w:p>
    <w:p w:rsidR="00AF4AEF" w:rsidRDefault="00AF4AEF">
      <w:pPr>
        <w:contextualSpacing/>
      </w:pPr>
    </w:p>
    <w:p w:rsidR="00AF4AEF" w:rsidRDefault="00AF4AEF">
      <w:pPr>
        <w:contextualSpacing/>
      </w:pPr>
      <w:r>
        <w:rPr>
          <w:noProof/>
        </w:rPr>
        <w:drawing>
          <wp:inline distT="0" distB="0" distL="0" distR="0">
            <wp:extent cx="4486275" cy="3364706"/>
            <wp:effectExtent l="19050" t="0" r="9525" b="0"/>
            <wp:docPr id="3" name="Picture 2" descr="IMG_4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66.JPG"/>
                    <pic:cNvPicPr/>
                  </pic:nvPicPr>
                  <pic:blipFill>
                    <a:blip r:embed="rId6" cstate="print"/>
                    <a:stretch>
                      <a:fillRect/>
                    </a:stretch>
                  </pic:blipFill>
                  <pic:spPr>
                    <a:xfrm>
                      <a:off x="0" y="0"/>
                      <a:ext cx="4489298" cy="3366973"/>
                    </a:xfrm>
                    <a:prstGeom prst="rect">
                      <a:avLst/>
                    </a:prstGeom>
                  </pic:spPr>
                </pic:pic>
              </a:graphicData>
            </a:graphic>
          </wp:inline>
        </w:drawing>
      </w:r>
    </w:p>
    <w:p w:rsidR="00C84CCB" w:rsidRDefault="00AF4AEF">
      <w:pPr>
        <w:contextualSpacing/>
      </w:pPr>
      <w:r>
        <w:t>Figure 3: Power Supply Board</w:t>
      </w:r>
    </w:p>
    <w:p w:rsidR="00AF4AEF" w:rsidRDefault="00AF4AEF">
      <w:pPr>
        <w:contextualSpacing/>
      </w:pPr>
    </w:p>
    <w:p w:rsidR="00AF4AEF" w:rsidRDefault="00AF4AEF">
      <w:pPr>
        <w:contextualSpacing/>
      </w:pPr>
    </w:p>
    <w:p w:rsidR="00AF4AEF" w:rsidRDefault="00AF4AEF">
      <w:pPr>
        <w:contextualSpacing/>
      </w:pPr>
    </w:p>
    <w:p w:rsidR="00AF4AEF" w:rsidRDefault="00AF4AEF">
      <w:pPr>
        <w:contextualSpacing/>
      </w:pPr>
    </w:p>
    <w:p w:rsidR="00AF4AEF" w:rsidRDefault="00AF4AEF">
      <w:pPr>
        <w:contextualSpacing/>
      </w:pPr>
    </w:p>
    <w:p w:rsidR="00AF4AEF" w:rsidRDefault="00AF4AEF">
      <w:pPr>
        <w:contextualSpacing/>
      </w:pPr>
    </w:p>
    <w:p w:rsidR="00AF4AEF" w:rsidRDefault="00AF4AEF">
      <w:pPr>
        <w:contextualSpacing/>
      </w:pPr>
      <w:r>
        <w:rPr>
          <w:noProof/>
        </w:rPr>
        <w:drawing>
          <wp:inline distT="0" distB="0" distL="0" distR="0">
            <wp:extent cx="4581525" cy="3436144"/>
            <wp:effectExtent l="19050" t="0" r="9525" b="0"/>
            <wp:docPr id="4" name="Picture 3" descr="IMG_4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69.JPG"/>
                    <pic:cNvPicPr/>
                  </pic:nvPicPr>
                  <pic:blipFill>
                    <a:blip r:embed="rId7" cstate="print"/>
                    <a:stretch>
                      <a:fillRect/>
                    </a:stretch>
                  </pic:blipFill>
                  <pic:spPr>
                    <a:xfrm>
                      <a:off x="0" y="0"/>
                      <a:ext cx="4581525" cy="3436144"/>
                    </a:xfrm>
                    <a:prstGeom prst="rect">
                      <a:avLst/>
                    </a:prstGeom>
                  </pic:spPr>
                </pic:pic>
              </a:graphicData>
            </a:graphic>
          </wp:inline>
        </w:drawing>
      </w:r>
    </w:p>
    <w:p w:rsidR="00C84CCB" w:rsidRDefault="00AF4AEF">
      <w:pPr>
        <w:contextualSpacing/>
      </w:pPr>
      <w:r>
        <w:t>Figure 4: Backplane Board</w:t>
      </w:r>
    </w:p>
    <w:p w:rsidR="00AF4AEF" w:rsidRDefault="00AF4AEF">
      <w:pPr>
        <w:contextualSpacing/>
      </w:pPr>
    </w:p>
    <w:p w:rsidR="00AF4AEF" w:rsidRDefault="00AF4AEF">
      <w:pPr>
        <w:contextualSpacing/>
      </w:pPr>
    </w:p>
    <w:p w:rsidR="00AF4AEF" w:rsidRDefault="00AF4AEF">
      <w:pPr>
        <w:contextualSpacing/>
      </w:pPr>
      <w:r>
        <w:rPr>
          <w:noProof/>
        </w:rPr>
        <w:drawing>
          <wp:inline distT="0" distB="0" distL="0" distR="0">
            <wp:extent cx="4581525" cy="3436144"/>
            <wp:effectExtent l="19050" t="0" r="9525" b="0"/>
            <wp:docPr id="5" name="Picture 4" descr="IMG_4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67.JPG"/>
                    <pic:cNvPicPr/>
                  </pic:nvPicPr>
                  <pic:blipFill>
                    <a:blip r:embed="rId8" cstate="print"/>
                    <a:stretch>
                      <a:fillRect/>
                    </a:stretch>
                  </pic:blipFill>
                  <pic:spPr>
                    <a:xfrm>
                      <a:off x="0" y="0"/>
                      <a:ext cx="4581525" cy="3436144"/>
                    </a:xfrm>
                    <a:prstGeom prst="rect">
                      <a:avLst/>
                    </a:prstGeom>
                  </pic:spPr>
                </pic:pic>
              </a:graphicData>
            </a:graphic>
          </wp:inline>
        </w:drawing>
      </w:r>
    </w:p>
    <w:p w:rsidR="00AF4AEF" w:rsidRDefault="00AF4AEF">
      <w:pPr>
        <w:contextualSpacing/>
      </w:pPr>
      <w:r>
        <w:t>Figure 5: Environmental Board</w:t>
      </w:r>
    </w:p>
    <w:p w:rsidR="00AF4AEF" w:rsidRDefault="00AF4AEF">
      <w:pPr>
        <w:contextualSpacing/>
      </w:pPr>
    </w:p>
    <w:p w:rsidR="00AF4AEF" w:rsidRDefault="00AF4AEF">
      <w:pPr>
        <w:contextualSpacing/>
      </w:pPr>
    </w:p>
    <w:p w:rsidR="00AF4AEF" w:rsidRDefault="00AF4AEF">
      <w:pPr>
        <w:contextualSpacing/>
      </w:pPr>
    </w:p>
    <w:p w:rsidR="00C84CCB" w:rsidRDefault="00C84CCB">
      <w:pPr>
        <w:contextualSpacing/>
      </w:pPr>
    </w:p>
    <w:sectPr w:rsidR="00C84CCB"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84CCB"/>
    <w:rsid w:val="00101142"/>
    <w:rsid w:val="001E0370"/>
    <w:rsid w:val="00513159"/>
    <w:rsid w:val="00704EF1"/>
    <w:rsid w:val="008976F6"/>
    <w:rsid w:val="008F1B6D"/>
    <w:rsid w:val="00954016"/>
    <w:rsid w:val="00AF4AEF"/>
    <w:rsid w:val="00C84CCB"/>
    <w:rsid w:val="00D417B1"/>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3</cp:revision>
  <dcterms:created xsi:type="dcterms:W3CDTF">2011-11-09T17:25:00Z</dcterms:created>
  <dcterms:modified xsi:type="dcterms:W3CDTF">2011-11-09T17:26:00Z</dcterms:modified>
</cp:coreProperties>
</file>