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D6D" w:rsidRDefault="00230D6D" w:rsidP="00230D6D">
      <w:pPr>
        <w:rPr>
          <w:rFonts w:eastAsia="Times New Roman"/>
        </w:rPr>
      </w:pPr>
      <w:r>
        <w:rPr>
          <w:rFonts w:ascii="Courier New" w:eastAsia="Times New Roman" w:hAnsi="Courier New" w:cs="Courier New"/>
          <w:u w:val="single"/>
        </w:rPr>
        <w:t>Project update: Wave Glider Hot Spot</w:t>
      </w:r>
    </w:p>
    <w:p w:rsidR="00230D6D" w:rsidRDefault="00230D6D" w:rsidP="00230D6D">
      <w:pPr>
        <w:rPr>
          <w:rFonts w:ascii="Courier New" w:eastAsia="Times New Roman" w:hAnsi="Courier New" w:cs="Courier New"/>
        </w:rPr>
      </w:pPr>
      <w:r>
        <w:rPr>
          <w:rFonts w:ascii="Courier New" w:eastAsia="Times New Roman" w:hAnsi="Courier New" w:cs="Courier New"/>
        </w:rPr>
        <w:br/>
      </w:r>
    </w:p>
    <w:p w:rsidR="00230D6D" w:rsidRDefault="00230D6D" w:rsidP="00230D6D">
      <w:pPr>
        <w:rPr>
          <w:rFonts w:eastAsia="Times New Roman"/>
        </w:rPr>
      </w:pPr>
      <w:r>
        <w:rPr>
          <w:rFonts w:ascii="Courier New" w:eastAsia="Times New Roman" w:hAnsi="Courier New" w:cs="Courier New"/>
        </w:rPr>
        <w:t xml:space="preserve">Since our last report, the Hot Spot has been deployed multiple times to provide acoustic communication in support of Charlie Paull’s Coordinated Canyon Experiment. The Hot Spot retrieved </w:t>
      </w:r>
      <w:r>
        <w:rPr>
          <w:rFonts w:ascii="Courier New" w:eastAsia="Times New Roman" w:hAnsi="Courier New" w:cs="Courier New"/>
          <w:i/>
          <w:iCs/>
        </w:rPr>
        <w:t xml:space="preserve">in situ </w:t>
      </w:r>
      <w:r>
        <w:rPr>
          <w:rFonts w:ascii="Courier New" w:eastAsia="Times New Roman" w:hAnsi="Courier New" w:cs="Courier New"/>
        </w:rPr>
        <w:t xml:space="preserve">science telemetry from Benthic Event Detectors on the Monterey Canyon floor, providing timely characterization of several turbidity events.  The CCE team also used the Hot Spot to monitor and maintain the CCE Benthic Instrument Node (BIN), and it was utilized to make </w:t>
      </w:r>
      <w:r>
        <w:rPr>
          <w:rFonts w:ascii="Courier New" w:eastAsia="Times New Roman" w:hAnsi="Courier New" w:cs="Courier New"/>
          <w:i/>
          <w:iCs/>
        </w:rPr>
        <w:t>in situ</w:t>
      </w:r>
      <w:r>
        <w:rPr>
          <w:rFonts w:ascii="Courier New" w:eastAsia="Times New Roman" w:hAnsi="Courier New" w:cs="Courier New"/>
        </w:rPr>
        <w:t xml:space="preserve"> software repairs that will prevent the multiple disruptive BIN reboots seen during previous BIN deployments. </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 xml:space="preserve">The team began exporting the Hot Spot software, hardware and electrical design to the DeLong lab at the University of Hawaii (who will use Hot Spot to coordinate their MBARI-built </w:t>
      </w:r>
      <w:proofErr w:type="spellStart"/>
      <w:r>
        <w:rPr>
          <w:rFonts w:ascii="Courier New" w:eastAsia="Times New Roman" w:hAnsi="Courier New" w:cs="Courier New"/>
        </w:rPr>
        <w:t>MiVEGAS</w:t>
      </w:r>
      <w:proofErr w:type="spellEnd"/>
      <w:r>
        <w:rPr>
          <w:rFonts w:ascii="Courier New" w:eastAsia="Times New Roman" w:hAnsi="Courier New" w:cs="Courier New"/>
        </w:rPr>
        <w:t xml:space="preserve"> LRAUVs), and to the National Oceanography Centre in the UK.</w:t>
      </w:r>
    </w:p>
    <w:p w:rsidR="00230D6D" w:rsidRDefault="00230D6D" w:rsidP="00230D6D">
      <w:pPr>
        <w:rPr>
          <w:rFonts w:eastAsia="Times New Roman"/>
        </w:rPr>
      </w:pPr>
    </w:p>
    <w:p w:rsidR="00230D6D" w:rsidRDefault="00230D6D" w:rsidP="00230D6D">
      <w:pPr>
        <w:rPr>
          <w:rFonts w:ascii="Calibri" w:eastAsia="Times New Roman" w:hAnsi="Calibri"/>
          <w:sz w:val="22"/>
          <w:szCs w:val="22"/>
        </w:rPr>
      </w:pPr>
      <w:r>
        <w:rPr>
          <w:rFonts w:ascii="Calibri" w:eastAsia="Times New Roman" w:hAnsi="Calibri"/>
          <w:noProof/>
          <w:sz w:val="22"/>
          <w:szCs w:val="22"/>
        </w:rPr>
        <w:drawing>
          <wp:inline distT="0" distB="0" distL="0" distR="0">
            <wp:extent cx="5943600" cy="3276600"/>
            <wp:effectExtent l="0" t="0" r="0" b="0"/>
            <wp:docPr id="1" name="Picture 1" descr="wg-hotsp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hotspo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 xml:space="preserve">Figure 1: MBARI's SV3 Wave Glider with Hot Spot payload being deployed from </w:t>
      </w:r>
      <w:r>
        <w:rPr>
          <w:rFonts w:ascii="Courier New" w:eastAsia="Times New Roman" w:hAnsi="Courier New" w:cs="Courier New"/>
          <w:i/>
          <w:iCs/>
        </w:rPr>
        <w:t>RV Paragon</w:t>
      </w:r>
      <w:r>
        <w:rPr>
          <w:rFonts w:ascii="Courier New" w:eastAsia="Times New Roman" w:hAnsi="Courier New" w:cs="Courier New"/>
        </w:rPr>
        <w:t>. Note multiple Hot Spot radio and satellite antennae.</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u w:val="single"/>
        </w:rPr>
        <w:t>Steering Committee/Working Group Participation</w:t>
      </w:r>
    </w:p>
    <w:p w:rsidR="00230D6D" w:rsidRDefault="00230D6D" w:rsidP="00230D6D">
      <w:pPr>
        <w:rPr>
          <w:rFonts w:eastAsia="Times New Roman"/>
        </w:rPr>
      </w:pPr>
    </w:p>
    <w:p w:rsidR="00230D6D" w:rsidRDefault="00230D6D" w:rsidP="00230D6D">
      <w:pPr>
        <w:spacing w:after="240"/>
        <w:rPr>
          <w:rFonts w:eastAsia="Times New Roman"/>
        </w:rPr>
      </w:pPr>
      <w:r>
        <w:rPr>
          <w:rFonts w:ascii="Courier New" w:eastAsia="Times New Roman" w:hAnsi="Courier New" w:cs="Courier New"/>
        </w:rPr>
        <w:t>Coordinating onboard GPU processing working group (formed during 2016 Mobile cytometer-microscope workshop at MBARI</w:t>
      </w:r>
      <w:proofErr w:type="gramStart"/>
      <w:r>
        <w:rPr>
          <w:rFonts w:ascii="Courier New" w:eastAsia="Times New Roman" w:hAnsi="Courier New" w:cs="Courier New"/>
        </w:rPr>
        <w:t>)</w:t>
      </w:r>
      <w:proofErr w:type="gramEnd"/>
      <w:r>
        <w:rPr>
          <w:rFonts w:ascii="Courier New" w:eastAsia="Times New Roman" w:hAnsi="Courier New" w:cs="Courier New"/>
        </w:rPr>
        <w:br/>
      </w:r>
      <w:r>
        <w:rPr>
          <w:rFonts w:ascii="Courier New" w:eastAsia="Times New Roman" w:hAnsi="Courier New" w:cs="Courier New"/>
        </w:rPr>
        <w:lastRenderedPageBreak/>
        <w:br/>
      </w:r>
      <w:r>
        <w:rPr>
          <w:rFonts w:ascii="Courier New" w:eastAsia="Times New Roman" w:hAnsi="Courier New" w:cs="Courier New"/>
          <w:u w:val="single"/>
        </w:rPr>
        <w:t>Collaborations</w:t>
      </w:r>
    </w:p>
    <w:p w:rsidR="00230D6D" w:rsidRDefault="00230D6D" w:rsidP="00230D6D">
      <w:pPr>
        <w:rPr>
          <w:rFonts w:eastAsia="Times New Roman"/>
        </w:rPr>
      </w:pPr>
      <w:r>
        <w:rPr>
          <w:rFonts w:ascii="Courier New" w:eastAsia="Times New Roman" w:hAnsi="Courier New" w:cs="Courier New"/>
        </w:rPr>
        <w:t xml:space="preserve">P Dias, J Pinto and J Sousa of the University of Porto, to integrate MBARI's LRAUV into </w:t>
      </w:r>
      <w:proofErr w:type="spellStart"/>
      <w:r>
        <w:rPr>
          <w:rFonts w:ascii="Courier New" w:eastAsia="Times New Roman" w:hAnsi="Courier New" w:cs="Courier New"/>
        </w:rPr>
        <w:t>thr</w:t>
      </w:r>
      <w:proofErr w:type="spellEnd"/>
      <w:r>
        <w:rPr>
          <w:rFonts w:ascii="Courier New" w:eastAsia="Times New Roman" w:hAnsi="Courier New" w:cs="Courier New"/>
        </w:rPr>
        <w:t xml:space="preserve"> </w:t>
      </w:r>
      <w:proofErr w:type="spellStart"/>
      <w:r>
        <w:rPr>
          <w:rFonts w:ascii="Courier New" w:eastAsia="Times New Roman" w:hAnsi="Courier New" w:cs="Courier New"/>
        </w:rPr>
        <w:t>Neptus</w:t>
      </w:r>
      <w:proofErr w:type="spellEnd"/>
      <w:r>
        <w:rPr>
          <w:rFonts w:ascii="Courier New" w:eastAsia="Times New Roman" w:hAnsi="Courier New" w:cs="Courier New"/>
        </w:rPr>
        <w:t xml:space="preserve"> vehicle planning software</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Coordinated Canyon Experiment team (National Oceanography Center Southampton, University of Hull, Ocean University of China and US Geological Survey), to monitor Benthic Instrument Node status, archive and process CCE data</w:t>
      </w:r>
    </w:p>
    <w:p w:rsidR="00230D6D" w:rsidRDefault="00230D6D" w:rsidP="00230D6D">
      <w:pPr>
        <w:rPr>
          <w:rFonts w:eastAsia="Times New Roman"/>
        </w:rPr>
      </w:pPr>
      <w:r>
        <w:rPr>
          <w:rFonts w:ascii="Courier New" w:eastAsia="Times New Roman" w:hAnsi="Courier New" w:cs="Courier New"/>
        </w:rPr>
        <w:br/>
        <w:t xml:space="preserve">Jupiter Research Foundation (H Schmitz, L </w:t>
      </w:r>
      <w:proofErr w:type="spellStart"/>
      <w:r>
        <w:rPr>
          <w:rFonts w:ascii="Courier New" w:eastAsia="Times New Roman" w:hAnsi="Courier New" w:cs="Courier New"/>
        </w:rPr>
        <w:t>Ziccarelli</w:t>
      </w:r>
      <w:proofErr w:type="spellEnd"/>
      <w:r>
        <w:rPr>
          <w:rFonts w:ascii="Courier New" w:eastAsia="Times New Roman" w:hAnsi="Courier New" w:cs="Courier New"/>
        </w:rPr>
        <w:t xml:space="preserve">, R </w:t>
      </w:r>
      <w:proofErr w:type="spellStart"/>
      <w:r>
        <w:rPr>
          <w:rFonts w:ascii="Courier New" w:eastAsia="Times New Roman" w:hAnsi="Courier New" w:cs="Courier New"/>
        </w:rPr>
        <w:t>Dellor</w:t>
      </w:r>
      <w:proofErr w:type="spellEnd"/>
      <w:r>
        <w:rPr>
          <w:rFonts w:ascii="Courier New" w:eastAsia="Times New Roman" w:hAnsi="Courier New" w:cs="Courier New"/>
        </w:rPr>
        <w:t>), advising on calibration/validation procedures for the JRF Autonomous Microscope</w:t>
      </w:r>
    </w:p>
    <w:p w:rsidR="00230D6D" w:rsidRDefault="00230D6D" w:rsidP="00230D6D">
      <w:pPr>
        <w:rPr>
          <w:rFonts w:eastAsia="Times New Roman"/>
        </w:rPr>
      </w:pPr>
    </w:p>
    <w:p w:rsidR="00230D6D" w:rsidRDefault="00230D6D" w:rsidP="00230D6D">
      <w:pPr>
        <w:rPr>
          <w:rFonts w:eastAsia="Times New Roman"/>
        </w:rPr>
      </w:pPr>
      <w:proofErr w:type="spellStart"/>
      <w:r>
        <w:rPr>
          <w:rFonts w:ascii="Courier New" w:eastAsia="Times New Roman" w:hAnsi="Courier New" w:cs="Courier New"/>
        </w:rPr>
        <w:t>MiVEGAS</w:t>
      </w:r>
      <w:proofErr w:type="spellEnd"/>
      <w:r>
        <w:rPr>
          <w:rFonts w:ascii="Courier New" w:eastAsia="Times New Roman" w:hAnsi="Courier New" w:cs="Courier New"/>
        </w:rPr>
        <w:t xml:space="preserve"> team from University of Hawaii, exporting Hot Spot technology</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National Oceanography Centre UK, exporting Hot Spot technology</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Ken Foote of IEEE/WHOI, collaborating on the IEEE Oceanic Engineering Society's Standards Initiative</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Jay Pearlman of IEEE, coauthoring book chapter</w:t>
      </w:r>
      <w:r>
        <w:rPr>
          <w:rFonts w:ascii="Courier New" w:eastAsia="Times New Roman" w:hAnsi="Courier New" w:cs="Courier New"/>
          <w:color w:val="222222"/>
          <w:shd w:val="clear" w:color="auto" w:fill="FFFFFF"/>
        </w:rPr>
        <w:t xml:space="preserve"> "Challenges and approaches to system integration"</w:t>
      </w:r>
    </w:p>
    <w:p w:rsidR="00230D6D" w:rsidRDefault="00230D6D" w:rsidP="00230D6D">
      <w:pPr>
        <w:rPr>
          <w:rFonts w:eastAsia="Times New Roman"/>
        </w:rPr>
      </w:pPr>
      <w:r>
        <w:rPr>
          <w:rFonts w:ascii="Courier New" w:eastAsia="Times New Roman" w:hAnsi="Courier New" w:cs="Courier New"/>
        </w:rPr>
        <w:br/>
      </w:r>
      <w:r>
        <w:rPr>
          <w:rFonts w:ascii="Courier New" w:eastAsia="Times New Roman" w:hAnsi="Courier New" w:cs="Courier New"/>
          <w:u w:val="single"/>
        </w:rPr>
        <w:t>Conferences/Workshops/Symposiums attended</w:t>
      </w:r>
      <w:r>
        <w:rPr>
          <w:rFonts w:ascii="Courier New" w:eastAsia="Times New Roman" w:hAnsi="Courier New" w:cs="Courier New"/>
        </w:rPr>
        <w:br/>
      </w:r>
      <w:r>
        <w:rPr>
          <w:rFonts w:ascii="Courier New" w:eastAsia="Times New Roman" w:hAnsi="Courier New" w:cs="Courier New"/>
        </w:rPr>
        <w:br/>
        <w:t>A Connected Ocean 2016, October 11-13, Brest, France</w:t>
      </w:r>
    </w:p>
    <w:p w:rsidR="00230D6D" w:rsidRDefault="00230D6D" w:rsidP="00230D6D">
      <w:pPr>
        <w:rPr>
          <w:rFonts w:eastAsia="Times New Roman"/>
        </w:rPr>
      </w:pPr>
    </w:p>
    <w:p w:rsidR="00230D6D" w:rsidRDefault="00230D6D" w:rsidP="00230D6D">
      <w:pPr>
        <w:spacing w:after="240"/>
        <w:rPr>
          <w:rFonts w:eastAsia="Times New Roman"/>
        </w:rPr>
      </w:pPr>
      <w:r>
        <w:rPr>
          <w:rFonts w:ascii="Courier New" w:eastAsia="Times New Roman" w:hAnsi="Courier New" w:cs="Courier New"/>
        </w:rPr>
        <w:t>American Geophysical Union Fall 2016 Meeting, December 12-14, San Francisco</w:t>
      </w:r>
      <w:r>
        <w:rPr>
          <w:rFonts w:ascii="Courier New" w:eastAsia="Times New Roman" w:hAnsi="Courier New" w:cs="Courier New"/>
        </w:rPr>
        <w:br/>
      </w:r>
      <w:r>
        <w:rPr>
          <w:rFonts w:ascii="Courier New" w:eastAsia="Times New Roman" w:hAnsi="Courier New" w:cs="Courier New"/>
        </w:rPr>
        <w:br/>
      </w:r>
      <w:r>
        <w:rPr>
          <w:rFonts w:ascii="Courier New" w:eastAsia="Times New Roman" w:hAnsi="Courier New" w:cs="Courier New"/>
          <w:u w:val="single"/>
        </w:rPr>
        <w:t>Deployment Cruises</w:t>
      </w:r>
    </w:p>
    <w:p w:rsidR="00230D6D" w:rsidRDefault="00230D6D" w:rsidP="00230D6D">
      <w:pPr>
        <w:rPr>
          <w:rFonts w:eastAsia="Times New Roman"/>
        </w:rPr>
      </w:pPr>
      <w:r>
        <w:rPr>
          <w:rFonts w:ascii="Courier New" w:eastAsia="Times New Roman" w:hAnsi="Courier New" w:cs="Courier New"/>
        </w:rPr>
        <w:t>Coordinated Canyon Experiment BIN-3 deployment, October 18-21</w:t>
      </w:r>
    </w:p>
    <w:p w:rsidR="00230D6D" w:rsidRDefault="00230D6D" w:rsidP="00230D6D">
      <w:pPr>
        <w:spacing w:after="240"/>
        <w:rPr>
          <w:rFonts w:eastAsia="Times New Roman"/>
        </w:rPr>
      </w:pPr>
      <w:r>
        <w:rPr>
          <w:rFonts w:ascii="Courier New" w:eastAsia="Times New Roman" w:hAnsi="Courier New" w:cs="Courier New"/>
        </w:rPr>
        <w:br/>
      </w:r>
      <w:r>
        <w:rPr>
          <w:rFonts w:ascii="Courier New" w:eastAsia="Times New Roman" w:hAnsi="Courier New" w:cs="Courier New"/>
          <w:u w:val="single"/>
        </w:rPr>
        <w:t>Project Highlights</w:t>
      </w:r>
    </w:p>
    <w:p w:rsidR="00230D6D" w:rsidRDefault="00230D6D" w:rsidP="00230D6D">
      <w:pPr>
        <w:rPr>
          <w:rFonts w:eastAsia="Times New Roman"/>
        </w:rPr>
      </w:pPr>
      <w:r>
        <w:rPr>
          <w:rFonts w:ascii="Courier New" w:eastAsia="Times New Roman" w:hAnsi="Courier New" w:cs="Courier New"/>
        </w:rPr>
        <w:t xml:space="preserve">CANON: Hosted Paulo Dias of the University of Porto for five days at MBARI, where we integrated MBARI's LRAUV into </w:t>
      </w:r>
      <w:proofErr w:type="spellStart"/>
      <w:r>
        <w:rPr>
          <w:rFonts w:ascii="Courier New" w:eastAsia="Times New Roman" w:hAnsi="Courier New" w:cs="Courier New"/>
        </w:rPr>
        <w:t>UPorto's</w:t>
      </w:r>
      <w:proofErr w:type="spellEnd"/>
      <w:r>
        <w:rPr>
          <w:rFonts w:ascii="Courier New" w:eastAsia="Times New Roman" w:hAnsi="Courier New" w:cs="Courier New"/>
        </w:rPr>
        <w:t xml:space="preserve"> </w:t>
      </w:r>
      <w:proofErr w:type="spellStart"/>
      <w:r>
        <w:rPr>
          <w:rFonts w:ascii="Courier New" w:eastAsia="Times New Roman" w:hAnsi="Courier New" w:cs="Courier New"/>
        </w:rPr>
        <w:t>Neptus</w:t>
      </w:r>
      <w:proofErr w:type="spellEnd"/>
      <w:r>
        <w:rPr>
          <w:rFonts w:ascii="Courier New" w:eastAsia="Times New Roman" w:hAnsi="Courier New" w:cs="Courier New"/>
        </w:rPr>
        <w:t xml:space="preserve"> vehicle command software. CANON is evaluating </w:t>
      </w:r>
      <w:proofErr w:type="spellStart"/>
      <w:r>
        <w:rPr>
          <w:rFonts w:ascii="Courier New" w:eastAsia="Times New Roman" w:hAnsi="Courier New" w:cs="Courier New"/>
        </w:rPr>
        <w:t>Neptus</w:t>
      </w:r>
      <w:proofErr w:type="spellEnd"/>
      <w:r>
        <w:rPr>
          <w:rFonts w:ascii="Courier New" w:eastAsia="Times New Roman" w:hAnsi="Courier New" w:cs="Courier New"/>
        </w:rPr>
        <w:t xml:space="preserve"> as a potential operational tool.</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 xml:space="preserve">CCE: Attended Charlie Paull's presentation at AGU Fall 2016 meeting (O'Reilly is a coauthor). Determined cause of repeated </w:t>
      </w:r>
      <w:r>
        <w:rPr>
          <w:rFonts w:ascii="Courier New" w:eastAsia="Times New Roman" w:hAnsi="Courier New" w:cs="Courier New"/>
        </w:rPr>
        <w:lastRenderedPageBreak/>
        <w:t xml:space="preserve">BIN </w:t>
      </w:r>
      <w:proofErr w:type="spellStart"/>
      <w:proofErr w:type="gramStart"/>
      <w:r>
        <w:rPr>
          <w:rFonts w:ascii="Courier New" w:eastAsia="Times New Roman" w:hAnsi="Courier New" w:cs="Courier New"/>
        </w:rPr>
        <w:t>cpu</w:t>
      </w:r>
      <w:proofErr w:type="spellEnd"/>
      <w:proofErr w:type="gramEnd"/>
      <w:r>
        <w:rPr>
          <w:rFonts w:ascii="Courier New" w:eastAsia="Times New Roman" w:hAnsi="Courier New" w:cs="Courier New"/>
        </w:rPr>
        <w:t xml:space="preserve"> reboots; developed, tested and deployed (using the Hot Spot acoustic link) procedures to prevent future reboots.</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u w:val="single"/>
        </w:rPr>
        <w:t>Invited Lectures</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Plenary lecture: "Some standards for interoperable marine instruments", at ACO 2016, October 11-13, Brest, France</w:t>
      </w:r>
    </w:p>
    <w:p w:rsidR="00230D6D" w:rsidRDefault="00230D6D" w:rsidP="00230D6D">
      <w:pPr>
        <w:rPr>
          <w:rFonts w:eastAsia="Times New Roman"/>
        </w:rPr>
      </w:pPr>
    </w:p>
    <w:p w:rsidR="00230D6D" w:rsidRDefault="00230D6D" w:rsidP="00230D6D">
      <w:pPr>
        <w:rPr>
          <w:rFonts w:eastAsia="Times New Roman"/>
        </w:rPr>
      </w:pPr>
      <w:r>
        <w:rPr>
          <w:rFonts w:ascii="Courier New" w:eastAsia="Times New Roman" w:hAnsi="Courier New" w:cs="Courier New"/>
        </w:rPr>
        <w:t>Coauthor on Paull, et al: "Most detailed direct measurements yet of turbidity currents in the deep ocean: Monterey Coordinated Canyon Experiment", AGU Fall 2016, San Francisco</w:t>
      </w:r>
    </w:p>
    <w:p w:rsidR="00230D6D" w:rsidRDefault="00230D6D" w:rsidP="00230D6D">
      <w:pPr>
        <w:rPr>
          <w:rFonts w:eastAsia="Times New Roman"/>
        </w:rPr>
      </w:pPr>
    </w:p>
    <w:p w:rsidR="00230D6D" w:rsidRDefault="00230D6D" w:rsidP="00230D6D">
      <w:pPr>
        <w:spacing w:after="240"/>
        <w:rPr>
          <w:rFonts w:eastAsia="Times New Roman"/>
        </w:rPr>
      </w:pPr>
      <w:r>
        <w:rPr>
          <w:rFonts w:ascii="Courier New" w:eastAsia="Times New Roman" w:hAnsi="Courier New" w:cs="Courier New"/>
        </w:rPr>
        <w:br/>
      </w:r>
      <w:r>
        <w:rPr>
          <w:rFonts w:ascii="Courier New" w:eastAsia="Times New Roman" w:hAnsi="Courier New" w:cs="Courier New"/>
          <w:u w:val="single"/>
        </w:rPr>
        <w:t>Other Activities</w:t>
      </w:r>
    </w:p>
    <w:p w:rsidR="00230D6D" w:rsidRDefault="00230D6D" w:rsidP="00230D6D">
      <w:pPr>
        <w:rPr>
          <w:rFonts w:eastAsia="Times New Roman"/>
        </w:rPr>
      </w:pPr>
      <w:r>
        <w:rPr>
          <w:rFonts w:ascii="Courier New" w:eastAsia="Times New Roman" w:hAnsi="Courier New" w:cs="Courier New"/>
        </w:rPr>
        <w:t>Session chair for "Interoperability standards for the marine environment", at ACO 2016, October 11-13, Brest, France</w:t>
      </w:r>
    </w:p>
    <w:p w:rsidR="00230D6D" w:rsidRDefault="00230D6D" w:rsidP="00230D6D">
      <w:pPr>
        <w:rPr>
          <w:rFonts w:eastAsia="Times New Roman"/>
        </w:rPr>
      </w:pPr>
    </w:p>
    <w:p w:rsidR="00230D6D" w:rsidRDefault="00230D6D" w:rsidP="00230D6D">
      <w:pPr>
        <w:spacing w:after="240"/>
        <w:rPr>
          <w:rFonts w:eastAsia="Times New Roman"/>
        </w:rPr>
      </w:pPr>
      <w:r>
        <w:rPr>
          <w:rFonts w:ascii="Courier New" w:eastAsia="Times New Roman" w:hAnsi="Courier New" w:cs="Courier New"/>
        </w:rPr>
        <w:br/>
      </w:r>
      <w:r>
        <w:rPr>
          <w:rFonts w:ascii="Courier New" w:eastAsia="Times New Roman" w:hAnsi="Courier New" w:cs="Courier New"/>
          <w:u w:val="single"/>
        </w:rPr>
        <w:t>Peer Reviewed Publications</w:t>
      </w:r>
    </w:p>
    <w:p w:rsidR="00230D6D" w:rsidRDefault="00230D6D" w:rsidP="00230D6D">
      <w:pPr>
        <w:rPr>
          <w:rFonts w:ascii="Courier New" w:eastAsia="Times New Roman" w:hAnsi="Courier New" w:cs="Courier New"/>
          <w:color w:val="222222"/>
          <w:shd w:val="clear" w:color="auto" w:fill="FFFFFF"/>
        </w:rPr>
      </w:pPr>
      <w:proofErr w:type="spellStart"/>
      <w:r>
        <w:rPr>
          <w:rFonts w:ascii="Courier New" w:eastAsia="Times New Roman" w:hAnsi="Courier New" w:cs="Courier New"/>
          <w:color w:val="222222"/>
          <w:shd w:val="clear" w:color="auto" w:fill="FFFFFF"/>
        </w:rPr>
        <w:t>Masmitjà</w:t>
      </w:r>
      <w:proofErr w:type="spellEnd"/>
      <w:r>
        <w:rPr>
          <w:rFonts w:ascii="Courier New" w:eastAsia="Times New Roman" w:hAnsi="Courier New" w:cs="Courier New"/>
          <w:color w:val="222222"/>
          <w:shd w:val="clear" w:color="auto" w:fill="FFFFFF"/>
        </w:rPr>
        <w:t xml:space="preserve"> </w:t>
      </w:r>
      <w:proofErr w:type="spellStart"/>
      <w:r>
        <w:rPr>
          <w:rFonts w:ascii="Courier New" w:eastAsia="Times New Roman" w:hAnsi="Courier New" w:cs="Courier New"/>
          <w:color w:val="222222"/>
          <w:shd w:val="clear" w:color="auto" w:fill="FFFFFF"/>
        </w:rPr>
        <w:t>Rusiñol</w:t>
      </w:r>
      <w:proofErr w:type="spellEnd"/>
      <w:r>
        <w:rPr>
          <w:rFonts w:ascii="Courier New" w:eastAsia="Times New Roman" w:hAnsi="Courier New" w:cs="Courier New"/>
          <w:color w:val="222222"/>
          <w:shd w:val="clear" w:color="auto" w:fill="FFFFFF"/>
        </w:rPr>
        <w:t xml:space="preserve">, Ivan, Spartacus </w:t>
      </w:r>
      <w:proofErr w:type="spellStart"/>
      <w:r>
        <w:rPr>
          <w:rFonts w:ascii="Courier New" w:eastAsia="Times New Roman" w:hAnsi="Courier New" w:cs="Courier New"/>
          <w:color w:val="222222"/>
          <w:shd w:val="clear" w:color="auto" w:fill="FFFFFF"/>
        </w:rPr>
        <w:t>Gomáriz</w:t>
      </w:r>
      <w:proofErr w:type="spellEnd"/>
      <w:r>
        <w:rPr>
          <w:rFonts w:ascii="Courier New" w:eastAsia="Times New Roman" w:hAnsi="Courier New" w:cs="Courier New"/>
          <w:color w:val="222222"/>
          <w:shd w:val="clear" w:color="auto" w:fill="FFFFFF"/>
        </w:rPr>
        <w:t xml:space="preserve"> Castro, </w:t>
      </w:r>
      <w:proofErr w:type="spellStart"/>
      <w:r>
        <w:rPr>
          <w:rFonts w:ascii="Courier New" w:eastAsia="Times New Roman" w:hAnsi="Courier New" w:cs="Courier New"/>
          <w:color w:val="222222"/>
          <w:shd w:val="clear" w:color="auto" w:fill="FFFFFF"/>
        </w:rPr>
        <w:t>Joaquín</w:t>
      </w:r>
      <w:proofErr w:type="spellEnd"/>
      <w:r>
        <w:rPr>
          <w:rFonts w:ascii="Courier New" w:eastAsia="Times New Roman" w:hAnsi="Courier New" w:cs="Courier New"/>
          <w:color w:val="222222"/>
          <w:shd w:val="clear" w:color="auto" w:fill="FFFFFF"/>
        </w:rPr>
        <w:t xml:space="preserve"> </w:t>
      </w:r>
      <w:proofErr w:type="gramStart"/>
      <w:r>
        <w:rPr>
          <w:rFonts w:ascii="Courier New" w:eastAsia="Times New Roman" w:hAnsi="Courier New" w:cs="Courier New"/>
          <w:color w:val="222222"/>
          <w:shd w:val="clear" w:color="auto" w:fill="FFFFFF"/>
        </w:rPr>
        <w:t>del</w:t>
      </w:r>
      <w:proofErr w:type="gramEnd"/>
      <w:r>
        <w:rPr>
          <w:rFonts w:ascii="Courier New" w:eastAsia="Times New Roman" w:hAnsi="Courier New" w:cs="Courier New"/>
          <w:color w:val="222222"/>
          <w:shd w:val="clear" w:color="auto" w:fill="FFFFFF"/>
        </w:rPr>
        <w:t xml:space="preserve"> Río Fernandez, B. Kieft, and Thomas C. O'Reilly. </w:t>
      </w:r>
      <w:proofErr w:type="gramStart"/>
      <w:r>
        <w:rPr>
          <w:rFonts w:ascii="Courier New" w:eastAsia="Times New Roman" w:hAnsi="Courier New" w:cs="Courier New"/>
          <w:color w:val="222222"/>
          <w:shd w:val="clear" w:color="auto" w:fill="FFFFFF"/>
        </w:rPr>
        <w:t>"Range-only benthic rover localization off the central California coast."</w:t>
      </w:r>
      <w:proofErr w:type="gramEnd"/>
      <w:r>
        <w:rPr>
          <w:rFonts w:ascii="Courier New" w:eastAsia="Times New Roman" w:hAnsi="Courier New" w:cs="Courier New"/>
          <w:color w:val="222222"/>
          <w:shd w:val="clear" w:color="auto" w:fill="FFFFFF"/>
        </w:rPr>
        <w:t xml:space="preserve"> </w:t>
      </w:r>
      <w:r>
        <w:rPr>
          <w:rFonts w:ascii="Courier New" w:eastAsia="Times New Roman" w:hAnsi="Courier New" w:cs="Courier New"/>
          <w:i/>
          <w:iCs/>
          <w:color w:val="222222"/>
          <w:shd w:val="clear" w:color="auto" w:fill="FFFFFF"/>
        </w:rPr>
        <w:t>Instrumentation viewpoint (</w:t>
      </w:r>
      <w:proofErr w:type="spellStart"/>
      <w:r>
        <w:rPr>
          <w:rFonts w:ascii="Courier New" w:eastAsia="Times New Roman" w:hAnsi="Courier New" w:cs="Courier New"/>
          <w:i/>
          <w:iCs/>
          <w:color w:val="222222"/>
          <w:shd w:val="clear" w:color="auto" w:fill="FFFFFF"/>
        </w:rPr>
        <w:t>electrònic</w:t>
      </w:r>
      <w:proofErr w:type="spellEnd"/>
      <w:r>
        <w:rPr>
          <w:rFonts w:ascii="Courier New" w:eastAsia="Times New Roman" w:hAnsi="Courier New" w:cs="Courier New"/>
          <w:i/>
          <w:iCs/>
          <w:color w:val="222222"/>
          <w:shd w:val="clear" w:color="auto" w:fill="FFFFFF"/>
        </w:rPr>
        <w:t>)</w:t>
      </w:r>
      <w:r>
        <w:rPr>
          <w:rFonts w:ascii="Courier New" w:eastAsia="Times New Roman" w:hAnsi="Courier New" w:cs="Courier New"/>
          <w:color w:val="222222"/>
          <w:shd w:val="clear" w:color="auto" w:fill="FFFFFF"/>
        </w:rPr>
        <w:t xml:space="preserve"> 19 (2016): 86-87.</w:t>
      </w:r>
    </w:p>
    <w:p w:rsidR="00230D6D" w:rsidRDefault="00230D6D" w:rsidP="00230D6D">
      <w:pPr>
        <w:rPr>
          <w:rFonts w:ascii="Courier New" w:eastAsia="Times New Roman" w:hAnsi="Courier New" w:cs="Courier New"/>
          <w:color w:val="222222"/>
          <w:shd w:val="clear" w:color="auto" w:fill="FFFFFF"/>
        </w:rPr>
      </w:pPr>
    </w:p>
    <w:p w:rsidR="00230D6D" w:rsidRDefault="00230D6D" w:rsidP="00230D6D">
      <w:pPr>
        <w:rPr>
          <w:rFonts w:ascii="Courier New" w:eastAsia="Times New Roman" w:hAnsi="Courier New" w:cs="Courier New"/>
          <w:color w:val="222222"/>
          <w:shd w:val="clear" w:color="auto" w:fill="FFFFFF"/>
        </w:rPr>
      </w:pPr>
      <w:proofErr w:type="spellStart"/>
      <w:r>
        <w:rPr>
          <w:rFonts w:ascii="Courier New" w:eastAsia="Times New Roman" w:hAnsi="Courier New" w:cs="Courier New"/>
          <w:color w:val="222222"/>
          <w:shd w:val="clear" w:color="auto" w:fill="FFFFFF"/>
        </w:rPr>
        <w:t>Masmitjà</w:t>
      </w:r>
      <w:proofErr w:type="spellEnd"/>
      <w:r>
        <w:rPr>
          <w:rFonts w:ascii="Courier New" w:eastAsia="Times New Roman" w:hAnsi="Courier New" w:cs="Courier New"/>
          <w:color w:val="222222"/>
          <w:shd w:val="clear" w:color="auto" w:fill="FFFFFF"/>
        </w:rPr>
        <w:t xml:space="preserve"> </w:t>
      </w:r>
      <w:proofErr w:type="spellStart"/>
      <w:r>
        <w:rPr>
          <w:rFonts w:ascii="Courier New" w:eastAsia="Times New Roman" w:hAnsi="Courier New" w:cs="Courier New"/>
          <w:color w:val="222222"/>
          <w:shd w:val="clear" w:color="auto" w:fill="FFFFFF"/>
        </w:rPr>
        <w:t>Rusiñol</w:t>
      </w:r>
      <w:proofErr w:type="spellEnd"/>
      <w:r>
        <w:rPr>
          <w:rFonts w:ascii="Courier New" w:eastAsia="Times New Roman" w:hAnsi="Courier New" w:cs="Courier New"/>
          <w:color w:val="222222"/>
          <w:shd w:val="clear" w:color="auto" w:fill="FFFFFF"/>
        </w:rPr>
        <w:t xml:space="preserve">, Ivan, Oriol </w:t>
      </w:r>
      <w:proofErr w:type="spellStart"/>
      <w:r>
        <w:rPr>
          <w:rFonts w:ascii="Courier New" w:eastAsia="Times New Roman" w:hAnsi="Courier New" w:cs="Courier New"/>
          <w:color w:val="222222"/>
          <w:shd w:val="clear" w:color="auto" w:fill="FFFFFF"/>
        </w:rPr>
        <w:t>Pallarés</w:t>
      </w:r>
      <w:proofErr w:type="spellEnd"/>
      <w:r>
        <w:rPr>
          <w:rFonts w:ascii="Courier New" w:eastAsia="Times New Roman" w:hAnsi="Courier New" w:cs="Courier New"/>
          <w:color w:val="222222"/>
          <w:shd w:val="clear" w:color="auto" w:fill="FFFFFF"/>
        </w:rPr>
        <w:t xml:space="preserve"> </w:t>
      </w:r>
      <w:proofErr w:type="spellStart"/>
      <w:r>
        <w:rPr>
          <w:rFonts w:ascii="Courier New" w:eastAsia="Times New Roman" w:hAnsi="Courier New" w:cs="Courier New"/>
          <w:color w:val="222222"/>
          <w:shd w:val="clear" w:color="auto" w:fill="FFFFFF"/>
        </w:rPr>
        <w:t>Valls</w:t>
      </w:r>
      <w:proofErr w:type="spellEnd"/>
      <w:r>
        <w:rPr>
          <w:rFonts w:ascii="Courier New" w:eastAsia="Times New Roman" w:hAnsi="Courier New" w:cs="Courier New"/>
          <w:color w:val="222222"/>
          <w:shd w:val="clear" w:color="auto" w:fill="FFFFFF"/>
        </w:rPr>
        <w:t xml:space="preserve">, Spartacus </w:t>
      </w:r>
      <w:proofErr w:type="spellStart"/>
      <w:r>
        <w:rPr>
          <w:rFonts w:ascii="Courier New" w:eastAsia="Times New Roman" w:hAnsi="Courier New" w:cs="Courier New"/>
          <w:color w:val="222222"/>
          <w:shd w:val="clear" w:color="auto" w:fill="FFFFFF"/>
        </w:rPr>
        <w:t>Gomáriz</w:t>
      </w:r>
      <w:proofErr w:type="spellEnd"/>
      <w:r>
        <w:rPr>
          <w:rFonts w:ascii="Courier New" w:eastAsia="Times New Roman" w:hAnsi="Courier New" w:cs="Courier New"/>
          <w:color w:val="222222"/>
          <w:shd w:val="clear" w:color="auto" w:fill="FFFFFF"/>
        </w:rPr>
        <w:t xml:space="preserve"> Castro, </w:t>
      </w:r>
      <w:proofErr w:type="spellStart"/>
      <w:r>
        <w:rPr>
          <w:rFonts w:ascii="Courier New" w:eastAsia="Times New Roman" w:hAnsi="Courier New" w:cs="Courier New"/>
          <w:color w:val="222222"/>
          <w:shd w:val="clear" w:color="auto" w:fill="FFFFFF"/>
        </w:rPr>
        <w:t>Joaquín</w:t>
      </w:r>
      <w:proofErr w:type="spellEnd"/>
      <w:r>
        <w:rPr>
          <w:rFonts w:ascii="Courier New" w:eastAsia="Times New Roman" w:hAnsi="Courier New" w:cs="Courier New"/>
          <w:color w:val="222222"/>
          <w:shd w:val="clear" w:color="auto" w:fill="FFFFFF"/>
        </w:rPr>
        <w:t xml:space="preserve"> </w:t>
      </w:r>
      <w:proofErr w:type="gramStart"/>
      <w:r>
        <w:rPr>
          <w:rFonts w:ascii="Courier New" w:eastAsia="Times New Roman" w:hAnsi="Courier New" w:cs="Courier New"/>
          <w:color w:val="222222"/>
          <w:shd w:val="clear" w:color="auto" w:fill="FFFFFF"/>
        </w:rPr>
        <w:t>del</w:t>
      </w:r>
      <w:proofErr w:type="gramEnd"/>
      <w:r>
        <w:rPr>
          <w:rFonts w:ascii="Courier New" w:eastAsia="Times New Roman" w:hAnsi="Courier New" w:cs="Courier New"/>
          <w:color w:val="222222"/>
          <w:shd w:val="clear" w:color="auto" w:fill="FFFFFF"/>
        </w:rPr>
        <w:t xml:space="preserve"> Río Fernandez, T. O’Reilly, and B. Kieft. "Range-only underwater target localization: error characterization." </w:t>
      </w:r>
      <w:proofErr w:type="gramStart"/>
      <w:r>
        <w:rPr>
          <w:rFonts w:ascii="Courier New" w:eastAsia="Times New Roman" w:hAnsi="Courier New" w:cs="Courier New"/>
          <w:color w:val="222222"/>
          <w:shd w:val="clear" w:color="auto" w:fill="FFFFFF"/>
        </w:rPr>
        <w:t xml:space="preserve">In </w:t>
      </w:r>
      <w:r>
        <w:rPr>
          <w:rFonts w:ascii="Courier New" w:eastAsia="Times New Roman" w:hAnsi="Courier New" w:cs="Courier New"/>
          <w:i/>
          <w:iCs/>
          <w:color w:val="222222"/>
          <w:shd w:val="clear" w:color="auto" w:fill="FFFFFF"/>
        </w:rPr>
        <w:t>21st IMEKO TC4 International Symposium and 19th International Workshop on ADC Modelling and Testing Understanding the World through Electrical and Electronic Measurement</w:t>
      </w:r>
      <w:r>
        <w:rPr>
          <w:rFonts w:ascii="Courier New" w:eastAsia="Times New Roman" w:hAnsi="Courier New" w:cs="Courier New"/>
          <w:color w:val="222222"/>
          <w:shd w:val="clear" w:color="auto" w:fill="FFFFFF"/>
        </w:rPr>
        <w:t>, pp. 267-271.</w:t>
      </w:r>
      <w:proofErr w:type="gramEnd"/>
      <w:r>
        <w:rPr>
          <w:rFonts w:ascii="Courier New" w:eastAsia="Times New Roman" w:hAnsi="Courier New" w:cs="Courier New"/>
          <w:color w:val="222222"/>
          <w:shd w:val="clear" w:color="auto" w:fill="FFFFFF"/>
        </w:rPr>
        <w:t xml:space="preserve"> 2016.</w:t>
      </w:r>
    </w:p>
    <w:p w:rsidR="003C29D2" w:rsidRDefault="003C29D2">
      <w:bookmarkStart w:id="0" w:name="_GoBack"/>
      <w:bookmarkEnd w:id="0"/>
    </w:p>
    <w:sectPr w:rsidR="003C2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6FF"/>
    <w:rsid w:val="000746FF"/>
    <w:rsid w:val="00230D6D"/>
    <w:rsid w:val="003C2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6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D6D"/>
    <w:rPr>
      <w:rFonts w:ascii="Tahoma" w:hAnsi="Tahoma" w:cs="Tahoma"/>
      <w:sz w:val="16"/>
      <w:szCs w:val="16"/>
    </w:rPr>
  </w:style>
  <w:style w:type="character" w:customStyle="1" w:styleId="BalloonTextChar">
    <w:name w:val="Balloon Text Char"/>
    <w:basedOn w:val="DefaultParagraphFont"/>
    <w:link w:val="BalloonText"/>
    <w:uiPriority w:val="99"/>
    <w:semiHidden/>
    <w:rsid w:val="00230D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6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D6D"/>
    <w:rPr>
      <w:rFonts w:ascii="Tahoma" w:hAnsi="Tahoma" w:cs="Tahoma"/>
      <w:sz w:val="16"/>
      <w:szCs w:val="16"/>
    </w:rPr>
  </w:style>
  <w:style w:type="character" w:customStyle="1" w:styleId="BalloonTextChar">
    <w:name w:val="Balloon Text Char"/>
    <w:basedOn w:val="DefaultParagraphFont"/>
    <w:link w:val="BalloonText"/>
    <w:uiPriority w:val="99"/>
    <w:semiHidden/>
    <w:rsid w:val="00230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3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3294</Characters>
  <Application>Microsoft Office Word</Application>
  <DocSecurity>0</DocSecurity>
  <Lines>27</Lines>
  <Paragraphs>7</Paragraphs>
  <ScaleCrop>false</ScaleCrop>
  <Company>MBARI</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2</cp:revision>
  <dcterms:created xsi:type="dcterms:W3CDTF">2017-02-07T18:12:00Z</dcterms:created>
  <dcterms:modified xsi:type="dcterms:W3CDTF">2017-02-07T18:12:00Z</dcterms:modified>
</cp:coreProperties>
</file>