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463599" w14:textId="77777777" w:rsidR="00E02A97" w:rsidRDefault="00292879">
      <w:r>
        <w:t xml:space="preserve">Refer to following for additional references: </w:t>
      </w:r>
      <w:hyperlink r:id="rId5" w:history="1">
        <w:r w:rsidRPr="0004110E">
          <w:rPr>
            <w:rStyle w:val="Hyperlink"/>
          </w:rPr>
          <w:t>http://www.camerasunderwater.co.uk/articles/optics/lens-fov</w:t>
        </w:r>
      </w:hyperlink>
      <w:r>
        <w:t xml:space="preserve">, </w:t>
      </w:r>
      <w:hyperlink r:id="rId6" w:history="1">
        <w:r w:rsidRPr="0004110E">
          <w:rPr>
            <w:rStyle w:val="Hyperlink"/>
          </w:rPr>
          <w:t>http://www.camerasunderwater.co.uk/articles/optics/flat-port-theory</w:t>
        </w:r>
      </w:hyperlink>
      <w:r>
        <w:t>,</w:t>
      </w:r>
    </w:p>
    <w:p w14:paraId="61830246" w14:textId="77777777" w:rsidR="00292879" w:rsidRDefault="00736870">
      <w:hyperlink r:id="rId7" w:history="1">
        <w:r w:rsidR="00292879" w:rsidRPr="0004110E">
          <w:rPr>
            <w:rStyle w:val="Hyperlink"/>
          </w:rPr>
          <w:t>http://scubageek.com/articles/wwwposn.html</w:t>
        </w:r>
      </w:hyperlink>
      <w:r w:rsidR="00292879">
        <w:t>,</w:t>
      </w:r>
    </w:p>
    <w:p w14:paraId="79FB3382" w14:textId="77777777" w:rsidR="00292879" w:rsidRDefault="00736870">
      <w:hyperlink r:id="rId8" w:history="1">
        <w:r w:rsidR="00292879" w:rsidRPr="0004110E">
          <w:rPr>
            <w:rStyle w:val="Hyperlink"/>
          </w:rPr>
          <w:t>http://scubageek.com/articles/wwwfeff.html</w:t>
        </w:r>
      </w:hyperlink>
    </w:p>
    <w:p w14:paraId="34F3FAA3" w14:textId="77777777" w:rsidR="00292879" w:rsidRDefault="00292879"/>
    <w:p w14:paraId="0EE31529" w14:textId="77777777" w:rsidR="00292879" w:rsidRDefault="004279E2">
      <w:r w:rsidRPr="004279E2">
        <w:rPr>
          <w:noProof/>
        </w:rPr>
        <w:drawing>
          <wp:anchor distT="0" distB="0" distL="114300" distR="114300" simplePos="0" relativeHeight="251660288" behindDoc="0" locked="0" layoutInCell="1" allowOverlap="1" wp14:anchorId="5FC85BE6" wp14:editId="247A7899">
            <wp:simplePos x="0" y="0"/>
            <wp:positionH relativeFrom="column">
              <wp:posOffset>3429000</wp:posOffset>
            </wp:positionH>
            <wp:positionV relativeFrom="paragraph">
              <wp:posOffset>299720</wp:posOffset>
            </wp:positionV>
            <wp:extent cx="1714500" cy="2040890"/>
            <wp:effectExtent l="0" t="0" r="12700" b="0"/>
            <wp:wrapSquare wrapText="bothSides"/>
            <wp:docPr id="1" name="Picture 1" descr="HD1:Users:kakani:Desktop:flat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1:Users:kakani:Desktop:flatpor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2040890"/>
                    </a:xfrm>
                    <a:prstGeom prst="rect">
                      <a:avLst/>
                    </a:prstGeom>
                    <a:noFill/>
                    <a:ln>
                      <a:noFill/>
                    </a:ln>
                  </pic:spPr>
                </pic:pic>
              </a:graphicData>
            </a:graphic>
            <wp14:sizeRelH relativeFrom="page">
              <wp14:pctWidth>0</wp14:pctWidth>
            </wp14:sizeRelH>
            <wp14:sizeRelV relativeFrom="page">
              <wp14:pctHeight>0</wp14:pctHeight>
            </wp14:sizeRelV>
          </wp:anchor>
        </w:drawing>
      </w:r>
      <w:r w:rsidR="00292879">
        <w:t>Using Snell’s law, the relationship between the camera lens half angle a and the resultant lens half angle after going through a glass port and water can be found:</w:t>
      </w:r>
    </w:p>
    <w:p w14:paraId="38AF867C" w14:textId="77777777" w:rsidR="00292879" w:rsidRDefault="00292879"/>
    <w:p w14:paraId="40C70C8D" w14:textId="77777777" w:rsidR="00292879" w:rsidRDefault="00736870">
      <m:oMathPara>
        <m:oMath>
          <m:sSup>
            <m:sSupPr>
              <m:ctrlPr>
                <w:rPr>
                  <w:rFonts w:ascii="Cambria Math" w:hAnsi="Cambria Math"/>
                  <w:i/>
                </w:rPr>
              </m:ctrlPr>
            </m:sSupPr>
            <m:e>
              <m:r>
                <w:rPr>
                  <w:rFonts w:ascii="Cambria Math" w:hAnsi="Cambria Math"/>
                </w:rPr>
                <m:t>α</m:t>
              </m:r>
            </m:e>
            <m:sup>
              <m:r>
                <w:rPr>
                  <w:rFonts w:ascii="Cambria Math" w:hAnsi="Cambria Math"/>
                </w:rPr>
                <m:t>'</m:t>
              </m:r>
            </m:sup>
          </m:sSup>
          <m:r>
            <w:rPr>
              <w:rFonts w:ascii="Cambria Math" w:hAnsi="Cambria Math"/>
            </w:rPr>
            <m:t>=</m:t>
          </m:r>
          <m:r>
            <m:rPr>
              <m:sty m:val="p"/>
            </m:rPr>
            <w:rPr>
              <w:rFonts w:ascii="Cambria Math" w:hAnsi="Cambria Math"/>
            </w:rPr>
            <m:t>asin⁡</m:t>
          </m:r>
          <m:d>
            <m:dPr>
              <m:ctrlPr>
                <w:rPr>
                  <w:rFonts w:ascii="Cambria Math" w:hAnsi="Cambria Math"/>
                  <w:i/>
                </w:rPr>
              </m:ctrlPr>
            </m:dPr>
            <m:e>
              <m:r>
                <w:rPr>
                  <w:rFonts w:ascii="Cambria Math" w:hAnsi="Cambria Math"/>
                </w:rPr>
                <m:t>sin</m:t>
              </m:r>
              <m:d>
                <m:dPr>
                  <m:ctrlPr>
                    <w:rPr>
                      <w:rFonts w:ascii="Cambria Math" w:hAnsi="Cambria Math"/>
                      <w:i/>
                    </w:rPr>
                  </m:ctrlPr>
                </m:dPr>
                <m:e>
                  <m:r>
                    <w:rPr>
                      <w:rFonts w:ascii="Cambria Math" w:hAnsi="Cambria Math"/>
                    </w:rPr>
                    <m:t>α</m:t>
                  </m:r>
                </m:e>
              </m:d>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a</m:t>
                      </m:r>
                    </m:sub>
                  </m:sSub>
                </m:num>
                <m:den>
                  <m:sSub>
                    <m:sSubPr>
                      <m:ctrlPr>
                        <w:rPr>
                          <w:rFonts w:ascii="Cambria Math" w:hAnsi="Cambria Math"/>
                          <w:i/>
                        </w:rPr>
                      </m:ctrlPr>
                    </m:sSubPr>
                    <m:e>
                      <m:r>
                        <w:rPr>
                          <w:rFonts w:ascii="Cambria Math" w:hAnsi="Cambria Math"/>
                        </w:rPr>
                        <m:t>n</m:t>
                      </m:r>
                    </m:e>
                    <m:sub>
                      <m:r>
                        <w:rPr>
                          <w:rFonts w:ascii="Cambria Math" w:hAnsi="Cambria Math"/>
                        </w:rPr>
                        <m:t>w</m:t>
                      </m:r>
                    </m:sub>
                  </m:sSub>
                </m:den>
              </m:f>
            </m:e>
          </m:d>
        </m:oMath>
      </m:oMathPara>
    </w:p>
    <w:p w14:paraId="2F395E55" w14:textId="77777777" w:rsidR="00292879" w:rsidRDefault="00292879"/>
    <w:p w14:paraId="46E4A5F1" w14:textId="77777777" w:rsidR="00292879" w:rsidRDefault="00292879">
      <w:r>
        <w:t>For the Sony A7Sii used with the 90mm/2.8 lens, the following parameters are:</w:t>
      </w:r>
    </w:p>
    <w:p w14:paraId="4CBED7D5" w14:textId="77777777" w:rsidR="00292879" w:rsidRDefault="004279E2">
      <w:r>
        <w:tab/>
      </w:r>
      <w:r w:rsidRPr="00044B7C">
        <w:rPr>
          <w:rFonts w:ascii="Symbol" w:hAnsi="Symbol"/>
        </w:rPr>
        <w:t></w:t>
      </w:r>
      <w:r>
        <w:t xml:space="preserve"> = 27 </w:t>
      </w:r>
      <w:proofErr w:type="spellStart"/>
      <w:r>
        <w:t>deg</w:t>
      </w:r>
      <w:proofErr w:type="spellEnd"/>
    </w:p>
    <w:p w14:paraId="506AD295" w14:textId="77777777" w:rsidR="004279E2" w:rsidRDefault="004279E2">
      <w:r>
        <w:tab/>
        <w:t>F (lens focal length) = 90 mm</w:t>
      </w:r>
    </w:p>
    <w:p w14:paraId="2D1D6D8E" w14:textId="77777777" w:rsidR="004279E2" w:rsidRDefault="004279E2">
      <w:r>
        <w:tab/>
      </w:r>
      <w:proofErr w:type="spellStart"/>
      <w:proofErr w:type="gramStart"/>
      <w:r>
        <w:t>n</w:t>
      </w:r>
      <w:r w:rsidRPr="00044B7C">
        <w:rPr>
          <w:vertAlign w:val="subscript"/>
        </w:rPr>
        <w:t>a</w:t>
      </w:r>
      <w:proofErr w:type="spellEnd"/>
      <w:proofErr w:type="gramEnd"/>
      <w:r>
        <w:t xml:space="preserve"> = 1</w:t>
      </w:r>
    </w:p>
    <w:p w14:paraId="5D00A8BE" w14:textId="77777777" w:rsidR="004279E2" w:rsidRDefault="004279E2">
      <w:r>
        <w:tab/>
      </w:r>
      <w:proofErr w:type="spellStart"/>
      <w:proofErr w:type="gramStart"/>
      <w:r>
        <w:t>n</w:t>
      </w:r>
      <w:r w:rsidRPr="00044B7C">
        <w:rPr>
          <w:vertAlign w:val="subscript"/>
        </w:rPr>
        <w:t>w</w:t>
      </w:r>
      <w:proofErr w:type="spellEnd"/>
      <w:proofErr w:type="gramEnd"/>
      <w:r>
        <w:t xml:space="preserve"> = 1.33</w:t>
      </w:r>
    </w:p>
    <w:p w14:paraId="7D5657C9" w14:textId="77777777" w:rsidR="004279E2" w:rsidRDefault="004279E2"/>
    <w:p w14:paraId="7472C742" w14:textId="0045FF52" w:rsidR="004279E2" w:rsidRDefault="004279E2">
      <w:r>
        <w:t xml:space="preserve">Therefore, given these parameters, the </w:t>
      </w:r>
      <w:r w:rsidRPr="004279E2">
        <w:rPr>
          <w:b/>
        </w:rPr>
        <w:t>air-water</w:t>
      </w:r>
      <w:r>
        <w:t xml:space="preserve"> interface changes the </w:t>
      </w:r>
      <w:r w:rsidRPr="004279E2">
        <w:rPr>
          <w:b/>
        </w:rPr>
        <w:t>spread angle</w:t>
      </w:r>
      <w:r>
        <w:t xml:space="preserve"> and </w:t>
      </w:r>
      <w:r w:rsidRPr="004279E2">
        <w:rPr>
          <w:b/>
        </w:rPr>
        <w:t>focal length</w:t>
      </w:r>
      <w:r>
        <w:t xml:space="preserve"> of the lens to </w:t>
      </w:r>
      <w:r w:rsidRPr="004279E2">
        <w:rPr>
          <w:b/>
        </w:rPr>
        <w:t xml:space="preserve">22 </w:t>
      </w:r>
      <w:proofErr w:type="spellStart"/>
      <w:r w:rsidRPr="004279E2">
        <w:rPr>
          <w:b/>
        </w:rPr>
        <w:t>deg</w:t>
      </w:r>
      <w:proofErr w:type="spellEnd"/>
      <w:r w:rsidR="00C059B6">
        <w:rPr>
          <w:b/>
        </w:rPr>
        <w:t xml:space="preserve"> </w:t>
      </w:r>
      <w:r w:rsidR="00C059B6">
        <w:t xml:space="preserve">and </w:t>
      </w:r>
      <w:r w:rsidR="00C059B6" w:rsidRPr="004279E2">
        <w:rPr>
          <w:b/>
        </w:rPr>
        <w:t>110 mm</w:t>
      </w:r>
      <w:r>
        <w:t>, respectively.</w:t>
      </w:r>
    </w:p>
    <w:p w14:paraId="725317F3" w14:textId="77777777" w:rsidR="00292879" w:rsidRDefault="00292879"/>
    <w:p w14:paraId="78CAB18C" w14:textId="77777777" w:rsidR="00292879" w:rsidRDefault="00292879">
      <w:r>
        <w:t xml:space="preserve"> </w:t>
      </w:r>
      <w:r w:rsidR="004279E2">
        <w:t>Measuring the FOV size in-air and using the in-water parameters, the in-water FOV can be estimated.</w:t>
      </w:r>
    </w:p>
    <w:p w14:paraId="130A33D6" w14:textId="77777777" w:rsidR="004279E2" w:rsidRDefault="004279E2"/>
    <w:tbl>
      <w:tblPr>
        <w:tblStyle w:val="TableGrid"/>
        <w:tblW w:w="0" w:type="auto"/>
        <w:tblLook w:val="04A0" w:firstRow="1" w:lastRow="0" w:firstColumn="1" w:lastColumn="0" w:noHBand="0" w:noVBand="1"/>
      </w:tblPr>
      <w:tblGrid>
        <w:gridCol w:w="2088"/>
        <w:gridCol w:w="1350"/>
        <w:gridCol w:w="1620"/>
        <w:gridCol w:w="3798"/>
      </w:tblGrid>
      <w:tr w:rsidR="00572D5F" w14:paraId="4072B273" w14:textId="77777777" w:rsidTr="00572D5F">
        <w:tc>
          <w:tcPr>
            <w:tcW w:w="2088" w:type="dxa"/>
          </w:tcPr>
          <w:p w14:paraId="0973427B" w14:textId="77777777" w:rsidR="004279E2" w:rsidRDefault="004279E2">
            <w:r>
              <w:t>Distance from the image sensor (in)</w:t>
            </w:r>
          </w:p>
        </w:tc>
        <w:tc>
          <w:tcPr>
            <w:tcW w:w="1350" w:type="dxa"/>
          </w:tcPr>
          <w:p w14:paraId="25CA22D4" w14:textId="77777777" w:rsidR="004279E2" w:rsidRDefault="004279E2" w:rsidP="004279E2">
            <w:r>
              <w:t>In-air FOV (in)</w:t>
            </w:r>
          </w:p>
        </w:tc>
        <w:tc>
          <w:tcPr>
            <w:tcW w:w="1620" w:type="dxa"/>
          </w:tcPr>
          <w:p w14:paraId="56A6F70E" w14:textId="77777777" w:rsidR="004279E2" w:rsidRDefault="004279E2">
            <w:r>
              <w:t>In-water FOV (in)</w:t>
            </w:r>
          </w:p>
        </w:tc>
        <w:tc>
          <w:tcPr>
            <w:tcW w:w="3798" w:type="dxa"/>
          </w:tcPr>
          <w:p w14:paraId="5E60BE55" w14:textId="77777777" w:rsidR="004279E2" w:rsidRDefault="004279E2">
            <w:r>
              <w:t>Notes</w:t>
            </w:r>
          </w:p>
        </w:tc>
      </w:tr>
      <w:tr w:rsidR="00572D5F" w14:paraId="737BB5F4" w14:textId="77777777" w:rsidTr="00572D5F">
        <w:tc>
          <w:tcPr>
            <w:tcW w:w="2088" w:type="dxa"/>
          </w:tcPr>
          <w:p w14:paraId="0B34AB04" w14:textId="77777777" w:rsidR="004279E2" w:rsidRDefault="004279E2">
            <w:r>
              <w:t>11</w:t>
            </w:r>
          </w:p>
        </w:tc>
        <w:tc>
          <w:tcPr>
            <w:tcW w:w="1350" w:type="dxa"/>
          </w:tcPr>
          <w:p w14:paraId="7E9165A2" w14:textId="77777777" w:rsidR="004279E2" w:rsidRDefault="004279E2">
            <w:r>
              <w:t>2x1</w:t>
            </w:r>
          </w:p>
        </w:tc>
        <w:tc>
          <w:tcPr>
            <w:tcW w:w="1620" w:type="dxa"/>
          </w:tcPr>
          <w:p w14:paraId="2AF4E5FF" w14:textId="77777777" w:rsidR="004279E2" w:rsidRDefault="004279E2">
            <w:r>
              <w:t>1.5x1</w:t>
            </w:r>
          </w:p>
        </w:tc>
        <w:tc>
          <w:tcPr>
            <w:tcW w:w="3798" w:type="dxa"/>
          </w:tcPr>
          <w:p w14:paraId="10284214" w14:textId="77777777" w:rsidR="004279E2" w:rsidRDefault="004279E2">
            <w:r>
              <w:t>At minimum focus distance</w:t>
            </w:r>
          </w:p>
        </w:tc>
      </w:tr>
      <w:tr w:rsidR="00572D5F" w14:paraId="7B8F487C" w14:textId="77777777" w:rsidTr="00572D5F">
        <w:tc>
          <w:tcPr>
            <w:tcW w:w="2088" w:type="dxa"/>
          </w:tcPr>
          <w:p w14:paraId="6C0056C9" w14:textId="77777777" w:rsidR="004279E2" w:rsidRDefault="004279E2">
            <w:r>
              <w:t>13.5</w:t>
            </w:r>
          </w:p>
        </w:tc>
        <w:tc>
          <w:tcPr>
            <w:tcW w:w="1350" w:type="dxa"/>
          </w:tcPr>
          <w:p w14:paraId="640E54AE" w14:textId="77777777" w:rsidR="004279E2" w:rsidRDefault="004279E2">
            <w:r>
              <w:t>3x2</w:t>
            </w:r>
          </w:p>
        </w:tc>
        <w:tc>
          <w:tcPr>
            <w:tcW w:w="1620" w:type="dxa"/>
          </w:tcPr>
          <w:p w14:paraId="14D37433" w14:textId="77777777" w:rsidR="004279E2" w:rsidRDefault="004279E2">
            <w:r>
              <w:t>2.5x1.5</w:t>
            </w:r>
          </w:p>
        </w:tc>
        <w:tc>
          <w:tcPr>
            <w:tcW w:w="3798" w:type="dxa"/>
          </w:tcPr>
          <w:p w14:paraId="0F1D8BF7" w14:textId="77777777" w:rsidR="004279E2" w:rsidRDefault="004279E2"/>
        </w:tc>
      </w:tr>
      <w:tr w:rsidR="00572D5F" w14:paraId="41D675B9" w14:textId="77777777" w:rsidTr="00572D5F">
        <w:tc>
          <w:tcPr>
            <w:tcW w:w="2088" w:type="dxa"/>
          </w:tcPr>
          <w:p w14:paraId="42DCC15F" w14:textId="77777777" w:rsidR="004279E2" w:rsidRDefault="004279E2">
            <w:r>
              <w:t>16.5</w:t>
            </w:r>
          </w:p>
        </w:tc>
        <w:tc>
          <w:tcPr>
            <w:tcW w:w="1350" w:type="dxa"/>
          </w:tcPr>
          <w:p w14:paraId="29F32AF6" w14:textId="77777777" w:rsidR="004279E2" w:rsidRDefault="004279E2">
            <w:r>
              <w:t>4x2.5</w:t>
            </w:r>
          </w:p>
        </w:tc>
        <w:tc>
          <w:tcPr>
            <w:tcW w:w="1620" w:type="dxa"/>
          </w:tcPr>
          <w:p w14:paraId="70C3E3D9" w14:textId="77777777" w:rsidR="004279E2" w:rsidRDefault="004279E2">
            <w:r>
              <w:t>3.25x2</w:t>
            </w:r>
          </w:p>
        </w:tc>
        <w:tc>
          <w:tcPr>
            <w:tcW w:w="3798" w:type="dxa"/>
          </w:tcPr>
          <w:p w14:paraId="2608FCC9" w14:textId="77777777" w:rsidR="004279E2" w:rsidRDefault="004279E2"/>
        </w:tc>
      </w:tr>
      <w:tr w:rsidR="00572D5F" w14:paraId="635DB9A6" w14:textId="77777777" w:rsidTr="00572D5F">
        <w:tc>
          <w:tcPr>
            <w:tcW w:w="2088" w:type="dxa"/>
          </w:tcPr>
          <w:p w14:paraId="5B6F17B7" w14:textId="77777777" w:rsidR="004279E2" w:rsidRDefault="004279E2">
            <w:r>
              <w:t>19</w:t>
            </w:r>
          </w:p>
        </w:tc>
        <w:tc>
          <w:tcPr>
            <w:tcW w:w="1350" w:type="dxa"/>
          </w:tcPr>
          <w:p w14:paraId="4FEDBBB2" w14:textId="77777777" w:rsidR="004279E2" w:rsidRDefault="004279E2">
            <w:r>
              <w:t>5x3</w:t>
            </w:r>
          </w:p>
        </w:tc>
        <w:tc>
          <w:tcPr>
            <w:tcW w:w="1620" w:type="dxa"/>
          </w:tcPr>
          <w:p w14:paraId="6E466AF0" w14:textId="77777777" w:rsidR="004279E2" w:rsidRDefault="004279E2">
            <w:r>
              <w:t>4x2.5</w:t>
            </w:r>
          </w:p>
        </w:tc>
        <w:tc>
          <w:tcPr>
            <w:tcW w:w="3798" w:type="dxa"/>
          </w:tcPr>
          <w:p w14:paraId="1E8159C6" w14:textId="77777777" w:rsidR="004279E2" w:rsidRDefault="004279E2" w:rsidP="00572D5F">
            <w:r>
              <w:t xml:space="preserve">At 20 in, switch to 0.5 to </w:t>
            </w:r>
            <w:proofErr w:type="spellStart"/>
            <w:r>
              <w:t>inf</w:t>
            </w:r>
            <w:proofErr w:type="spellEnd"/>
            <w:r>
              <w:t xml:space="preserve"> </w:t>
            </w:r>
            <w:r w:rsidR="00572D5F">
              <w:t>setting</w:t>
            </w:r>
          </w:p>
        </w:tc>
      </w:tr>
      <w:tr w:rsidR="00572D5F" w14:paraId="7E3EA4CF" w14:textId="77777777" w:rsidTr="00572D5F">
        <w:tc>
          <w:tcPr>
            <w:tcW w:w="2088" w:type="dxa"/>
          </w:tcPr>
          <w:p w14:paraId="1DA80267" w14:textId="77777777" w:rsidR="004279E2" w:rsidRDefault="004279E2">
            <w:r>
              <w:t>22.5</w:t>
            </w:r>
          </w:p>
        </w:tc>
        <w:tc>
          <w:tcPr>
            <w:tcW w:w="1350" w:type="dxa"/>
          </w:tcPr>
          <w:p w14:paraId="5170EEE0" w14:textId="77777777" w:rsidR="004279E2" w:rsidRDefault="004279E2">
            <w:r>
              <w:t>6x3.5</w:t>
            </w:r>
          </w:p>
        </w:tc>
        <w:tc>
          <w:tcPr>
            <w:tcW w:w="1620" w:type="dxa"/>
          </w:tcPr>
          <w:p w14:paraId="7488EFD2" w14:textId="77777777" w:rsidR="004279E2" w:rsidRDefault="004279E2">
            <w:r>
              <w:t>5x3</w:t>
            </w:r>
          </w:p>
        </w:tc>
        <w:tc>
          <w:tcPr>
            <w:tcW w:w="3798" w:type="dxa"/>
          </w:tcPr>
          <w:p w14:paraId="4465536F" w14:textId="77777777" w:rsidR="004279E2" w:rsidRDefault="004279E2"/>
        </w:tc>
      </w:tr>
      <w:tr w:rsidR="00572D5F" w14:paraId="06819AE8" w14:textId="77777777" w:rsidTr="00572D5F">
        <w:tc>
          <w:tcPr>
            <w:tcW w:w="2088" w:type="dxa"/>
          </w:tcPr>
          <w:p w14:paraId="44459116" w14:textId="77777777" w:rsidR="004279E2" w:rsidRDefault="004279E2">
            <w:r>
              <w:t>24</w:t>
            </w:r>
          </w:p>
        </w:tc>
        <w:tc>
          <w:tcPr>
            <w:tcW w:w="1350" w:type="dxa"/>
          </w:tcPr>
          <w:p w14:paraId="3BDBC472" w14:textId="77777777" w:rsidR="004279E2" w:rsidRDefault="004279E2">
            <w:r>
              <w:t>7x4</w:t>
            </w:r>
          </w:p>
        </w:tc>
        <w:tc>
          <w:tcPr>
            <w:tcW w:w="1620" w:type="dxa"/>
          </w:tcPr>
          <w:p w14:paraId="790C1FE1" w14:textId="77777777" w:rsidR="004279E2" w:rsidRDefault="004279E2">
            <w:r>
              <w:t>5.75x3.25</w:t>
            </w:r>
          </w:p>
        </w:tc>
        <w:tc>
          <w:tcPr>
            <w:tcW w:w="3798" w:type="dxa"/>
          </w:tcPr>
          <w:p w14:paraId="612FEC1A" w14:textId="77777777" w:rsidR="004279E2" w:rsidRDefault="00572D5F" w:rsidP="00572D5F">
            <w:r>
              <w:t>Ideal dist. between 22 and 26 in</w:t>
            </w:r>
          </w:p>
        </w:tc>
      </w:tr>
      <w:tr w:rsidR="00572D5F" w14:paraId="26F4FE1B" w14:textId="77777777" w:rsidTr="00572D5F">
        <w:tc>
          <w:tcPr>
            <w:tcW w:w="2088" w:type="dxa"/>
          </w:tcPr>
          <w:p w14:paraId="35207A9E" w14:textId="77777777" w:rsidR="004279E2" w:rsidRDefault="004279E2">
            <w:r>
              <w:t>34</w:t>
            </w:r>
          </w:p>
        </w:tc>
        <w:tc>
          <w:tcPr>
            <w:tcW w:w="1350" w:type="dxa"/>
          </w:tcPr>
          <w:p w14:paraId="3A0CCC0D" w14:textId="77777777" w:rsidR="004279E2" w:rsidRDefault="004279E2">
            <w:r>
              <w:t>11x6</w:t>
            </w:r>
          </w:p>
        </w:tc>
        <w:tc>
          <w:tcPr>
            <w:tcW w:w="1620" w:type="dxa"/>
          </w:tcPr>
          <w:p w14:paraId="17FCE199" w14:textId="77777777" w:rsidR="004279E2" w:rsidRDefault="004279E2">
            <w:r>
              <w:t>9x5</w:t>
            </w:r>
          </w:p>
        </w:tc>
        <w:tc>
          <w:tcPr>
            <w:tcW w:w="3798" w:type="dxa"/>
          </w:tcPr>
          <w:p w14:paraId="5B675A03" w14:textId="77777777" w:rsidR="004279E2" w:rsidRDefault="004279E2"/>
        </w:tc>
      </w:tr>
    </w:tbl>
    <w:p w14:paraId="1FC5238F" w14:textId="77777777" w:rsidR="004279E2" w:rsidRDefault="004279E2"/>
    <w:p w14:paraId="68F1DEF1" w14:textId="77777777" w:rsidR="00572D5F" w:rsidRDefault="00572D5F">
      <w:r>
        <w:t xml:space="preserve">Therefore, the </w:t>
      </w:r>
      <w:r w:rsidRPr="00572D5F">
        <w:rPr>
          <w:b/>
        </w:rPr>
        <w:t>in-water FOV</w:t>
      </w:r>
      <w:r>
        <w:t xml:space="preserve"> that meets our science goals, ranging from </w:t>
      </w:r>
      <w:r w:rsidRPr="00572D5F">
        <w:rPr>
          <w:b/>
        </w:rPr>
        <w:t>6 to 4 in</w:t>
      </w:r>
      <w:r>
        <w:t xml:space="preserve">, is achieved with a </w:t>
      </w:r>
      <w:r w:rsidRPr="00572D5F">
        <w:rPr>
          <w:b/>
        </w:rPr>
        <w:t>distance between the object and image sensor</w:t>
      </w:r>
      <w:r>
        <w:t xml:space="preserve"> from </w:t>
      </w:r>
      <w:r w:rsidRPr="00572D5F">
        <w:rPr>
          <w:b/>
        </w:rPr>
        <w:t>22 to 26 in</w:t>
      </w:r>
      <w:r>
        <w:t xml:space="preserve">. Therefore the </w:t>
      </w:r>
      <w:r w:rsidRPr="00572D5F">
        <w:rPr>
          <w:b/>
        </w:rPr>
        <w:t>working distance</w:t>
      </w:r>
      <w:r>
        <w:t xml:space="preserve"> (or the distance from the end of the lens to the working object) can be between </w:t>
      </w:r>
      <w:r w:rsidRPr="00572D5F">
        <w:rPr>
          <w:b/>
        </w:rPr>
        <w:t>16 and 20 in</w:t>
      </w:r>
      <w:r>
        <w:t>.</w:t>
      </w:r>
    </w:p>
    <w:p w14:paraId="2202B405" w14:textId="77777777" w:rsidR="00572D5F" w:rsidRDefault="00572D5F">
      <w:r>
        <w:br w:type="page"/>
      </w:r>
    </w:p>
    <w:p w14:paraId="5CC0EFF1" w14:textId="3F2EC417" w:rsidR="00572D5F" w:rsidRDefault="00044B7C">
      <w:r>
        <w:rPr>
          <w:noProof/>
        </w:rPr>
        <w:lastRenderedPageBreak/>
        <w:drawing>
          <wp:anchor distT="0" distB="0" distL="114300" distR="114300" simplePos="0" relativeHeight="251661312" behindDoc="0" locked="0" layoutInCell="1" allowOverlap="1" wp14:anchorId="09714A98" wp14:editId="33CF0BB5">
            <wp:simplePos x="0" y="0"/>
            <wp:positionH relativeFrom="column">
              <wp:posOffset>2169160</wp:posOffset>
            </wp:positionH>
            <wp:positionV relativeFrom="paragraph">
              <wp:posOffset>48260</wp:posOffset>
            </wp:positionV>
            <wp:extent cx="3201035" cy="3037840"/>
            <wp:effectExtent l="0" t="0" r="0" b="10160"/>
            <wp:wrapSquare wrapText="bothSides"/>
            <wp:docPr id="3" name="Picture 3" descr="HD1:Users:kakani:Desktop:fp-m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1:Users:kakani:Desktop:fp-ma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1035" cy="3037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5788A">
        <w:rPr>
          <w:noProof/>
        </w:rPr>
        <w:t>When underwater, the object</w:t>
      </w:r>
      <w:r w:rsidR="00572D5F">
        <w:t xml:space="preserve"> appears to be closer</w:t>
      </w:r>
      <w:r>
        <w:t xml:space="preserve"> (a distance u’)</w:t>
      </w:r>
      <w:r w:rsidR="00572D5F">
        <w:t xml:space="preserve"> than it really is to the image sensor</w:t>
      </w:r>
      <w:r>
        <w:t xml:space="preserve"> (a distance u)</w:t>
      </w:r>
      <w:r w:rsidR="00572D5F">
        <w:t xml:space="preserve">, which results in a magnification of the </w:t>
      </w:r>
      <w:r>
        <w:t>object</w:t>
      </w:r>
      <w:r w:rsidR="00572D5F">
        <w:t>.  Therefore, not only does the FOV size change, but the focal plane distance (e.g., the focus setting) has to as well. Using the ray diagram below, the magnification of the object due to the port (</w:t>
      </w:r>
      <w:proofErr w:type="spellStart"/>
      <w:r>
        <w:t>M</w:t>
      </w:r>
      <w:r w:rsidR="00572D5F">
        <w:t>p</w:t>
      </w:r>
      <w:proofErr w:type="spellEnd"/>
      <w:r w:rsidR="00572D5F">
        <w:t>) is:</w:t>
      </w:r>
    </w:p>
    <w:p w14:paraId="154F623C" w14:textId="77777777" w:rsidR="00AD0C9A" w:rsidRDefault="00AD0C9A"/>
    <w:p w14:paraId="70C1DF5E" w14:textId="77777777" w:rsidR="00572D5F" w:rsidRDefault="00736870">
      <m:oMathPara>
        <m:oMath>
          <m:sSub>
            <m:sSubPr>
              <m:ctrlPr>
                <w:rPr>
                  <w:rFonts w:ascii="Cambria Math" w:hAnsi="Cambria Math"/>
                  <w:i/>
                </w:rPr>
              </m:ctrlPr>
            </m:sSubPr>
            <m:e>
              <m:r>
                <w:rPr>
                  <w:rFonts w:ascii="Cambria Math" w:hAnsi="Cambria Math"/>
                </w:rPr>
                <m:t>M</m:t>
              </m:r>
            </m:e>
            <m:sub>
              <m:r>
                <w:rPr>
                  <w:rFonts w:ascii="Cambria Math" w:hAnsi="Cambria Math"/>
                </w:rPr>
                <m:t>p</m:t>
              </m:r>
            </m:sub>
          </m:sSub>
          <m:r>
            <w:rPr>
              <w:rFonts w:ascii="Cambria Math" w:hAnsi="Cambria Math"/>
            </w:rPr>
            <m:t>=</m:t>
          </m:r>
          <m:f>
            <m:fPr>
              <m:ctrlPr>
                <w:rPr>
                  <w:rFonts w:ascii="Cambria Math" w:hAnsi="Cambria Math"/>
                  <w:i/>
                </w:rPr>
              </m:ctrlPr>
            </m:fPr>
            <m:num>
              <m:r>
                <w:rPr>
                  <w:rFonts w:ascii="Cambria Math" w:hAnsi="Cambria Math"/>
                </w:rPr>
                <m:t>u-F</m:t>
              </m:r>
            </m:num>
            <m:den>
              <m:sSup>
                <m:sSupPr>
                  <m:ctrlPr>
                    <w:rPr>
                      <w:rFonts w:ascii="Cambria Math" w:hAnsi="Cambria Math"/>
                      <w:i/>
                    </w:rPr>
                  </m:ctrlPr>
                </m:sSupPr>
                <m:e>
                  <m:r>
                    <w:rPr>
                      <w:rFonts w:ascii="Cambria Math" w:hAnsi="Cambria Math"/>
                    </w:rPr>
                    <m:t>u</m:t>
                  </m:r>
                </m:e>
                <m:sup>
                  <m:r>
                    <w:rPr>
                      <w:rFonts w:ascii="Cambria Math" w:hAnsi="Cambria Math"/>
                    </w:rPr>
                    <m:t>'</m:t>
                  </m:r>
                </m:sup>
              </m:sSup>
              <m:r>
                <w:rPr>
                  <w:rFonts w:ascii="Cambria Math" w:hAnsi="Cambria Math"/>
                </w:rPr>
                <m:t>-F</m:t>
              </m:r>
            </m:den>
          </m:f>
        </m:oMath>
      </m:oMathPara>
    </w:p>
    <w:p w14:paraId="58A30BCA" w14:textId="77777777" w:rsidR="00572D5F" w:rsidRDefault="00572D5F"/>
    <w:p w14:paraId="217860C7" w14:textId="77777777" w:rsidR="00AD0C9A" w:rsidRDefault="00AD0C9A"/>
    <w:p w14:paraId="02081AEE" w14:textId="77777777" w:rsidR="00044B7C" w:rsidRDefault="00044B7C">
      <w:r>
        <w:t xml:space="preserve">The </w:t>
      </w:r>
      <w:r w:rsidRPr="00044B7C">
        <w:rPr>
          <w:b/>
        </w:rPr>
        <w:t>magnification of the image</w:t>
      </w:r>
      <w:r>
        <w:t xml:space="preserve"> due to the port can be determined from Snell’s law and our resulting change in spread angle, which was found to be </w:t>
      </w:r>
      <w:r w:rsidRPr="00044B7C">
        <w:rPr>
          <w:b/>
        </w:rPr>
        <w:t>1.23</w:t>
      </w:r>
      <w:r>
        <w:t xml:space="preserve">. Using the equation above to solve for </w:t>
      </w:r>
      <w:r w:rsidRPr="00044B7C">
        <w:rPr>
          <w:b/>
        </w:rPr>
        <w:t xml:space="preserve">u’ </w:t>
      </w:r>
      <w:r w:rsidRPr="00AD0C9A">
        <w:t>with</w:t>
      </w:r>
      <w:r w:rsidRPr="00044B7C">
        <w:rPr>
          <w:b/>
        </w:rPr>
        <w:t xml:space="preserve"> u set as 24 in </w:t>
      </w:r>
      <w:r w:rsidRPr="00AD0C9A">
        <w:t>and</w:t>
      </w:r>
      <w:r w:rsidRPr="00044B7C">
        <w:rPr>
          <w:b/>
        </w:rPr>
        <w:t xml:space="preserve"> F to 90 mm</w:t>
      </w:r>
      <w:r>
        <w:t xml:space="preserve">, the apparent distance is </w:t>
      </w:r>
      <w:r w:rsidRPr="00044B7C">
        <w:rPr>
          <w:b/>
        </w:rPr>
        <w:t>20 in</w:t>
      </w:r>
      <w:r>
        <w:t xml:space="preserve">. Therefore, the </w:t>
      </w:r>
      <w:r w:rsidRPr="00044B7C">
        <w:rPr>
          <w:b/>
        </w:rPr>
        <w:t>focal plane needs to be set to 20</w:t>
      </w:r>
      <w:r>
        <w:t xml:space="preserve"> </w:t>
      </w:r>
      <w:r w:rsidRPr="007A0016">
        <w:rPr>
          <w:b/>
        </w:rPr>
        <w:t>in</w:t>
      </w:r>
      <w:r>
        <w:t xml:space="preserve"> despite the object being 24 in away from the camera sensor underwater.</w:t>
      </w:r>
    </w:p>
    <w:p w14:paraId="0BFDC813" w14:textId="77777777" w:rsidR="00572D5F" w:rsidRDefault="00572D5F"/>
    <w:p w14:paraId="21F12971" w14:textId="77777777" w:rsidR="00572D5F" w:rsidRDefault="00572D5F"/>
    <w:p w14:paraId="3BCFA8C9" w14:textId="77777777" w:rsidR="00572D5F" w:rsidRDefault="006A694A">
      <w:r>
        <w:t>To summarize:</w:t>
      </w:r>
    </w:p>
    <w:p w14:paraId="288B0252" w14:textId="77777777" w:rsidR="006A694A" w:rsidRDefault="006A694A"/>
    <w:tbl>
      <w:tblPr>
        <w:tblStyle w:val="TableGrid"/>
        <w:tblW w:w="0" w:type="auto"/>
        <w:tblLook w:val="04A0" w:firstRow="1" w:lastRow="0" w:firstColumn="1" w:lastColumn="0" w:noHBand="0" w:noVBand="1"/>
      </w:tblPr>
      <w:tblGrid>
        <w:gridCol w:w="2952"/>
        <w:gridCol w:w="2952"/>
        <w:gridCol w:w="2952"/>
      </w:tblGrid>
      <w:tr w:rsidR="006A694A" w:rsidRPr="000D359D" w14:paraId="1391F5FA" w14:textId="77777777" w:rsidTr="006A694A">
        <w:tc>
          <w:tcPr>
            <w:tcW w:w="2952" w:type="dxa"/>
          </w:tcPr>
          <w:p w14:paraId="77E4D71B" w14:textId="77777777" w:rsidR="006A694A" w:rsidRPr="000D359D" w:rsidRDefault="006A694A"/>
        </w:tc>
        <w:tc>
          <w:tcPr>
            <w:tcW w:w="2952" w:type="dxa"/>
          </w:tcPr>
          <w:p w14:paraId="211D266A" w14:textId="77777777" w:rsidR="006A694A" w:rsidRPr="000D359D" w:rsidRDefault="006A694A">
            <w:r w:rsidRPr="000D359D">
              <w:t>In-air</w:t>
            </w:r>
          </w:p>
        </w:tc>
        <w:tc>
          <w:tcPr>
            <w:tcW w:w="2952" w:type="dxa"/>
          </w:tcPr>
          <w:p w14:paraId="765770DE" w14:textId="77777777" w:rsidR="006A694A" w:rsidRPr="000D359D" w:rsidRDefault="006A694A">
            <w:r w:rsidRPr="000D359D">
              <w:t>In-water</w:t>
            </w:r>
          </w:p>
        </w:tc>
      </w:tr>
      <w:tr w:rsidR="006A694A" w14:paraId="3646299E" w14:textId="77777777" w:rsidTr="006A694A">
        <w:tc>
          <w:tcPr>
            <w:tcW w:w="2952" w:type="dxa"/>
          </w:tcPr>
          <w:p w14:paraId="61963F13" w14:textId="77777777" w:rsidR="006A694A" w:rsidRDefault="006A694A">
            <w:r>
              <w:t>Refractive index</w:t>
            </w:r>
          </w:p>
        </w:tc>
        <w:tc>
          <w:tcPr>
            <w:tcW w:w="2952" w:type="dxa"/>
          </w:tcPr>
          <w:p w14:paraId="5BFEB223" w14:textId="77777777" w:rsidR="006A694A" w:rsidRDefault="006A694A">
            <w:r>
              <w:t>1</w:t>
            </w:r>
          </w:p>
        </w:tc>
        <w:tc>
          <w:tcPr>
            <w:tcW w:w="2952" w:type="dxa"/>
          </w:tcPr>
          <w:p w14:paraId="5504DAAE" w14:textId="77777777" w:rsidR="006A694A" w:rsidRDefault="006A694A">
            <w:r>
              <w:t>1.33</w:t>
            </w:r>
          </w:p>
        </w:tc>
      </w:tr>
      <w:tr w:rsidR="006A694A" w14:paraId="6CC88256" w14:textId="77777777" w:rsidTr="006A694A">
        <w:tc>
          <w:tcPr>
            <w:tcW w:w="2952" w:type="dxa"/>
          </w:tcPr>
          <w:p w14:paraId="3CB75529" w14:textId="77777777" w:rsidR="006A694A" w:rsidRDefault="006A694A">
            <w:r>
              <w:t>Optical spread angle</w:t>
            </w:r>
          </w:p>
        </w:tc>
        <w:tc>
          <w:tcPr>
            <w:tcW w:w="2952" w:type="dxa"/>
          </w:tcPr>
          <w:p w14:paraId="604AD9AA" w14:textId="77777777" w:rsidR="006A694A" w:rsidRDefault="006A694A">
            <w:r>
              <w:t xml:space="preserve">27 </w:t>
            </w:r>
            <w:proofErr w:type="spellStart"/>
            <w:r>
              <w:t>deg</w:t>
            </w:r>
            <w:proofErr w:type="spellEnd"/>
          </w:p>
        </w:tc>
        <w:tc>
          <w:tcPr>
            <w:tcW w:w="2952" w:type="dxa"/>
          </w:tcPr>
          <w:p w14:paraId="328D2B72" w14:textId="77777777" w:rsidR="006A694A" w:rsidRDefault="006A694A">
            <w:r>
              <w:t xml:space="preserve">22 </w:t>
            </w:r>
            <w:proofErr w:type="spellStart"/>
            <w:r>
              <w:t>deg</w:t>
            </w:r>
            <w:proofErr w:type="spellEnd"/>
          </w:p>
        </w:tc>
      </w:tr>
      <w:tr w:rsidR="006A694A" w14:paraId="724D3EFB" w14:textId="77777777" w:rsidTr="006A694A">
        <w:tc>
          <w:tcPr>
            <w:tcW w:w="2952" w:type="dxa"/>
          </w:tcPr>
          <w:p w14:paraId="633D19D9" w14:textId="77777777" w:rsidR="006A694A" w:rsidRDefault="006A694A">
            <w:r>
              <w:t>Lens focal length</w:t>
            </w:r>
          </w:p>
        </w:tc>
        <w:tc>
          <w:tcPr>
            <w:tcW w:w="2952" w:type="dxa"/>
          </w:tcPr>
          <w:p w14:paraId="3A15765F" w14:textId="77777777" w:rsidR="006A694A" w:rsidRDefault="006A694A">
            <w:r>
              <w:t>90 mm</w:t>
            </w:r>
          </w:p>
        </w:tc>
        <w:tc>
          <w:tcPr>
            <w:tcW w:w="2952" w:type="dxa"/>
          </w:tcPr>
          <w:p w14:paraId="646ADA80" w14:textId="77777777" w:rsidR="006A694A" w:rsidRDefault="006A694A">
            <w:r>
              <w:t>110 mm</w:t>
            </w:r>
          </w:p>
        </w:tc>
      </w:tr>
      <w:tr w:rsidR="006A694A" w14:paraId="3D2E199A" w14:textId="77777777" w:rsidTr="006A694A">
        <w:tc>
          <w:tcPr>
            <w:tcW w:w="2952" w:type="dxa"/>
          </w:tcPr>
          <w:p w14:paraId="18762543" w14:textId="77777777" w:rsidR="006A694A" w:rsidRDefault="006A694A">
            <w:r>
              <w:t>FOV</w:t>
            </w:r>
          </w:p>
        </w:tc>
        <w:tc>
          <w:tcPr>
            <w:tcW w:w="2952" w:type="dxa"/>
          </w:tcPr>
          <w:p w14:paraId="07803B68" w14:textId="77777777" w:rsidR="006A694A" w:rsidRDefault="006A694A">
            <w:r>
              <w:t>7in x 4 in</w:t>
            </w:r>
          </w:p>
        </w:tc>
        <w:tc>
          <w:tcPr>
            <w:tcW w:w="2952" w:type="dxa"/>
          </w:tcPr>
          <w:p w14:paraId="5D73C3DF" w14:textId="77777777" w:rsidR="006A694A" w:rsidRDefault="006A694A">
            <w:r>
              <w:t>5.75 in x 3.25 in</w:t>
            </w:r>
          </w:p>
        </w:tc>
      </w:tr>
      <w:tr w:rsidR="006A694A" w14:paraId="3194849B" w14:textId="77777777" w:rsidTr="006A694A">
        <w:tc>
          <w:tcPr>
            <w:tcW w:w="2952" w:type="dxa"/>
          </w:tcPr>
          <w:p w14:paraId="2C990FC0" w14:textId="77777777" w:rsidR="006A694A" w:rsidRDefault="000D359D">
            <w:r>
              <w:t>Focal distance setting (measured from sensor)</w:t>
            </w:r>
          </w:p>
        </w:tc>
        <w:tc>
          <w:tcPr>
            <w:tcW w:w="2952" w:type="dxa"/>
          </w:tcPr>
          <w:p w14:paraId="06FDF452" w14:textId="77777777" w:rsidR="006A694A" w:rsidRDefault="006A694A">
            <w:r>
              <w:t>24 in</w:t>
            </w:r>
          </w:p>
        </w:tc>
        <w:tc>
          <w:tcPr>
            <w:tcW w:w="2952" w:type="dxa"/>
          </w:tcPr>
          <w:p w14:paraId="5792B0C6" w14:textId="77777777" w:rsidR="006A694A" w:rsidRDefault="006A694A">
            <w:r>
              <w:t>20 in</w:t>
            </w:r>
          </w:p>
        </w:tc>
      </w:tr>
    </w:tbl>
    <w:p w14:paraId="29AFFEA2" w14:textId="26DE4965" w:rsidR="00595EC6" w:rsidRDefault="00595EC6"/>
    <w:p w14:paraId="38B2649C" w14:textId="77777777" w:rsidR="00595EC6" w:rsidRDefault="00595EC6">
      <w:r>
        <w:br w:type="page"/>
      </w:r>
    </w:p>
    <w:p w14:paraId="2629A651" w14:textId="705E5AB6" w:rsidR="006A694A" w:rsidRDefault="00AD0C9A">
      <w:r>
        <w:rPr>
          <w:noProof/>
        </w:rPr>
        <w:drawing>
          <wp:anchor distT="0" distB="0" distL="114300" distR="114300" simplePos="0" relativeHeight="251662336" behindDoc="0" locked="0" layoutInCell="1" allowOverlap="1" wp14:anchorId="5C3D87C0" wp14:editId="28EE099F">
            <wp:simplePos x="0" y="0"/>
            <wp:positionH relativeFrom="column">
              <wp:posOffset>0</wp:posOffset>
            </wp:positionH>
            <wp:positionV relativeFrom="paragraph">
              <wp:posOffset>1404620</wp:posOffset>
            </wp:positionV>
            <wp:extent cx="2057400" cy="2367280"/>
            <wp:effectExtent l="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2367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64D49BA8" wp14:editId="0BE2E7D1">
            <wp:simplePos x="0" y="0"/>
            <wp:positionH relativeFrom="column">
              <wp:posOffset>2057400</wp:posOffset>
            </wp:positionH>
            <wp:positionV relativeFrom="paragraph">
              <wp:posOffset>1171575</wp:posOffset>
            </wp:positionV>
            <wp:extent cx="3771900" cy="2828925"/>
            <wp:effectExtent l="0" t="0" r="12700" b="0"/>
            <wp:wrapSquare wrapText="bothSides"/>
            <wp:docPr id="5" name="Picture 5" descr="901506 DeepPIV:Testing:1601xx_DeepPIVConfig:theta1_v_theta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901506 DeepPIV:Testing:1601xx_DeepPIVConfig:theta1_v_theta3.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1900" cy="2828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95EC6">
        <w:t>The ideal FOV size for our meas</w:t>
      </w:r>
      <w:r>
        <w:t>urements would be 7</w:t>
      </w:r>
      <w:r w:rsidR="00595EC6">
        <w:t xml:space="preserve">in x 4in. To completely illuminate that FOV, the vertical height of the laser optics must be selected depending on the line-generating optics used. </w:t>
      </w:r>
      <w:r>
        <w:t xml:space="preserve">The vertical height (L) is found using </w:t>
      </w:r>
      <w:r w:rsidR="00453FDA">
        <w:rPr>
          <w:rFonts w:ascii="Symbol" w:hAnsi="Symbol"/>
        </w:rPr>
        <w:t></w:t>
      </w:r>
      <w:r>
        <w:t xml:space="preserve">3, where </w:t>
      </w:r>
      <w:r w:rsidR="00453FDA">
        <w:rPr>
          <w:rFonts w:ascii="Symbol" w:hAnsi="Symbol"/>
        </w:rPr>
        <w:t></w:t>
      </w:r>
      <w:r>
        <w:t xml:space="preserve">3 is the output angle of the line-generating optic due to the air-glass-water refractive index changes. Therefore, for the 60 and 90 </w:t>
      </w:r>
      <w:proofErr w:type="spellStart"/>
      <w:r>
        <w:t>deg</w:t>
      </w:r>
      <w:proofErr w:type="spellEnd"/>
      <w:r>
        <w:t xml:space="preserve"> line optics, the vertical height of the laser optics should be </w:t>
      </w:r>
      <w:r w:rsidR="007A0016">
        <w:t>8.7</w:t>
      </w:r>
      <w:r>
        <w:t xml:space="preserve"> and </w:t>
      </w:r>
      <w:r w:rsidR="007A0016">
        <w:t>5.6</w:t>
      </w:r>
      <w:r>
        <w:t xml:space="preserve"> in, respectively to illuminate a FOV that is 7in x 4in.</w:t>
      </w:r>
    </w:p>
    <w:p w14:paraId="27F8A11A" w14:textId="268CD81A" w:rsidR="00AD0C9A" w:rsidRDefault="007A0016">
      <w:r>
        <w:rPr>
          <w:noProof/>
        </w:rPr>
        <mc:AlternateContent>
          <mc:Choice Requires="wps">
            <w:drawing>
              <wp:anchor distT="0" distB="0" distL="114300" distR="114300" simplePos="0" relativeHeight="251664384" behindDoc="0" locked="0" layoutInCell="1" allowOverlap="1" wp14:anchorId="5EFF88E0" wp14:editId="73EA8B9F">
                <wp:simplePos x="0" y="0"/>
                <wp:positionH relativeFrom="column">
                  <wp:posOffset>457200</wp:posOffset>
                </wp:positionH>
                <wp:positionV relativeFrom="paragraph">
                  <wp:posOffset>1369695</wp:posOffset>
                </wp:positionV>
                <wp:extent cx="800100" cy="342900"/>
                <wp:effectExtent l="0" t="0" r="0" b="12700"/>
                <wp:wrapSquare wrapText="bothSides"/>
                <wp:docPr id="2" name="Text Box 2"/>
                <wp:cNvGraphicFramePr/>
                <a:graphic xmlns:a="http://schemas.openxmlformats.org/drawingml/2006/main">
                  <a:graphicData uri="http://schemas.microsoft.com/office/word/2010/wordprocessingShape">
                    <wps:wsp>
                      <wps:cNvSpPr txBox="1"/>
                      <wps:spPr>
                        <a:xfrm>
                          <a:off x="0" y="0"/>
                          <a:ext cx="8001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F5E2328" w14:textId="2FC27509" w:rsidR="00736870" w:rsidRPr="007A0016" w:rsidRDefault="00736870">
                            <w:pPr>
                              <w:rPr>
                                <w:sz w:val="20"/>
                                <w:szCs w:val="20"/>
                              </w:rPr>
                            </w:pPr>
                            <w:r w:rsidRPr="007A0016">
                              <w:rPr>
                                <w:sz w:val="20"/>
                                <w:szCs w:val="20"/>
                              </w:rPr>
                              <w:t>3.5 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36pt;margin-top:107.85pt;width:63pt;height:27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" filled="f" stroked="f">
                <v:textbox>
                  <w:txbxContent>
                    <w:p w14:paraId="7F5E2328" w14:textId="2FC27509" w:rsidR="007A0016" w:rsidRPr="007A0016" w:rsidRDefault="007A0016">
                      <w:pPr>
                        <w:rPr>
                          <w:sz w:val="20"/>
                          <w:szCs w:val="20"/>
                        </w:rPr>
                      </w:pPr>
                      <w:r w:rsidRPr="007A0016">
                        <w:rPr>
                          <w:sz w:val="20"/>
                          <w:szCs w:val="20"/>
                        </w:rPr>
                        <w:t>3.5 in</w:t>
                      </w:r>
                    </w:p>
                  </w:txbxContent>
                </v:textbox>
                <w10:wrap type="square"/>
              </v:shape>
            </w:pict>
          </mc:Fallback>
        </mc:AlternateContent>
      </w:r>
    </w:p>
    <w:p w14:paraId="08492EA7" w14:textId="18011E04" w:rsidR="00AD0C9A" w:rsidRDefault="00AD0C9A">
      <w:r>
        <w:t>To summarize:</w:t>
      </w:r>
    </w:p>
    <w:tbl>
      <w:tblPr>
        <w:tblStyle w:val="TableGrid"/>
        <w:tblW w:w="0" w:type="auto"/>
        <w:tblLook w:val="04A0" w:firstRow="1" w:lastRow="0" w:firstColumn="1" w:lastColumn="0" w:noHBand="0" w:noVBand="1"/>
      </w:tblPr>
      <w:tblGrid>
        <w:gridCol w:w="2214"/>
        <w:gridCol w:w="2214"/>
        <w:gridCol w:w="2214"/>
        <w:gridCol w:w="2214"/>
      </w:tblGrid>
      <w:tr w:rsidR="00AD0C9A" w14:paraId="716B8491" w14:textId="77777777" w:rsidTr="00AD0C9A">
        <w:tc>
          <w:tcPr>
            <w:tcW w:w="2214" w:type="dxa"/>
          </w:tcPr>
          <w:p w14:paraId="5ADE1AF8" w14:textId="77777777" w:rsidR="00AD0C9A" w:rsidRDefault="00AD0C9A"/>
        </w:tc>
        <w:tc>
          <w:tcPr>
            <w:tcW w:w="2214" w:type="dxa"/>
          </w:tcPr>
          <w:p w14:paraId="15BD88E4" w14:textId="248427C0" w:rsidR="00AD0C9A" w:rsidRDefault="00453FDA">
            <w:r>
              <w:rPr>
                <w:rFonts w:ascii="Symbol" w:hAnsi="Symbol"/>
              </w:rPr>
              <w:t></w:t>
            </w:r>
            <w:r w:rsidR="00AD0C9A">
              <w:t>1</w:t>
            </w:r>
          </w:p>
        </w:tc>
        <w:tc>
          <w:tcPr>
            <w:tcW w:w="2214" w:type="dxa"/>
          </w:tcPr>
          <w:p w14:paraId="233962C7" w14:textId="7B478196" w:rsidR="00AD0C9A" w:rsidRDefault="00453FDA">
            <w:r>
              <w:rPr>
                <w:rFonts w:ascii="Symbol" w:hAnsi="Symbol"/>
              </w:rPr>
              <w:t></w:t>
            </w:r>
            <w:r w:rsidR="00AD0C9A">
              <w:t>3</w:t>
            </w:r>
          </w:p>
        </w:tc>
        <w:tc>
          <w:tcPr>
            <w:tcW w:w="2214" w:type="dxa"/>
          </w:tcPr>
          <w:p w14:paraId="6B8F3EDD" w14:textId="78703AA6" w:rsidR="00AD0C9A" w:rsidRDefault="00AD0C9A">
            <w:r>
              <w:t>L</w:t>
            </w:r>
          </w:p>
        </w:tc>
      </w:tr>
      <w:tr w:rsidR="00736870" w14:paraId="0C4C1351" w14:textId="77777777" w:rsidTr="00AD0C9A">
        <w:tc>
          <w:tcPr>
            <w:tcW w:w="2214" w:type="dxa"/>
          </w:tcPr>
          <w:p w14:paraId="4A85446B" w14:textId="5D8DB01D" w:rsidR="00736870" w:rsidRDefault="00736870">
            <w:r>
              <w:t xml:space="preserve">45 </w:t>
            </w:r>
            <w:proofErr w:type="spellStart"/>
            <w:r>
              <w:t>deg</w:t>
            </w:r>
            <w:proofErr w:type="spellEnd"/>
            <w:r>
              <w:t xml:space="preserve"> line optic</w:t>
            </w:r>
          </w:p>
        </w:tc>
        <w:tc>
          <w:tcPr>
            <w:tcW w:w="2214" w:type="dxa"/>
          </w:tcPr>
          <w:p w14:paraId="759EA758" w14:textId="1FAA3063" w:rsidR="00736870" w:rsidRDefault="00736870">
            <w:r>
              <w:t xml:space="preserve">22.5 </w:t>
            </w:r>
            <w:proofErr w:type="spellStart"/>
            <w:r>
              <w:t>deg</w:t>
            </w:r>
            <w:proofErr w:type="spellEnd"/>
          </w:p>
        </w:tc>
        <w:tc>
          <w:tcPr>
            <w:tcW w:w="2214" w:type="dxa"/>
          </w:tcPr>
          <w:p w14:paraId="6286C48A" w14:textId="5F0F165D" w:rsidR="00736870" w:rsidRDefault="00736870">
            <w:r>
              <w:t xml:space="preserve">17 </w:t>
            </w:r>
            <w:proofErr w:type="spellStart"/>
            <w:r>
              <w:t>deg</w:t>
            </w:r>
            <w:proofErr w:type="spellEnd"/>
          </w:p>
        </w:tc>
        <w:tc>
          <w:tcPr>
            <w:tcW w:w="2214" w:type="dxa"/>
          </w:tcPr>
          <w:p w14:paraId="672EDFC9" w14:textId="77777777" w:rsidR="00736870" w:rsidRDefault="00736870">
            <w:bookmarkStart w:id="0" w:name="_GoBack"/>
            <w:bookmarkEnd w:id="0"/>
          </w:p>
        </w:tc>
      </w:tr>
      <w:tr w:rsidR="00AD0C9A" w14:paraId="091B355D" w14:textId="77777777" w:rsidTr="00AD0C9A">
        <w:tc>
          <w:tcPr>
            <w:tcW w:w="2214" w:type="dxa"/>
          </w:tcPr>
          <w:p w14:paraId="7D156189" w14:textId="43B6AB70" w:rsidR="00AD0C9A" w:rsidRDefault="00AD0C9A">
            <w:r>
              <w:t xml:space="preserve">60 </w:t>
            </w:r>
            <w:proofErr w:type="spellStart"/>
            <w:r>
              <w:t>deg</w:t>
            </w:r>
            <w:proofErr w:type="spellEnd"/>
            <w:r>
              <w:t xml:space="preserve"> line optic</w:t>
            </w:r>
          </w:p>
        </w:tc>
        <w:tc>
          <w:tcPr>
            <w:tcW w:w="2214" w:type="dxa"/>
          </w:tcPr>
          <w:p w14:paraId="384BCA84" w14:textId="27AD2603" w:rsidR="00AD0C9A" w:rsidRDefault="00AD0C9A">
            <w:r>
              <w:t xml:space="preserve">30 </w:t>
            </w:r>
            <w:proofErr w:type="spellStart"/>
            <w:r>
              <w:t>deg</w:t>
            </w:r>
            <w:proofErr w:type="spellEnd"/>
          </w:p>
        </w:tc>
        <w:tc>
          <w:tcPr>
            <w:tcW w:w="2214" w:type="dxa"/>
          </w:tcPr>
          <w:p w14:paraId="4EA50CA2" w14:textId="7E724037" w:rsidR="00AD0C9A" w:rsidRDefault="00AD0C9A">
            <w:r>
              <w:t xml:space="preserve">22 </w:t>
            </w:r>
            <w:proofErr w:type="spellStart"/>
            <w:r>
              <w:t>deg</w:t>
            </w:r>
            <w:proofErr w:type="spellEnd"/>
          </w:p>
        </w:tc>
        <w:tc>
          <w:tcPr>
            <w:tcW w:w="2214" w:type="dxa"/>
          </w:tcPr>
          <w:p w14:paraId="2CE28529" w14:textId="765CD22A" w:rsidR="00AD0C9A" w:rsidRDefault="007A0016">
            <w:r>
              <w:t>8.7</w:t>
            </w:r>
            <w:r w:rsidR="00AD0C9A">
              <w:t xml:space="preserve"> in</w:t>
            </w:r>
          </w:p>
        </w:tc>
      </w:tr>
      <w:tr w:rsidR="007A0016" w14:paraId="3079C0A2" w14:textId="77777777" w:rsidTr="00736870">
        <w:tc>
          <w:tcPr>
            <w:tcW w:w="2214" w:type="dxa"/>
          </w:tcPr>
          <w:p w14:paraId="26921A87" w14:textId="2AFB4C26" w:rsidR="007A0016" w:rsidRDefault="007A0016" w:rsidP="00736870">
            <w:r>
              <w:t xml:space="preserve">75 </w:t>
            </w:r>
            <w:proofErr w:type="spellStart"/>
            <w:r>
              <w:t>deg</w:t>
            </w:r>
            <w:proofErr w:type="spellEnd"/>
            <w:r>
              <w:t xml:space="preserve"> line optic</w:t>
            </w:r>
          </w:p>
        </w:tc>
        <w:tc>
          <w:tcPr>
            <w:tcW w:w="2214" w:type="dxa"/>
          </w:tcPr>
          <w:p w14:paraId="4E1081F0" w14:textId="2A79076D" w:rsidR="007A0016" w:rsidRDefault="007A0016" w:rsidP="00736870">
            <w:r>
              <w:t xml:space="preserve">37.5 </w:t>
            </w:r>
            <w:proofErr w:type="spellStart"/>
            <w:r>
              <w:t>deg</w:t>
            </w:r>
            <w:proofErr w:type="spellEnd"/>
          </w:p>
        </w:tc>
        <w:tc>
          <w:tcPr>
            <w:tcW w:w="2214" w:type="dxa"/>
          </w:tcPr>
          <w:p w14:paraId="6A55A64F" w14:textId="359E2F77" w:rsidR="007A0016" w:rsidRDefault="007A0016" w:rsidP="00736870">
            <w:r>
              <w:t xml:space="preserve">27 </w:t>
            </w:r>
            <w:proofErr w:type="spellStart"/>
            <w:r>
              <w:t>deg</w:t>
            </w:r>
            <w:proofErr w:type="spellEnd"/>
          </w:p>
        </w:tc>
        <w:tc>
          <w:tcPr>
            <w:tcW w:w="2214" w:type="dxa"/>
          </w:tcPr>
          <w:p w14:paraId="72DA0188" w14:textId="3F83F72E" w:rsidR="007A0016" w:rsidRDefault="007A0016" w:rsidP="00736870">
            <w:r>
              <w:t>6.9 in</w:t>
            </w:r>
          </w:p>
        </w:tc>
      </w:tr>
      <w:tr w:rsidR="00AD0C9A" w14:paraId="29A540E0" w14:textId="77777777" w:rsidTr="00AD0C9A">
        <w:tc>
          <w:tcPr>
            <w:tcW w:w="2214" w:type="dxa"/>
          </w:tcPr>
          <w:p w14:paraId="73DADE7D" w14:textId="51DBCE43" w:rsidR="00AD0C9A" w:rsidRDefault="00AD0C9A">
            <w:r>
              <w:t xml:space="preserve">90 </w:t>
            </w:r>
            <w:proofErr w:type="spellStart"/>
            <w:r>
              <w:t>deg</w:t>
            </w:r>
            <w:proofErr w:type="spellEnd"/>
            <w:r>
              <w:t xml:space="preserve"> line optic</w:t>
            </w:r>
          </w:p>
        </w:tc>
        <w:tc>
          <w:tcPr>
            <w:tcW w:w="2214" w:type="dxa"/>
          </w:tcPr>
          <w:p w14:paraId="2E9659F9" w14:textId="3F6EF5F3" w:rsidR="00AD0C9A" w:rsidRDefault="00AD0C9A">
            <w:r>
              <w:t xml:space="preserve">45 </w:t>
            </w:r>
            <w:proofErr w:type="spellStart"/>
            <w:r>
              <w:t>deg</w:t>
            </w:r>
            <w:proofErr w:type="spellEnd"/>
          </w:p>
        </w:tc>
        <w:tc>
          <w:tcPr>
            <w:tcW w:w="2214" w:type="dxa"/>
          </w:tcPr>
          <w:p w14:paraId="590662F9" w14:textId="00168A07" w:rsidR="00AD0C9A" w:rsidRDefault="00AD0C9A">
            <w:r>
              <w:t xml:space="preserve">32 </w:t>
            </w:r>
            <w:proofErr w:type="spellStart"/>
            <w:r>
              <w:t>deg</w:t>
            </w:r>
            <w:proofErr w:type="spellEnd"/>
          </w:p>
        </w:tc>
        <w:tc>
          <w:tcPr>
            <w:tcW w:w="2214" w:type="dxa"/>
          </w:tcPr>
          <w:p w14:paraId="650FC92A" w14:textId="5D70A30C" w:rsidR="00AD0C9A" w:rsidRDefault="007A0016">
            <w:r>
              <w:t>5.6</w:t>
            </w:r>
            <w:r w:rsidR="00AD0C9A">
              <w:t xml:space="preserve"> in</w:t>
            </w:r>
          </w:p>
        </w:tc>
      </w:tr>
    </w:tbl>
    <w:p w14:paraId="7A8F65BA" w14:textId="4B480FA4" w:rsidR="00AD0C9A" w:rsidRDefault="00AD0C9A"/>
    <w:sectPr w:rsidR="00AD0C9A" w:rsidSect="00643A1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879"/>
    <w:rsid w:val="00044B7C"/>
    <w:rsid w:val="000D359D"/>
    <w:rsid w:val="00292879"/>
    <w:rsid w:val="004279E2"/>
    <w:rsid w:val="00453FDA"/>
    <w:rsid w:val="00572D5F"/>
    <w:rsid w:val="00595EC6"/>
    <w:rsid w:val="00643A1B"/>
    <w:rsid w:val="006A694A"/>
    <w:rsid w:val="00736870"/>
    <w:rsid w:val="007A0016"/>
    <w:rsid w:val="00AD0C9A"/>
    <w:rsid w:val="00B5788A"/>
    <w:rsid w:val="00C059B6"/>
    <w:rsid w:val="00E02A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5C0026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2879"/>
    <w:rPr>
      <w:color w:val="0000FF" w:themeColor="hyperlink"/>
      <w:u w:val="single"/>
    </w:rPr>
  </w:style>
  <w:style w:type="character" w:styleId="FollowedHyperlink">
    <w:name w:val="FollowedHyperlink"/>
    <w:basedOn w:val="DefaultParagraphFont"/>
    <w:uiPriority w:val="99"/>
    <w:semiHidden/>
    <w:unhideWhenUsed/>
    <w:rsid w:val="00292879"/>
    <w:rPr>
      <w:color w:val="800080" w:themeColor="followedHyperlink"/>
      <w:u w:val="single"/>
    </w:rPr>
  </w:style>
  <w:style w:type="paragraph" w:styleId="BalloonText">
    <w:name w:val="Balloon Text"/>
    <w:basedOn w:val="Normal"/>
    <w:link w:val="BalloonTextChar"/>
    <w:uiPriority w:val="99"/>
    <w:semiHidden/>
    <w:unhideWhenUsed/>
    <w:rsid w:val="00292879"/>
    <w:rPr>
      <w:rFonts w:ascii="Lucida Grande" w:hAnsi="Lucida Grande"/>
      <w:sz w:val="18"/>
      <w:szCs w:val="18"/>
    </w:rPr>
  </w:style>
  <w:style w:type="character" w:customStyle="1" w:styleId="BalloonTextChar">
    <w:name w:val="Balloon Text Char"/>
    <w:basedOn w:val="DefaultParagraphFont"/>
    <w:link w:val="BalloonText"/>
    <w:uiPriority w:val="99"/>
    <w:semiHidden/>
    <w:rsid w:val="00292879"/>
    <w:rPr>
      <w:rFonts w:ascii="Lucida Grande" w:hAnsi="Lucida Grande"/>
      <w:sz w:val="18"/>
      <w:szCs w:val="18"/>
    </w:rPr>
  </w:style>
  <w:style w:type="character" w:styleId="PlaceholderText">
    <w:name w:val="Placeholder Text"/>
    <w:basedOn w:val="DefaultParagraphFont"/>
    <w:uiPriority w:val="99"/>
    <w:semiHidden/>
    <w:rsid w:val="00292879"/>
    <w:rPr>
      <w:color w:val="808080"/>
    </w:rPr>
  </w:style>
  <w:style w:type="table" w:styleId="TableGrid">
    <w:name w:val="Table Grid"/>
    <w:basedOn w:val="TableNormal"/>
    <w:uiPriority w:val="59"/>
    <w:rsid w:val="004279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2879"/>
    <w:rPr>
      <w:color w:val="0000FF" w:themeColor="hyperlink"/>
      <w:u w:val="single"/>
    </w:rPr>
  </w:style>
  <w:style w:type="character" w:styleId="FollowedHyperlink">
    <w:name w:val="FollowedHyperlink"/>
    <w:basedOn w:val="DefaultParagraphFont"/>
    <w:uiPriority w:val="99"/>
    <w:semiHidden/>
    <w:unhideWhenUsed/>
    <w:rsid w:val="00292879"/>
    <w:rPr>
      <w:color w:val="800080" w:themeColor="followedHyperlink"/>
      <w:u w:val="single"/>
    </w:rPr>
  </w:style>
  <w:style w:type="paragraph" w:styleId="BalloonText">
    <w:name w:val="Balloon Text"/>
    <w:basedOn w:val="Normal"/>
    <w:link w:val="BalloonTextChar"/>
    <w:uiPriority w:val="99"/>
    <w:semiHidden/>
    <w:unhideWhenUsed/>
    <w:rsid w:val="00292879"/>
    <w:rPr>
      <w:rFonts w:ascii="Lucida Grande" w:hAnsi="Lucida Grande"/>
      <w:sz w:val="18"/>
      <w:szCs w:val="18"/>
    </w:rPr>
  </w:style>
  <w:style w:type="character" w:customStyle="1" w:styleId="BalloonTextChar">
    <w:name w:val="Balloon Text Char"/>
    <w:basedOn w:val="DefaultParagraphFont"/>
    <w:link w:val="BalloonText"/>
    <w:uiPriority w:val="99"/>
    <w:semiHidden/>
    <w:rsid w:val="00292879"/>
    <w:rPr>
      <w:rFonts w:ascii="Lucida Grande" w:hAnsi="Lucida Grande"/>
      <w:sz w:val="18"/>
      <w:szCs w:val="18"/>
    </w:rPr>
  </w:style>
  <w:style w:type="character" w:styleId="PlaceholderText">
    <w:name w:val="Placeholder Text"/>
    <w:basedOn w:val="DefaultParagraphFont"/>
    <w:uiPriority w:val="99"/>
    <w:semiHidden/>
    <w:rsid w:val="00292879"/>
    <w:rPr>
      <w:color w:val="808080"/>
    </w:rPr>
  </w:style>
  <w:style w:type="table" w:styleId="TableGrid">
    <w:name w:val="Table Grid"/>
    <w:basedOn w:val="TableNormal"/>
    <w:uiPriority w:val="59"/>
    <w:rsid w:val="004279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camerasunderwater.co.uk/articles/optics/lens-fov" TargetMode="External"/><Relationship Id="rId6" Type="http://schemas.openxmlformats.org/officeDocument/2006/relationships/hyperlink" Target="http://www.camerasunderwater.co.uk/articles/optics/flat-port-theory" TargetMode="External"/><Relationship Id="rId7" Type="http://schemas.openxmlformats.org/officeDocument/2006/relationships/hyperlink" Target="http://scubageek.com/articles/wwwposn.html" TargetMode="External"/><Relationship Id="rId8" Type="http://schemas.openxmlformats.org/officeDocument/2006/relationships/hyperlink" Target="http://scubageek.com/articles/wwwfeff.html" TargetMode="Externa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513</Words>
  <Characters>2926</Characters>
  <Application>Microsoft Macintosh Word</Application>
  <DocSecurity>0</DocSecurity>
  <Lines>24</Lines>
  <Paragraphs>6</Paragraphs>
  <ScaleCrop>false</ScaleCrop>
  <Company>Woods Hole Oceanographic Institute</Company>
  <LinksUpToDate>false</LinksUpToDate>
  <CharactersWithSpaces>3433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Kakani Katija Young</dc:creator>
  <cp:keywords/>
  <dc:description/>
  <cp:lastModifiedBy>Kakani Katija</cp:lastModifiedBy>
  <cp:revision>8</cp:revision>
  <dcterms:created xsi:type="dcterms:W3CDTF">2016-01-28T22:12:00Z</dcterms:created>
  <dcterms:modified xsi:type="dcterms:W3CDTF">2016-05-12T23:15:00Z</dcterms:modified>
</cp:coreProperties>
</file>