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549"/>
        <w:tblW w:w="21816" w:type="dxa"/>
        <w:tblLook w:val="04A0" w:firstRow="1" w:lastRow="0" w:firstColumn="1" w:lastColumn="0" w:noHBand="0" w:noVBand="1"/>
      </w:tblPr>
      <w:tblGrid>
        <w:gridCol w:w="2268"/>
        <w:gridCol w:w="1440"/>
        <w:gridCol w:w="196"/>
        <w:gridCol w:w="1694"/>
        <w:gridCol w:w="2953"/>
        <w:gridCol w:w="32"/>
        <w:gridCol w:w="204"/>
        <w:gridCol w:w="1335"/>
        <w:gridCol w:w="1074"/>
        <w:gridCol w:w="33"/>
        <w:gridCol w:w="5457"/>
        <w:gridCol w:w="5130"/>
      </w:tblGrid>
      <w:tr w:rsidR="00645122" w:rsidRPr="00DE276C" w:rsidTr="009F1821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22" w:rsidRPr="00DE276C" w:rsidRDefault="00645122" w:rsidP="009D669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bCs/>
                <w:color w:val="000000"/>
              </w:rPr>
              <w:t>YEAR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45122" w:rsidRPr="00DE276C" w:rsidRDefault="00645122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2014</w:t>
            </w:r>
          </w:p>
        </w:tc>
        <w:tc>
          <w:tcPr>
            <w:tcW w:w="5598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45122" w:rsidRPr="00DE276C" w:rsidRDefault="00645122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45122" w:rsidRPr="00DE276C" w:rsidRDefault="00645122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2016</w:t>
            </w:r>
          </w:p>
        </w:tc>
        <w:tc>
          <w:tcPr>
            <w:tcW w:w="51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22" w:rsidRPr="00DE276C" w:rsidRDefault="00645122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2017 and beyond</w:t>
            </w:r>
          </w:p>
        </w:tc>
      </w:tr>
      <w:tr w:rsidR="00844D64" w:rsidRPr="00DE276C" w:rsidTr="009F1821">
        <w:trPr>
          <w:trHeight w:val="69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D64" w:rsidRPr="00DE276C" w:rsidRDefault="00844D64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bscript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Monitoring of upper ocean parameters at Sta. MB</w:t>
            </w:r>
            <w:r w:rsidRPr="00DE276C"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t>and Sta.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thinDiagStripe" w:color="E36C0A" w:themeColor="accent6" w:themeShade="BF" w:fill="auto"/>
            <w:vAlign w:val="center"/>
            <w:hideMark/>
          </w:tcPr>
          <w:p w:rsidR="00844D64" w:rsidRPr="00DE276C" w:rsidRDefault="00844D64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Monthly with ship cast (Sta.  MB)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000000" w:fill="FFFF66"/>
            <w:vAlign w:val="center"/>
            <w:hideMark/>
          </w:tcPr>
          <w:p w:rsidR="00844D64" w:rsidRPr="00DE276C" w:rsidRDefault="00844D64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Development of 300 m water-sampling LRAUV complete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dotted" w:sz="4" w:space="0" w:color="auto"/>
            </w:tcBorders>
            <w:shd w:val="clear" w:color="000000" w:fill="92CDDC"/>
            <w:vAlign w:val="center"/>
            <w:hideMark/>
          </w:tcPr>
          <w:p w:rsidR="00844D64" w:rsidRPr="00DE276C" w:rsidRDefault="00844D64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646" w:type="dxa"/>
            <w:gridSpan w:val="4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000000" w:fill="92CDDC"/>
            <w:vAlign w:val="center"/>
          </w:tcPr>
          <w:p w:rsidR="00844D64" w:rsidRPr="00DE276C" w:rsidRDefault="00844D64" w:rsidP="00E621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Bi-weekly monitoring by 300m water-sampling LRAUV, profiling and wave gliders, and data processing at Sta. MB</w:t>
            </w:r>
          </w:p>
        </w:tc>
        <w:tc>
          <w:tcPr>
            <w:tcW w:w="10587" w:type="dxa"/>
            <w:gridSpan w:val="2"/>
            <w:vMerge w:val="restart"/>
            <w:tcBorders>
              <w:left w:val="dotted" w:sz="4" w:space="0" w:color="auto"/>
            </w:tcBorders>
            <w:shd w:val="clear" w:color="000000" w:fill="92CDDC"/>
            <w:vAlign w:val="center"/>
          </w:tcPr>
          <w:p w:rsidR="00844D64" w:rsidRPr="00DE276C" w:rsidRDefault="00844D64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Bi-weekly monitoring by 300m water-sampling LRAUV, profiling and wave gliders, and data processing at Sta. MB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and Sta. M</w:t>
            </w:r>
          </w:p>
        </w:tc>
      </w:tr>
      <w:tr w:rsidR="00844D64" w:rsidRPr="00DE276C" w:rsidTr="00342163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D64" w:rsidRPr="00DE276C" w:rsidRDefault="00844D64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66"/>
            <w:vAlign w:val="center"/>
          </w:tcPr>
          <w:p w:rsidR="00844D64" w:rsidRPr="00DE276C" w:rsidRDefault="00844D64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890" w:type="dxa"/>
            <w:gridSpan w:val="2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66"/>
            <w:vAlign w:val="center"/>
          </w:tcPr>
          <w:p w:rsidR="00844D64" w:rsidRPr="00DE276C" w:rsidRDefault="00844D64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985" w:type="dxa"/>
            <w:gridSpan w:val="2"/>
            <w:tcBorders>
              <w:left w:val="dotted" w:sz="4" w:space="0" w:color="auto"/>
            </w:tcBorders>
            <w:shd w:val="clear" w:color="auto" w:fill="FFFF66"/>
            <w:vAlign w:val="center"/>
          </w:tcPr>
          <w:p w:rsidR="00844D64" w:rsidRPr="00DE276C" w:rsidRDefault="00E6212C" w:rsidP="00E621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Develop 300m LRAUV docking for power </w:t>
            </w:r>
            <w:r w:rsidR="00844D64" w:rsidRPr="00DE276C">
              <w:rPr>
                <w:rFonts w:ascii="Calibri" w:eastAsia="Times New Roman" w:hAnsi="Calibri" w:cs="Times New Roman"/>
                <w:color w:val="000000"/>
              </w:rPr>
              <w:t>and data exchange</w:t>
            </w:r>
          </w:p>
        </w:tc>
        <w:tc>
          <w:tcPr>
            <w:tcW w:w="2646" w:type="dxa"/>
            <w:gridSpan w:val="4"/>
            <w:vMerge/>
            <w:tcBorders>
              <w:bottom w:val="single" w:sz="4" w:space="0" w:color="auto"/>
              <w:right w:val="dotted" w:sz="4" w:space="0" w:color="auto"/>
            </w:tcBorders>
            <w:shd w:val="clear" w:color="000000" w:fill="92CDDC"/>
            <w:vAlign w:val="center"/>
          </w:tcPr>
          <w:p w:rsidR="00844D64" w:rsidRPr="00DE276C" w:rsidRDefault="00844D64" w:rsidP="00E6212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0587" w:type="dxa"/>
            <w:gridSpan w:val="2"/>
            <w:vMerge/>
            <w:tcBorders>
              <w:left w:val="dotted" w:sz="4" w:space="0" w:color="auto"/>
            </w:tcBorders>
            <w:shd w:val="clear" w:color="000000" w:fill="92CDDC"/>
            <w:vAlign w:val="center"/>
          </w:tcPr>
          <w:p w:rsidR="00844D64" w:rsidRPr="00DE276C" w:rsidRDefault="00844D64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844D64" w:rsidRPr="00DE276C" w:rsidTr="009F1821">
        <w:trPr>
          <w:trHeight w:val="11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D64" w:rsidRPr="00DE276C" w:rsidRDefault="00844D64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Monitoring of midwater faunal community, physical and chemical parameters at  Sta. MB</w:t>
            </w:r>
            <w:r w:rsidRPr="00DE276C"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t>and Sta. M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thinDiagStripe" w:color="E36C0A" w:themeColor="accent6" w:themeShade="BF" w:fill="auto"/>
            <w:vAlign w:val="center"/>
            <w:hideMark/>
          </w:tcPr>
          <w:p w:rsidR="00844D64" w:rsidRPr="00DE276C" w:rsidRDefault="00844D64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Monthly with ROV (Sta. MB)</w:t>
            </w:r>
          </w:p>
        </w:tc>
        <w:tc>
          <w:tcPr>
            <w:tcW w:w="298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nil"/>
            </w:tcBorders>
            <w:shd w:val="clear" w:color="000000" w:fill="FFFF66"/>
            <w:vAlign w:val="center"/>
            <w:hideMark/>
          </w:tcPr>
          <w:p w:rsidR="00844D64" w:rsidRPr="00DE276C" w:rsidRDefault="00844D64" w:rsidP="005823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276C">
              <w:rPr>
                <w:rFonts w:ascii="Calibri" w:eastAsia="Times New Roman" w:hAnsi="Calibri" w:cs="Times New Roman"/>
              </w:rPr>
              <w:t>Development of imaging for AUV Dorado</w:t>
            </w: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000000" w:fill="92CDDC"/>
            <w:vAlign w:val="center"/>
            <w:hideMark/>
          </w:tcPr>
          <w:p w:rsidR="00844D64" w:rsidRPr="00DE276C" w:rsidRDefault="00E6212C" w:rsidP="00F81957">
            <w:pPr>
              <w:spacing w:after="0" w:line="240" w:lineRule="auto"/>
            </w:pPr>
            <w:r>
              <w:t>M</w:t>
            </w:r>
            <w:r w:rsidR="00844D64" w:rsidRPr="00DE276C">
              <w:t xml:space="preserve">onitoring using optical imaging AUV Dorado at 100m intervals down to 1000 m depth, and  data processing at </w:t>
            </w:r>
            <w:r w:rsidR="00844D64" w:rsidRPr="00DE276C">
              <w:rPr>
                <w:rFonts w:ascii="Calibri" w:eastAsia="Times New Roman" w:hAnsi="Calibri" w:cs="Times New Roman"/>
                <w:color w:val="000000"/>
              </w:rPr>
              <w:t xml:space="preserve"> Sta. MB</w:t>
            </w:r>
          </w:p>
        </w:tc>
        <w:tc>
          <w:tcPr>
            <w:tcW w:w="10587" w:type="dxa"/>
            <w:gridSpan w:val="2"/>
            <w:tcBorders>
              <w:left w:val="dotted" w:sz="4" w:space="0" w:color="auto"/>
            </w:tcBorders>
            <w:shd w:val="clear" w:color="000000" w:fill="92CDDC"/>
            <w:vAlign w:val="center"/>
          </w:tcPr>
          <w:p w:rsidR="00844D64" w:rsidRPr="00DE276C" w:rsidRDefault="00844D64" w:rsidP="00844D64">
            <w:pPr>
              <w:spacing w:after="0" w:line="240" w:lineRule="auto"/>
              <w:jc w:val="center"/>
            </w:pPr>
            <w:r>
              <w:t>M</w:t>
            </w:r>
            <w:r w:rsidRPr="00DE276C">
              <w:t xml:space="preserve">onitoring using optical and acoustic imaging AUV Dorado at 100m intervals down to 1000 m depth, and  data processing at </w:t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t xml:space="preserve"> Sta. MB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and Sta. M</w:t>
            </w:r>
          </w:p>
        </w:tc>
      </w:tr>
      <w:tr w:rsidR="009D669B" w:rsidRPr="00DE276C" w:rsidTr="00342163">
        <w:trPr>
          <w:trHeight w:val="32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9B" w:rsidRPr="00DE276C" w:rsidRDefault="009D669B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Monitoring of benthic community, physical and chemical parameters at  Sta. MB</w:t>
            </w:r>
            <w:r w:rsidRPr="00DE276C"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t>and Sta. M</w:t>
            </w:r>
          </w:p>
        </w:tc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thinDiagStripe" w:color="E36C0A" w:themeColor="accent6" w:themeShade="BF" w:fill="auto"/>
            <w:vAlign w:val="center"/>
            <w:hideMark/>
          </w:tcPr>
          <w:p w:rsidR="009D669B" w:rsidRPr="00DE276C" w:rsidRDefault="009D669B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Yearly with ROV (Sta. M)</w:t>
            </w:r>
          </w:p>
        </w:tc>
        <w:tc>
          <w:tcPr>
            <w:tcW w:w="2985" w:type="dxa"/>
            <w:gridSpan w:val="2"/>
            <w:vMerge/>
            <w:tcBorders>
              <w:left w:val="dotted" w:sz="4" w:space="0" w:color="auto"/>
              <w:right w:val="nil"/>
            </w:tcBorders>
            <w:shd w:val="clear" w:color="auto" w:fill="92CDDC" w:themeFill="accent5" w:themeFillTint="99"/>
            <w:vAlign w:val="center"/>
            <w:hideMark/>
          </w:tcPr>
          <w:p w:rsidR="009D669B" w:rsidRPr="00DE276C" w:rsidRDefault="009D669B" w:rsidP="00E62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646" w:type="dxa"/>
            <w:gridSpan w:val="4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000000" w:fill="92CDDC"/>
            <w:vAlign w:val="center"/>
            <w:hideMark/>
          </w:tcPr>
          <w:p w:rsidR="009D669B" w:rsidRPr="00DE276C" w:rsidRDefault="00E6212C" w:rsidP="00E621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t>M</w:t>
            </w:r>
            <w:r w:rsidR="009D669B" w:rsidRPr="00DE276C">
              <w:t xml:space="preserve">onitoring using optical and acoustic imaging AUV Dorado from sea floor to 50 m above bottom, and data processing at </w:t>
            </w:r>
            <w:r w:rsidR="009D669B" w:rsidRPr="00DE276C">
              <w:rPr>
                <w:rFonts w:ascii="Calibri" w:eastAsia="Times New Roman" w:hAnsi="Calibri" w:cs="Times New Roman"/>
                <w:color w:val="000000"/>
              </w:rPr>
              <w:t xml:space="preserve"> Sta. MB</w:t>
            </w:r>
          </w:p>
        </w:tc>
        <w:tc>
          <w:tcPr>
            <w:tcW w:w="545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92CDDC" w:themeFill="accent5" w:themeFillTint="99"/>
            <w:vAlign w:val="center"/>
          </w:tcPr>
          <w:p w:rsidR="009D669B" w:rsidRPr="00DE276C" w:rsidRDefault="009D669B" w:rsidP="00E6212C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9D669B" w:rsidRPr="00844D64" w:rsidRDefault="009D669B" w:rsidP="00E6212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44D64">
              <w:t xml:space="preserve">Bi-weekly monitoring using optical and acoustic imaging 4000m LRAUV from the sea floor to 50 m above bottom at </w:t>
            </w:r>
            <w:r w:rsidRPr="00844D64">
              <w:rPr>
                <w:rFonts w:ascii="Calibri" w:eastAsia="Times New Roman" w:hAnsi="Calibri" w:cs="Times New Roman"/>
                <w:color w:val="000000"/>
              </w:rPr>
              <w:t>Sta. MB and Sta. M</w:t>
            </w:r>
            <w:r w:rsidRPr="00844D64">
              <w:rPr>
                <w:rFonts w:ascii="Calibri" w:eastAsia="Times New Roman" w:hAnsi="Calibri" w:cs="Times New Roman"/>
                <w:color w:val="000000"/>
              </w:rPr>
              <w:softHyphen/>
            </w:r>
            <w:r w:rsidRPr="00844D64">
              <w:rPr>
                <w:rFonts w:ascii="Calibri" w:eastAsia="Times New Roman" w:hAnsi="Calibri" w:cs="Times New Roman"/>
                <w:color w:val="000000"/>
              </w:rPr>
              <w:softHyphen/>
            </w:r>
            <w:r w:rsidRPr="00844D64">
              <w:rPr>
                <w:rFonts w:ascii="Calibri" w:eastAsia="Times New Roman" w:hAnsi="Calibri" w:cs="Times New Roman"/>
              </w:rPr>
              <w:t>, and data processing</w:t>
            </w:r>
          </w:p>
        </w:tc>
      </w:tr>
      <w:tr w:rsidR="009D669B" w:rsidRPr="00DE276C" w:rsidTr="00342163">
        <w:trPr>
          <w:trHeight w:val="69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69B" w:rsidRPr="00DE276C" w:rsidRDefault="009D669B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30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shd w:val="thinDiagStripe" w:color="E36C0A" w:themeColor="accent6" w:themeShade="BF" w:fill="auto"/>
            <w:vAlign w:val="center"/>
          </w:tcPr>
          <w:p w:rsidR="009D669B" w:rsidRPr="00DE276C" w:rsidRDefault="009D669B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5" w:type="dxa"/>
            <w:gridSpan w:val="2"/>
            <w:vMerge/>
            <w:tcBorders>
              <w:left w:val="dotted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9D669B" w:rsidRPr="00DE276C" w:rsidRDefault="009D669B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646" w:type="dxa"/>
            <w:gridSpan w:val="4"/>
            <w:vMerge/>
            <w:tcBorders>
              <w:left w:val="nil"/>
              <w:right w:val="dotted" w:sz="4" w:space="0" w:color="auto"/>
            </w:tcBorders>
            <w:shd w:val="clear" w:color="000000" w:fill="92CDDC"/>
            <w:vAlign w:val="center"/>
          </w:tcPr>
          <w:p w:rsidR="009D669B" w:rsidRPr="00DE276C" w:rsidRDefault="009D669B" w:rsidP="009D669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66"/>
            <w:vAlign w:val="center"/>
          </w:tcPr>
          <w:p w:rsidR="009D669B" w:rsidRDefault="009D669B" w:rsidP="00E6212C">
            <w:pPr>
              <w:spacing w:after="0" w:line="240" w:lineRule="auto"/>
            </w:pPr>
            <w:r>
              <w:t>Begin to d</w:t>
            </w:r>
            <w:r w:rsidR="001E33C3">
              <w:t>evelop 4000m-LRAUV for full-</w:t>
            </w:r>
            <w:r>
              <w:t>depth optical and acoustic monitoring at both stations.</w:t>
            </w:r>
          </w:p>
        </w:tc>
        <w:tc>
          <w:tcPr>
            <w:tcW w:w="5130" w:type="dxa"/>
            <w:vMerge/>
            <w:tcBorders>
              <w:left w:val="dotted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9D669B" w:rsidRPr="00DE276C" w:rsidRDefault="009D669B" w:rsidP="009D669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669B" w:rsidRPr="00DE276C" w:rsidTr="00342163">
        <w:trPr>
          <w:trHeight w:val="26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69B" w:rsidRPr="00DE276C" w:rsidRDefault="009D669B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thinDiagStripe" w:color="E36C0A" w:themeColor="accent6" w:themeShade="BF" w:fill="auto"/>
            <w:vAlign w:val="center"/>
          </w:tcPr>
          <w:p w:rsidR="009D669B" w:rsidRPr="00DE276C" w:rsidRDefault="009D669B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9D669B" w:rsidRPr="00DE276C" w:rsidRDefault="009D669B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646" w:type="dxa"/>
            <w:gridSpan w:val="4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000000" w:fill="92CDDC"/>
            <w:vAlign w:val="center"/>
          </w:tcPr>
          <w:p w:rsidR="009D669B" w:rsidRPr="00DE276C" w:rsidRDefault="009D669B" w:rsidP="009D669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66"/>
            <w:vAlign w:val="center"/>
          </w:tcPr>
          <w:p w:rsidR="009D669B" w:rsidRDefault="009D669B" w:rsidP="00E6212C">
            <w:pPr>
              <w:spacing w:after="0" w:line="240" w:lineRule="auto"/>
            </w:pPr>
            <w:r>
              <w:t>Begin to develop 4000m-LRAUV with docking capabilities for both data and power exchanges.</w:t>
            </w:r>
          </w:p>
        </w:tc>
        <w:tc>
          <w:tcPr>
            <w:tcW w:w="5130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9D669B" w:rsidRPr="00DE276C" w:rsidRDefault="009D669B" w:rsidP="009D669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51169" w:rsidRPr="00DE276C" w:rsidTr="009F182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Sediment traps and time-lapse camera mooring, servicing, and data processing at Sta. MB and Sta. M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thinDiagStripe" w:color="E36C0A" w:themeColor="accent6" w:themeShade="BF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E276C">
              <w:rPr>
                <w:rFonts w:ascii="Calibri" w:eastAsia="Times New Roman" w:hAnsi="Calibri" w:cs="Times New Roman"/>
              </w:rPr>
              <w:t xml:space="preserve">Annual servicing </w:t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t>Sta. M</w:t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softHyphen/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softHyphen/>
            </w:r>
          </w:p>
        </w:tc>
        <w:tc>
          <w:tcPr>
            <w:tcW w:w="2985" w:type="dxa"/>
            <w:gridSpan w:val="2"/>
            <w:tcBorders>
              <w:left w:val="dotted" w:sz="4" w:space="0" w:color="auto"/>
            </w:tcBorders>
            <w:shd w:val="clear" w:color="000000" w:fill="FFFF66"/>
            <w:vAlign w:val="center"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Install existing mooring of two sediment traps and time-lapse camera- Sta. MB</w:t>
            </w:r>
          </w:p>
        </w:tc>
        <w:tc>
          <w:tcPr>
            <w:tcW w:w="13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276C">
              <w:rPr>
                <w:rFonts w:ascii="Calibri" w:eastAsia="Times New Roman" w:hAnsi="Calibri" w:cs="Times New Roman"/>
              </w:rPr>
              <w:t>Sedimentation and sea floor monitoring with annual servicing of moorings, at both stations. Data analysis automated</w:t>
            </w:r>
            <w:r w:rsidR="00DE276C">
              <w:rPr>
                <w:rFonts w:ascii="Calibri" w:eastAsia="Times New Roman" w:hAnsi="Calibri" w:cs="Times New Roman"/>
              </w:rPr>
              <w:t xml:space="preserve"> at Sta. MB and Sta. M</w:t>
            </w:r>
          </w:p>
        </w:tc>
      </w:tr>
      <w:tr w:rsidR="00DE276C" w:rsidRPr="00DE276C" w:rsidTr="00342163">
        <w:trPr>
          <w:trHeight w:val="5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76C" w:rsidRPr="00DE276C" w:rsidRDefault="00582340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Water column monitoring system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E276C" w:rsidRPr="00DE276C" w:rsidRDefault="00DE276C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5598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E276C" w:rsidRPr="00DE276C" w:rsidRDefault="00DE276C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66"/>
            <w:vAlign w:val="center"/>
          </w:tcPr>
          <w:p w:rsidR="00DE276C" w:rsidRPr="00A90002" w:rsidRDefault="00A90002" w:rsidP="00582340">
            <w:pPr>
              <w:spacing w:after="0" w:line="240" w:lineRule="auto"/>
            </w:pPr>
            <w:r>
              <w:t xml:space="preserve">Develop mooring based instrumentation to provide continuous monitoring of water column (low-cost cameras, RDI acoustics, SES) </w:t>
            </w:r>
            <w:r w:rsidR="00582340">
              <w:t>with</w:t>
            </w:r>
            <w:r>
              <w:t xml:space="preserve"> LRAUV data and power exchanges through docking stations</w:t>
            </w:r>
          </w:p>
        </w:tc>
        <w:tc>
          <w:tcPr>
            <w:tcW w:w="51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E276C" w:rsidRPr="00DE276C" w:rsidRDefault="004E5E00" w:rsidP="005823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t>Continuous monitoring of water column (low-cost ca</w:t>
            </w:r>
            <w:r w:rsidR="00E6212C">
              <w:t>meras, RDI acoustics, SES</w:t>
            </w:r>
            <w:r>
              <w:t xml:space="preserve">) </w:t>
            </w:r>
            <w:r w:rsidR="00582340">
              <w:t>with</w:t>
            </w:r>
            <w:r>
              <w:t xml:space="preserve"> LRAUV data and power exchanges through docking stations</w:t>
            </w:r>
          </w:p>
        </w:tc>
      </w:tr>
      <w:tr w:rsidR="00F51169" w:rsidRPr="00DE276C" w:rsidTr="009F1821">
        <w:trPr>
          <w:trHeight w:val="11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Data management and acquisition system for MBARI time-series data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66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Development complete</w:t>
            </w:r>
          </w:p>
        </w:tc>
        <w:tc>
          <w:tcPr>
            <w:tcW w:w="5598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AFF977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Used internally for data management and analysis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00E668"/>
            <w:vAlign w:val="center"/>
            <w:hideMark/>
          </w:tcPr>
          <w:p w:rsidR="00F51169" w:rsidRPr="000A45F7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45F7">
              <w:rPr>
                <w:rFonts w:ascii="Calibri" w:eastAsia="Times New Roman" w:hAnsi="Calibri" w:cs="Times New Roman"/>
                <w:color w:val="000000"/>
              </w:rPr>
              <w:t>Data also available to public domain</w:t>
            </w:r>
          </w:p>
        </w:tc>
        <w:tc>
          <w:tcPr>
            <w:tcW w:w="51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E668"/>
          </w:tcPr>
          <w:p w:rsidR="00F51169" w:rsidRPr="00DE276C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36701" w:rsidRPr="00DE276C" w:rsidTr="009F1821">
        <w:trPr>
          <w:trHeight w:val="7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701" w:rsidRPr="00DE276C" w:rsidRDefault="00136701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Sediment trap (500m) w/extended mooring at Sta. M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6701" w:rsidRPr="00DE276C" w:rsidRDefault="00136701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36701" w:rsidRPr="00DE276C" w:rsidRDefault="00136701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66"/>
            <w:vAlign w:val="center"/>
            <w:hideMark/>
          </w:tcPr>
          <w:p w:rsidR="00136701" w:rsidRPr="00DE276C" w:rsidRDefault="00136701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Purchased and installed</w:t>
            </w:r>
          </w:p>
        </w:tc>
        <w:tc>
          <w:tcPr>
            <w:tcW w:w="1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136701" w:rsidRPr="00136701" w:rsidRDefault="00136701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136701">
              <w:rPr>
                <w:rFonts w:ascii="Calibri" w:eastAsia="Times New Roman" w:hAnsi="Calibri" w:cs="Times New Roman"/>
              </w:rPr>
              <w:t>Sedimentation monitoring with annual servicing of mooring. Data analysis automated</w:t>
            </w:r>
          </w:p>
        </w:tc>
      </w:tr>
      <w:tr w:rsidR="00EB61BF" w:rsidRPr="00DE276C" w:rsidTr="00EB61BF">
        <w:trPr>
          <w:trHeight w:val="6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1BF" w:rsidRPr="00DE276C" w:rsidRDefault="00EB61BF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VARS routines for processing AUV images from midwater and benthic transects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61BF" w:rsidRPr="00DE276C" w:rsidRDefault="00EB61BF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B61BF" w:rsidRPr="00DE276C" w:rsidRDefault="00EB61BF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5598" w:type="dxa"/>
            <w:gridSpan w:val="5"/>
            <w:vMerge w:val="restart"/>
            <w:tcBorders>
              <w:top w:val="single" w:sz="4" w:space="0" w:color="auto"/>
              <w:left w:val="dotted" w:sz="4" w:space="0" w:color="auto"/>
            </w:tcBorders>
            <w:shd w:val="clear" w:color="000000" w:fill="FFFF66"/>
            <w:vAlign w:val="center"/>
            <w:hideMark/>
          </w:tcPr>
          <w:p w:rsidR="00EB61BF" w:rsidRPr="004F5278" w:rsidRDefault="00EB61BF" w:rsidP="00EB61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Development complete</w:t>
            </w:r>
          </w:p>
        </w:tc>
        <w:tc>
          <w:tcPr>
            <w:tcW w:w="5490" w:type="dxa"/>
            <w:gridSpan w:val="2"/>
            <w:shd w:val="clear" w:color="000000" w:fill="AFF977"/>
            <w:vAlign w:val="center"/>
          </w:tcPr>
          <w:p w:rsidR="00EB61BF" w:rsidRPr="004F5278" w:rsidRDefault="00EB61BF" w:rsidP="00F81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FF977"/>
            <w:vAlign w:val="center"/>
          </w:tcPr>
          <w:p w:rsidR="00EB61BF" w:rsidRPr="004F5278" w:rsidRDefault="00EB61BF" w:rsidP="00F81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r w:rsidRPr="004F5278">
              <w:rPr>
                <w:rFonts w:ascii="Calibri" w:eastAsia="Times New Roman" w:hAnsi="Calibri" w:cs="Times New Roman"/>
                <w:color w:val="000000"/>
              </w:rPr>
              <w:t>VARS used for processing AUV images from midwater and benthic transects</w:t>
            </w:r>
            <w:bookmarkEnd w:id="0"/>
          </w:p>
        </w:tc>
      </w:tr>
      <w:tr w:rsidR="00EB61BF" w:rsidRPr="00DE276C" w:rsidTr="00EB61BF">
        <w:trPr>
          <w:trHeight w:val="6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BF" w:rsidRPr="00DE276C" w:rsidRDefault="00EB61BF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1BF" w:rsidRPr="00DE276C" w:rsidRDefault="00EB61BF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69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61BF" w:rsidRPr="00DE276C" w:rsidRDefault="00EB61BF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5598" w:type="dxa"/>
            <w:gridSpan w:val="5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66"/>
            <w:vAlign w:val="center"/>
          </w:tcPr>
          <w:p w:rsidR="00EB61BF" w:rsidRPr="00DE276C" w:rsidRDefault="00EB61BF" w:rsidP="00EB61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EB61BF" w:rsidRPr="004F5278" w:rsidRDefault="00EB61BF" w:rsidP="00F81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FF977"/>
            <w:vAlign w:val="center"/>
          </w:tcPr>
          <w:p w:rsidR="00EB61BF" w:rsidRPr="004F5278" w:rsidRDefault="00EB61BF" w:rsidP="00F81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1169" w:rsidRPr="00DE276C" w:rsidTr="009F1821">
        <w:trPr>
          <w:trHeight w:val="11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169" w:rsidRPr="00DE276C" w:rsidRDefault="00F51169" w:rsidP="009F18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Exp</w:t>
            </w:r>
            <w:r w:rsidR="009F1821">
              <w:rPr>
                <w:rFonts w:ascii="Calibri" w:eastAsia="Times New Roman" w:hAnsi="Calibri" w:cs="Times New Roman"/>
                <w:color w:val="000000"/>
              </w:rPr>
              <w:t xml:space="preserve">ort time-series instrumentation, </w:t>
            </w:r>
            <w:r w:rsidRPr="00DE276C">
              <w:rPr>
                <w:rFonts w:ascii="Calibri" w:eastAsia="Times New Roman" w:hAnsi="Calibri" w:cs="Times New Roman"/>
                <w:color w:val="000000"/>
              </w:rPr>
              <w:t>data management system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51169" w:rsidRPr="00DE276C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00E668"/>
            <w:vAlign w:val="center"/>
            <w:hideMark/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5278">
              <w:rPr>
                <w:rFonts w:ascii="Calibri" w:eastAsia="Times New Roman" w:hAnsi="Calibri" w:cs="Times New Roman"/>
                <w:color w:val="000000"/>
              </w:rPr>
              <w:t>Exported instrumentation and data management system</w:t>
            </w:r>
          </w:p>
        </w:tc>
        <w:tc>
          <w:tcPr>
            <w:tcW w:w="51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E668"/>
            <w:vAlign w:val="center"/>
          </w:tcPr>
          <w:p w:rsidR="00F51169" w:rsidRPr="004F5278" w:rsidRDefault="0088505A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5278">
              <w:rPr>
                <w:rFonts w:ascii="Calibri" w:eastAsia="Times New Roman" w:hAnsi="Calibri" w:cs="Times New Roman"/>
                <w:color w:val="000000"/>
              </w:rPr>
              <w:t>Put time series data in public domain</w:t>
            </w:r>
          </w:p>
        </w:tc>
      </w:tr>
      <w:tr w:rsidR="00F51169" w:rsidRPr="00DE276C" w:rsidTr="009F1821">
        <w:trPr>
          <w:trHeight w:val="4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169" w:rsidRPr="00DE276C" w:rsidRDefault="00F51169" w:rsidP="009D66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 xml:space="preserve">TOTAL SHIPTIME (d)  30 </w:t>
            </w:r>
          </w:p>
        </w:tc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ABF8F" w:themeFill="accent6" w:themeFillTint="99"/>
            <w:vAlign w:val="center"/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5278">
              <w:rPr>
                <w:rFonts w:ascii="Calibri" w:eastAsia="Times New Roman" w:hAnsi="Calibri" w:cs="Times New Roman"/>
                <w:color w:val="000000"/>
              </w:rPr>
              <w:t>Data collection</w:t>
            </w:r>
          </w:p>
        </w:tc>
        <w:tc>
          <w:tcPr>
            <w:tcW w:w="5598" w:type="dxa"/>
            <w:gridSpan w:val="5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dotted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1169" w:rsidRPr="00DE276C" w:rsidTr="009F1821">
        <w:trPr>
          <w:trHeight w:val="462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169" w:rsidRPr="00DE276C" w:rsidRDefault="00F51169" w:rsidP="009D66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330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FABF8F" w:themeFill="accent6" w:themeFillTint="99"/>
            <w:vAlign w:val="center"/>
          </w:tcPr>
          <w:p w:rsidR="00F51169" w:rsidRPr="004F5278" w:rsidRDefault="00F51169" w:rsidP="009D66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98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FABF8F" w:themeFill="accent6" w:themeFillTint="99"/>
            <w:vAlign w:val="center"/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5278">
              <w:rPr>
                <w:rFonts w:ascii="Calibri" w:eastAsia="Times New Roman" w:hAnsi="Calibri" w:cs="Times New Roman"/>
                <w:color w:val="000000"/>
              </w:rPr>
              <w:t>Concurrent data collection and technology calibration</w:t>
            </w:r>
          </w:p>
        </w:tc>
        <w:tc>
          <w:tcPr>
            <w:tcW w:w="5490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30" w:type="dxa"/>
            <w:tcBorders>
              <w:top w:val="single" w:sz="4" w:space="0" w:color="FFFFFF" w:themeColor="background1"/>
              <w:left w:val="dotted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:rsidR="00F51169" w:rsidRPr="004F5278" w:rsidRDefault="00F51169" w:rsidP="009D66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1169" w:rsidRPr="00DE276C" w:rsidTr="009F1821">
        <w:trPr>
          <w:trHeight w:val="521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169" w:rsidRPr="00DE276C" w:rsidRDefault="00F51169" w:rsidP="009D66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E276C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ABF8F" w:themeFill="accent6" w:themeFillTint="99"/>
            <w:vAlign w:val="center"/>
          </w:tcPr>
          <w:p w:rsidR="00F51169" w:rsidRPr="004F5278" w:rsidRDefault="00F51169" w:rsidP="004F52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5278">
              <w:rPr>
                <w:rFonts w:ascii="Calibri" w:eastAsia="Times New Roman" w:hAnsi="Calibri" w:cs="Times New Roman"/>
                <w:color w:val="000000"/>
              </w:rPr>
              <w:t>Servicing</w:t>
            </w:r>
          </w:p>
        </w:tc>
        <w:tc>
          <w:tcPr>
            <w:tcW w:w="5598" w:type="dxa"/>
            <w:gridSpan w:val="5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ABF8F" w:themeFill="accent6" w:themeFillTint="99"/>
            <w:vAlign w:val="center"/>
          </w:tcPr>
          <w:p w:rsidR="00F51169" w:rsidRPr="004F5278" w:rsidRDefault="00F51169" w:rsidP="004F52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5278">
              <w:rPr>
                <w:rFonts w:ascii="Calibri" w:eastAsia="Times New Roman" w:hAnsi="Calibri" w:cs="Times New Roman"/>
                <w:color w:val="000000"/>
              </w:rPr>
              <w:t>Servicing</w:t>
            </w:r>
          </w:p>
        </w:tc>
        <w:tc>
          <w:tcPr>
            <w:tcW w:w="5490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ABF8F" w:themeFill="accent6" w:themeFillTint="99"/>
            <w:vAlign w:val="center"/>
          </w:tcPr>
          <w:p w:rsidR="00F51169" w:rsidRPr="004F5278" w:rsidRDefault="00F51169" w:rsidP="004F52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5278">
              <w:rPr>
                <w:rFonts w:ascii="Calibri" w:eastAsia="Times New Roman" w:hAnsi="Calibri" w:cs="Times New Roman"/>
                <w:color w:val="000000"/>
              </w:rPr>
              <w:t>Servicing</w:t>
            </w:r>
          </w:p>
        </w:tc>
        <w:tc>
          <w:tcPr>
            <w:tcW w:w="5130" w:type="dxa"/>
            <w:tcBorders>
              <w:top w:val="single" w:sz="4" w:space="0" w:color="FFFFFF" w:themeColor="background1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F51169" w:rsidRPr="004F5278" w:rsidRDefault="004F5278" w:rsidP="004F52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Servicing</w:t>
            </w:r>
          </w:p>
        </w:tc>
      </w:tr>
    </w:tbl>
    <w:p w:rsidR="00BF5066" w:rsidRPr="00645122" w:rsidRDefault="00C00941">
      <w:proofErr w:type="gramStart"/>
      <w:r>
        <w:rPr>
          <w:rFonts w:ascii="Calibri" w:eastAsia="Times New Roman" w:hAnsi="Calibri" w:cs="Times New Roman"/>
          <w:b/>
          <w:bCs/>
          <w:color w:val="000000"/>
        </w:rPr>
        <w:t>Table 1.</w:t>
      </w:r>
      <w:proofErr w:type="gramEnd"/>
      <w:r>
        <w:rPr>
          <w:rFonts w:ascii="Calibri" w:eastAsia="Times New Roman" w:hAnsi="Calibri" w:cs="Times New Roman"/>
          <w:b/>
          <w:bCs/>
          <w:color w:val="000000"/>
        </w:rPr>
        <w:t xml:space="preserve"> </w:t>
      </w:r>
      <w:r w:rsidRPr="00C00941">
        <w:rPr>
          <w:rFonts w:ascii="Calibri" w:eastAsia="Times New Roman" w:hAnsi="Calibri" w:cs="Times New Roman"/>
          <w:bCs/>
          <w:color w:val="000000"/>
        </w:rPr>
        <w:t>Schedule for development and implementation of integrated time-series program</w:t>
      </w:r>
    </w:p>
    <w:sectPr w:rsidR="00BF5066" w:rsidRPr="00645122" w:rsidSect="00A44311">
      <w:pgSz w:w="24480" w:h="15840" w:orient="landscape" w:code="17"/>
      <w:pgMar w:top="720" w:right="1440" w:bottom="81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50AAB"/>
    <w:multiLevelType w:val="hybridMultilevel"/>
    <w:tmpl w:val="1FBAA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63"/>
    <w:rsid w:val="00053233"/>
    <w:rsid w:val="00091E8B"/>
    <w:rsid w:val="000A45F7"/>
    <w:rsid w:val="00111E02"/>
    <w:rsid w:val="00127116"/>
    <w:rsid w:val="00136701"/>
    <w:rsid w:val="001608F4"/>
    <w:rsid w:val="001813F0"/>
    <w:rsid w:val="001E33C3"/>
    <w:rsid w:val="001E5D41"/>
    <w:rsid w:val="00217BC4"/>
    <w:rsid w:val="00264840"/>
    <w:rsid w:val="00304263"/>
    <w:rsid w:val="003274D7"/>
    <w:rsid w:val="0033225D"/>
    <w:rsid w:val="00342163"/>
    <w:rsid w:val="00385926"/>
    <w:rsid w:val="00387E01"/>
    <w:rsid w:val="003A4D4E"/>
    <w:rsid w:val="003B66E7"/>
    <w:rsid w:val="003B7B94"/>
    <w:rsid w:val="00406361"/>
    <w:rsid w:val="004C43EA"/>
    <w:rsid w:val="004E5E00"/>
    <w:rsid w:val="004F5278"/>
    <w:rsid w:val="0054562D"/>
    <w:rsid w:val="00556F42"/>
    <w:rsid w:val="00582340"/>
    <w:rsid w:val="00585516"/>
    <w:rsid w:val="00593768"/>
    <w:rsid w:val="005D2802"/>
    <w:rsid w:val="00645122"/>
    <w:rsid w:val="006C6666"/>
    <w:rsid w:val="00766C87"/>
    <w:rsid w:val="007B4991"/>
    <w:rsid w:val="007D6180"/>
    <w:rsid w:val="00844D64"/>
    <w:rsid w:val="0087030D"/>
    <w:rsid w:val="00881F83"/>
    <w:rsid w:val="0088505A"/>
    <w:rsid w:val="008A2415"/>
    <w:rsid w:val="008A51BF"/>
    <w:rsid w:val="008E384F"/>
    <w:rsid w:val="00901D29"/>
    <w:rsid w:val="009D669B"/>
    <w:rsid w:val="009F1821"/>
    <w:rsid w:val="00A01446"/>
    <w:rsid w:val="00A14C86"/>
    <w:rsid w:val="00A44311"/>
    <w:rsid w:val="00A90002"/>
    <w:rsid w:val="00AD68B1"/>
    <w:rsid w:val="00BE602F"/>
    <w:rsid w:val="00BF5066"/>
    <w:rsid w:val="00C00941"/>
    <w:rsid w:val="00C8048B"/>
    <w:rsid w:val="00CD00F0"/>
    <w:rsid w:val="00CE19C5"/>
    <w:rsid w:val="00DC5EBD"/>
    <w:rsid w:val="00DD3975"/>
    <w:rsid w:val="00DE276C"/>
    <w:rsid w:val="00E6212C"/>
    <w:rsid w:val="00E94362"/>
    <w:rsid w:val="00EB61BF"/>
    <w:rsid w:val="00EC2565"/>
    <w:rsid w:val="00F51169"/>
    <w:rsid w:val="00F81957"/>
    <w:rsid w:val="00FB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9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27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5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E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9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27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5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5671F-11B3-4963-9651-9385198CE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45</cp:revision>
  <dcterms:created xsi:type="dcterms:W3CDTF">2014-04-30T15:25:00Z</dcterms:created>
  <dcterms:modified xsi:type="dcterms:W3CDTF">2014-05-08T21:10:00Z</dcterms:modified>
</cp:coreProperties>
</file>