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D1358" w14:textId="6083D640" w:rsidR="00125B0C" w:rsidRPr="00C11F47" w:rsidRDefault="00390FA9" w:rsidP="00C67C7E">
      <w:pPr>
        <w:pStyle w:val="TextBody"/>
        <w:spacing w:after="0"/>
        <w:jc w:val="center"/>
        <w:outlineLvl w:val="0"/>
        <w:rPr>
          <w:color w:val="000000"/>
          <w:sz w:val="32"/>
        </w:rPr>
      </w:pPr>
      <w:bookmarkStart w:id="0" w:name="docs-internal-guid-e3777309-ab05-3739-81"/>
      <w:bookmarkEnd w:id="0"/>
      <w:r w:rsidRPr="00C11F47">
        <w:rPr>
          <w:color w:val="000000"/>
          <w:sz w:val="32"/>
          <w:szCs w:val="32"/>
        </w:rPr>
        <w:t>I</w:t>
      </w:r>
      <w:r w:rsidR="000432A1" w:rsidRPr="00C11F47">
        <w:rPr>
          <w:color w:val="000000"/>
          <w:sz w:val="32"/>
          <w:szCs w:val="32"/>
        </w:rPr>
        <w:t xml:space="preserve">TS data meeting </w:t>
      </w:r>
      <w:r w:rsidR="004926ED">
        <w:rPr>
          <w:color w:val="000000"/>
          <w:sz w:val="32"/>
          <w:szCs w:val="32"/>
        </w:rPr>
        <w:t>October 31</w:t>
      </w:r>
      <w:r w:rsidR="004926ED" w:rsidRPr="004926ED">
        <w:rPr>
          <w:color w:val="000000"/>
          <w:sz w:val="32"/>
          <w:szCs w:val="32"/>
          <w:vertAlign w:val="superscript"/>
        </w:rPr>
        <w:t>st</w:t>
      </w:r>
      <w:r w:rsidRPr="00C11F47">
        <w:rPr>
          <w:color w:val="000000"/>
          <w:sz w:val="32"/>
          <w:szCs w:val="32"/>
        </w:rPr>
        <w:t>, 2016</w:t>
      </w:r>
    </w:p>
    <w:p w14:paraId="3AB59BB2" w14:textId="100AD9AC" w:rsidR="00125B0C" w:rsidRDefault="00390FA9">
      <w:pPr>
        <w:pStyle w:val="TextBody"/>
        <w:spacing w:after="0"/>
      </w:pPr>
      <w:r w:rsidRPr="00C11F47">
        <w:br/>
      </w:r>
    </w:p>
    <w:p w14:paraId="0B4D661E" w14:textId="0AF3F4AD" w:rsidR="004926ED" w:rsidRDefault="00690A0B">
      <w:pPr>
        <w:pStyle w:val="TextBody"/>
        <w:spacing w:after="0"/>
      </w:pPr>
      <w:r>
        <w:t xml:space="preserve">(Note – I am keeping the “3-” heading from previous meetings where 1 and 2 were related to El Niño)   </w:t>
      </w:r>
    </w:p>
    <w:p w14:paraId="33533D14" w14:textId="77777777" w:rsidR="004926ED" w:rsidRPr="00C11F47" w:rsidRDefault="004926ED">
      <w:pPr>
        <w:pStyle w:val="TextBody"/>
        <w:spacing w:after="0"/>
      </w:pPr>
    </w:p>
    <w:p w14:paraId="6422CB03" w14:textId="77777777" w:rsidR="00125B0C" w:rsidRPr="00C11F47" w:rsidRDefault="00390FA9" w:rsidP="00C67C7E">
      <w:pPr>
        <w:pStyle w:val="TextBody"/>
        <w:spacing w:after="0"/>
        <w:outlineLvl w:val="0"/>
        <w:rPr>
          <w:color w:val="000000"/>
          <w:sz w:val="28"/>
          <w:szCs w:val="28"/>
          <w:u w:val="single"/>
        </w:rPr>
      </w:pPr>
      <w:r w:rsidRPr="00C11F47">
        <w:rPr>
          <w:color w:val="000000"/>
          <w:sz w:val="30"/>
          <w:szCs w:val="30"/>
          <w:u w:val="single"/>
        </w:rPr>
        <w:t>3- Community structure and change (in link or not with El Niño / La Niña)</w:t>
      </w:r>
    </w:p>
    <w:p w14:paraId="25D319A5" w14:textId="77777777" w:rsidR="00125B0C" w:rsidRPr="00C11F47" w:rsidRDefault="00125B0C">
      <w:pPr>
        <w:pStyle w:val="TextBody"/>
        <w:spacing w:after="0"/>
      </w:pPr>
    </w:p>
    <w:p w14:paraId="2E8B8378" w14:textId="53B0240A" w:rsidR="00125B0C" w:rsidRPr="00C11F47" w:rsidRDefault="00390FA9">
      <w:pPr>
        <w:pStyle w:val="TextBody"/>
        <w:spacing w:after="0"/>
      </w:pPr>
      <w:r w:rsidRPr="00C11F47">
        <w:rPr>
          <w:i/>
          <w:color w:val="000000"/>
        </w:rPr>
        <w:t xml:space="preserve">Questions: </w:t>
      </w:r>
      <w:r w:rsidR="009820F4" w:rsidRPr="009820F4">
        <w:rPr>
          <w:color w:val="0070C0"/>
        </w:rPr>
        <w:t>C</w:t>
      </w:r>
      <w:r w:rsidRPr="009820F4">
        <w:rPr>
          <w:color w:val="0070C0"/>
        </w:rPr>
        <w:t>an we define different “types of ecosystems” and are there consistent changes between the 3 time series? Are there “indicator species” that are only present following an El Niño and/or La Niña event?</w:t>
      </w:r>
    </w:p>
    <w:p w14:paraId="393F52BC" w14:textId="77777777" w:rsidR="00125B0C" w:rsidRPr="00C11F47" w:rsidRDefault="00125B0C">
      <w:pPr>
        <w:pStyle w:val="TextBody"/>
        <w:spacing w:after="0"/>
      </w:pPr>
    </w:p>
    <w:p w14:paraId="4D55BC5B" w14:textId="77777777" w:rsidR="00125B0C" w:rsidRPr="00C11F47" w:rsidRDefault="00390FA9" w:rsidP="00C67C7E">
      <w:pPr>
        <w:pStyle w:val="TextBody"/>
        <w:spacing w:after="0"/>
        <w:outlineLvl w:val="0"/>
        <w:rPr>
          <w:b/>
          <w:bCs/>
        </w:rPr>
      </w:pPr>
      <w:r w:rsidRPr="00C11F47">
        <w:rPr>
          <w:b/>
          <w:bCs/>
          <w:color w:val="000000"/>
        </w:rPr>
        <w:t>PROGRESS</w:t>
      </w:r>
      <w:r w:rsidRPr="00C11F47">
        <w:rPr>
          <w:b/>
          <w:bCs/>
          <w:i/>
          <w:color w:val="000000"/>
        </w:rPr>
        <w:t>:</w:t>
      </w:r>
    </w:p>
    <w:p w14:paraId="736B20FB" w14:textId="77777777" w:rsidR="0065444C" w:rsidRDefault="0065444C">
      <w:pPr>
        <w:pStyle w:val="TextBody"/>
        <w:spacing w:after="0"/>
        <w:rPr>
          <w:i/>
          <w:iCs/>
          <w:color w:val="000000"/>
        </w:rPr>
      </w:pPr>
    </w:p>
    <w:p w14:paraId="1D914AD4" w14:textId="203944A1" w:rsidR="008D3461" w:rsidRDefault="008D3461">
      <w:pPr>
        <w:pStyle w:val="TextBody"/>
        <w:spacing w:after="0"/>
        <w:rPr>
          <w:iCs/>
          <w:color w:val="000000"/>
        </w:rPr>
      </w:pPr>
      <w:r w:rsidRPr="00D3100C">
        <w:rPr>
          <w:i/>
          <w:iCs/>
          <w:color w:val="000000"/>
        </w:rPr>
        <w:t xml:space="preserve">Spreadsheets generated for </w:t>
      </w:r>
      <w:r w:rsidR="00D3100C" w:rsidRPr="00D3100C">
        <w:rPr>
          <w:i/>
          <w:iCs/>
          <w:color w:val="000000"/>
        </w:rPr>
        <w:t>the 3 time series are</w:t>
      </w:r>
      <w:r w:rsidR="00EE2690" w:rsidRPr="00D3100C">
        <w:rPr>
          <w:i/>
          <w:iCs/>
          <w:color w:val="000000"/>
        </w:rPr>
        <w:t xml:space="preserve"> available on ProjectLibrary</w:t>
      </w:r>
      <w:r w:rsidR="00EE2690">
        <w:rPr>
          <w:iCs/>
          <w:color w:val="000000"/>
        </w:rPr>
        <w:t xml:space="preserve"> (</w:t>
      </w:r>
      <w:r w:rsidR="00690A0B">
        <w:rPr>
          <w:iCs/>
          <w:color w:val="000000"/>
        </w:rPr>
        <w:t xml:space="preserve">see </w:t>
      </w:r>
      <w:r w:rsidR="00D3100C">
        <w:rPr>
          <w:iCs/>
          <w:color w:val="000000"/>
        </w:rPr>
        <w:t>901512_IntegratedTimeSeries/Data synthesis group/ecosystem indices/spreadsheets/</w:t>
      </w:r>
      <w:r w:rsidR="00EE2690">
        <w:rPr>
          <w:iCs/>
          <w:color w:val="000000"/>
        </w:rPr>
        <w:t>).</w:t>
      </w:r>
      <w:r w:rsidR="00D3100C">
        <w:rPr>
          <w:iCs/>
          <w:color w:val="000000"/>
        </w:rPr>
        <w:t xml:space="preserve"> Most are a work in progress (particularly Midwater with groups definition, Surface2 as species change to attempt to limit cou</w:t>
      </w:r>
      <w:r w:rsidR="00690A0B">
        <w:rPr>
          <w:iCs/>
          <w:color w:val="000000"/>
        </w:rPr>
        <w:t xml:space="preserve">nters bias – note that Surface </w:t>
      </w:r>
      <w:r w:rsidR="00D3100C">
        <w:rPr>
          <w:iCs/>
          <w:color w:val="000000"/>
        </w:rPr>
        <w:t>will change following Reiko’s work on the BOG database).</w:t>
      </w:r>
    </w:p>
    <w:p w14:paraId="35A76F71" w14:textId="77777777" w:rsidR="0065444C" w:rsidRDefault="0065444C">
      <w:pPr>
        <w:pStyle w:val="TextBody"/>
        <w:spacing w:after="0"/>
        <w:rPr>
          <w:i/>
          <w:iCs/>
          <w:color w:val="000000"/>
        </w:rPr>
      </w:pPr>
    </w:p>
    <w:p w14:paraId="315398AA" w14:textId="3C29FA2B" w:rsidR="00D3100C" w:rsidRPr="00D3100C" w:rsidRDefault="00D3100C">
      <w:pPr>
        <w:pStyle w:val="TextBody"/>
        <w:spacing w:after="0"/>
        <w:rPr>
          <w:i/>
          <w:iCs/>
          <w:color w:val="000000"/>
        </w:rPr>
      </w:pPr>
      <w:r w:rsidRPr="00D3100C">
        <w:rPr>
          <w:i/>
          <w:iCs/>
          <w:color w:val="000000"/>
        </w:rPr>
        <w:t>Preliminary results from PCA, MDS, SOM and clustering (</w:t>
      </w:r>
      <w:r w:rsidR="00690A0B">
        <w:rPr>
          <w:i/>
          <w:iCs/>
          <w:color w:val="000000"/>
        </w:rPr>
        <w:t xml:space="preserve">plots in </w:t>
      </w:r>
      <w:r w:rsidRPr="00D3100C">
        <w:rPr>
          <w:i/>
          <w:iCs/>
          <w:color w:val="000000"/>
        </w:rPr>
        <w:t>directory above)</w:t>
      </w:r>
    </w:p>
    <w:p w14:paraId="45055690" w14:textId="5EC803A4" w:rsidR="0065444C" w:rsidRDefault="00D3100C">
      <w:pPr>
        <w:pStyle w:val="TextBody"/>
        <w:spacing w:after="0"/>
        <w:rPr>
          <w:iCs/>
          <w:color w:val="000000"/>
        </w:rPr>
      </w:pPr>
      <w:r>
        <w:rPr>
          <w:iCs/>
          <w:color w:val="000000"/>
        </w:rPr>
        <w:t xml:space="preserve">Current results are based on </w:t>
      </w:r>
      <w:r w:rsidR="0065444C">
        <w:rPr>
          <w:iCs/>
          <w:color w:val="000000"/>
        </w:rPr>
        <w:t xml:space="preserve">original time sampling and </w:t>
      </w:r>
      <w:r>
        <w:rPr>
          <w:iCs/>
          <w:color w:val="000000"/>
        </w:rPr>
        <w:t>Euclidean distance</w:t>
      </w:r>
      <w:r w:rsidR="00585419">
        <w:rPr>
          <w:iCs/>
          <w:color w:val="000000"/>
        </w:rPr>
        <w:t>s</w:t>
      </w:r>
      <w:r>
        <w:rPr>
          <w:iCs/>
          <w:color w:val="000000"/>
        </w:rPr>
        <w:t xml:space="preserve"> (Bray-Curtis </w:t>
      </w:r>
      <w:r w:rsidR="00690A0B">
        <w:rPr>
          <w:iCs/>
          <w:color w:val="000000"/>
        </w:rPr>
        <w:t xml:space="preserve">attributes maximum distances, and too much weight, for samples with no species in common which happens when there are a lot of 0s – see “to do” below). </w:t>
      </w:r>
    </w:p>
    <w:p w14:paraId="02339EA5" w14:textId="78D6AD6C" w:rsidR="00D3100C" w:rsidRDefault="00690A0B">
      <w:pPr>
        <w:pStyle w:val="TextBody"/>
        <w:spacing w:after="0"/>
        <w:rPr>
          <w:iCs/>
          <w:color w:val="000000"/>
        </w:rPr>
      </w:pPr>
      <w:r>
        <w:rPr>
          <w:iCs/>
          <w:color w:val="000000"/>
        </w:rPr>
        <w:t>There doesn’t seem to be consistent changes across time series based on the current results.</w:t>
      </w:r>
      <w:r w:rsidR="0065444C">
        <w:rPr>
          <w:iCs/>
          <w:color w:val="000000"/>
        </w:rPr>
        <w:t xml:space="preserve"> Results are qualitatively consistent across methods: shift near 2004 (counter bias?) for BOG species, dinoflagellate age (2004-06) standing out from BOG groups, 1998-99 standing out for midwater (except 50-100m transects Midwater1), stable community in the benthos until late 90s then very variable.</w:t>
      </w:r>
    </w:p>
    <w:p w14:paraId="2D9BEED4" w14:textId="77777777" w:rsidR="00125B0C" w:rsidRPr="00C11F47" w:rsidRDefault="00125B0C">
      <w:pPr>
        <w:pStyle w:val="TextBody"/>
        <w:spacing w:after="0"/>
      </w:pPr>
    </w:p>
    <w:p w14:paraId="522616BA" w14:textId="77777777" w:rsidR="00125B0C" w:rsidRPr="00C11F47" w:rsidRDefault="00390FA9" w:rsidP="00C67C7E">
      <w:pPr>
        <w:pStyle w:val="TextBody"/>
        <w:spacing w:after="0"/>
        <w:outlineLvl w:val="0"/>
      </w:pPr>
      <w:r w:rsidRPr="00C11F47">
        <w:rPr>
          <w:b/>
          <w:bCs/>
          <w:color w:val="000000"/>
        </w:rPr>
        <w:t>TO DO:</w:t>
      </w:r>
    </w:p>
    <w:p w14:paraId="1654E79B" w14:textId="591643AE" w:rsidR="0065444C" w:rsidRDefault="0065444C">
      <w:pPr>
        <w:pStyle w:val="TextBody"/>
        <w:spacing w:after="0"/>
        <w:rPr>
          <w:color w:val="000000"/>
        </w:rPr>
      </w:pPr>
      <w:r>
        <w:rPr>
          <w:color w:val="000000"/>
        </w:rPr>
        <w:t>Monique to add a spreadsheet “environment” with monthly environmental variables (climate indices and local variables)</w:t>
      </w:r>
    </w:p>
    <w:p w14:paraId="3A408AB6" w14:textId="1B93BAFC" w:rsidR="0065444C" w:rsidRDefault="0065444C">
      <w:pPr>
        <w:pStyle w:val="TextBody"/>
        <w:spacing w:after="0"/>
        <w:rPr>
          <w:color w:val="000000"/>
        </w:rPr>
      </w:pPr>
      <w:r>
        <w:rPr>
          <w:color w:val="000000"/>
        </w:rPr>
        <w:t>Rob to try to link environmental variables to time series, looking for variance explained in each time series</w:t>
      </w:r>
      <w:r w:rsidR="00637272">
        <w:rPr>
          <w:color w:val="000000"/>
        </w:rPr>
        <w:t>.</w:t>
      </w:r>
    </w:p>
    <w:p w14:paraId="6569A2B0" w14:textId="78BDFA58" w:rsidR="00637272" w:rsidRDefault="00637272">
      <w:pPr>
        <w:pStyle w:val="TextBody"/>
        <w:spacing w:after="0"/>
        <w:rPr>
          <w:color w:val="000000"/>
        </w:rPr>
      </w:pPr>
      <w:r>
        <w:rPr>
          <w:color w:val="000000"/>
        </w:rPr>
        <w:t>Monique to re-do the analysis with a dummy species &amp; Bray-Curtis (limits the “zero counts” issue since there is always a species in common) and with yearly averages (also reduces zeros)</w:t>
      </w:r>
    </w:p>
    <w:p w14:paraId="462F42B4" w14:textId="21C1D726" w:rsidR="0065444C" w:rsidRDefault="006636B3">
      <w:pPr>
        <w:pStyle w:val="TextBody"/>
        <w:spacing w:after="0"/>
        <w:rPr>
          <w:color w:val="000000"/>
        </w:rPr>
      </w:pPr>
      <w:r>
        <w:rPr>
          <w:color w:val="000000"/>
        </w:rPr>
        <w:t>All to think about possible ways to analyze time series together (instead of separately) to identify links</w:t>
      </w:r>
    </w:p>
    <w:p w14:paraId="23FF95A6" w14:textId="77777777" w:rsidR="000432A1" w:rsidRPr="00C11F47" w:rsidRDefault="000432A1">
      <w:pPr>
        <w:pStyle w:val="TextBody"/>
        <w:spacing w:after="0"/>
        <w:rPr>
          <w:color w:val="000000"/>
          <w:sz w:val="30"/>
          <w:szCs w:val="30"/>
          <w:u w:val="single"/>
        </w:rPr>
      </w:pPr>
    </w:p>
    <w:p w14:paraId="126AB54B" w14:textId="77777777" w:rsidR="000432A1" w:rsidRPr="00C11F47" w:rsidRDefault="000432A1">
      <w:pPr>
        <w:pStyle w:val="TextBody"/>
        <w:spacing w:after="0"/>
        <w:rPr>
          <w:color w:val="000000"/>
          <w:sz w:val="30"/>
          <w:szCs w:val="30"/>
          <w:u w:val="single"/>
        </w:rPr>
      </w:pPr>
    </w:p>
    <w:p w14:paraId="5FCC1B1A" w14:textId="77777777" w:rsidR="00125B0C" w:rsidRPr="00C11F47" w:rsidRDefault="00390FA9" w:rsidP="00C67C7E">
      <w:pPr>
        <w:pStyle w:val="TextBody"/>
        <w:spacing w:after="0"/>
        <w:outlineLvl w:val="0"/>
        <w:rPr>
          <w:color w:val="000000"/>
          <w:sz w:val="28"/>
          <w:szCs w:val="28"/>
          <w:u w:val="single"/>
        </w:rPr>
      </w:pPr>
      <w:r w:rsidRPr="00C11F47">
        <w:rPr>
          <w:color w:val="000000"/>
          <w:sz w:val="30"/>
          <w:szCs w:val="30"/>
          <w:u w:val="single"/>
        </w:rPr>
        <w:t>Other random to do</w:t>
      </w:r>
    </w:p>
    <w:p w14:paraId="2B39EF37" w14:textId="77777777" w:rsidR="00637272" w:rsidRDefault="00637272" w:rsidP="00637272">
      <w:pPr>
        <w:pStyle w:val="TextBody"/>
        <w:spacing w:after="0"/>
        <w:rPr>
          <w:i/>
          <w:color w:val="000000"/>
        </w:rPr>
      </w:pPr>
    </w:p>
    <w:p w14:paraId="2C16ABBE" w14:textId="7886C612" w:rsidR="00637272" w:rsidRDefault="00DE0D3E" w:rsidP="00637272">
      <w:pPr>
        <w:pStyle w:val="TextBody"/>
        <w:spacing w:after="0"/>
      </w:pPr>
      <w:r w:rsidRPr="00C11F47">
        <w:lastRenderedPageBreak/>
        <w:t>Monique</w:t>
      </w:r>
      <w:r w:rsidR="00637272">
        <w:t>/Rob to take a closer look at the 1998-99 transects (suspiciously low annotations at times?)</w:t>
      </w:r>
    </w:p>
    <w:p w14:paraId="6F969547" w14:textId="7EE9BC74" w:rsidR="00F70020" w:rsidRDefault="00F70020" w:rsidP="00637272">
      <w:pPr>
        <w:pStyle w:val="TextBody"/>
        <w:spacing w:after="0"/>
      </w:pPr>
      <w:r>
        <w:t>Monique to keep working on counters bias for BOG.</w:t>
      </w:r>
      <w:bookmarkStart w:id="1" w:name="_GoBack"/>
      <w:bookmarkEnd w:id="1"/>
    </w:p>
    <w:p w14:paraId="4A00DD46" w14:textId="79810426" w:rsidR="00125B0C" w:rsidRDefault="00125B0C" w:rsidP="00672A41">
      <w:pPr>
        <w:pStyle w:val="TextBody"/>
        <w:spacing w:after="0"/>
      </w:pPr>
    </w:p>
    <w:sectPr w:rsidR="00125B0C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960BB"/>
    <w:multiLevelType w:val="hybridMultilevel"/>
    <w:tmpl w:val="F940D3DA"/>
    <w:lvl w:ilvl="0" w:tplc="221CDF7A">
      <w:start w:val="4"/>
      <w:numFmt w:val="bullet"/>
      <w:lvlText w:val="-"/>
      <w:lvlJc w:val="left"/>
      <w:pPr>
        <w:ind w:left="720" w:hanging="360"/>
      </w:pPr>
      <w:rPr>
        <w:rFonts w:ascii="Liberation Serif" w:eastAsia="Droid Sans Fallback" w:hAnsi="Liberation Serif" w:cs="Free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B0C"/>
    <w:rsid w:val="000432A1"/>
    <w:rsid w:val="001107F4"/>
    <w:rsid w:val="00125B0C"/>
    <w:rsid w:val="00172B55"/>
    <w:rsid w:val="001814BB"/>
    <w:rsid w:val="00390FA9"/>
    <w:rsid w:val="004926ED"/>
    <w:rsid w:val="0050510B"/>
    <w:rsid w:val="005236B6"/>
    <w:rsid w:val="00535453"/>
    <w:rsid w:val="00585419"/>
    <w:rsid w:val="00637272"/>
    <w:rsid w:val="0065444C"/>
    <w:rsid w:val="006636B3"/>
    <w:rsid w:val="00672A41"/>
    <w:rsid w:val="00690A0B"/>
    <w:rsid w:val="008932BD"/>
    <w:rsid w:val="008D3461"/>
    <w:rsid w:val="008D6E02"/>
    <w:rsid w:val="009820F4"/>
    <w:rsid w:val="009E3F3C"/>
    <w:rsid w:val="00A361CB"/>
    <w:rsid w:val="00B37812"/>
    <w:rsid w:val="00C054FA"/>
    <w:rsid w:val="00C11F47"/>
    <w:rsid w:val="00C67C7E"/>
    <w:rsid w:val="00D3100C"/>
    <w:rsid w:val="00DE0D3E"/>
    <w:rsid w:val="00EE2690"/>
    <w:rsid w:val="00F7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5D08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character" w:styleId="Marquedecommentaire">
    <w:name w:val="annotation reference"/>
    <w:basedOn w:val="Policepardfaut"/>
    <w:uiPriority w:val="99"/>
    <w:semiHidden/>
    <w:unhideWhenUsed/>
    <w:rsid w:val="00C11F47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11F47"/>
    <w:rPr>
      <w:rFonts w:cs="Mangal"/>
      <w:szCs w:val="21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11F47"/>
    <w:rPr>
      <w:rFonts w:cs="Mangal"/>
      <w:color w:val="00000A"/>
      <w:sz w:val="24"/>
      <w:szCs w:val="2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1F47"/>
    <w:rPr>
      <w:b/>
      <w:bCs/>
      <w:sz w:val="20"/>
      <w:szCs w:val="1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1F47"/>
    <w:rPr>
      <w:rFonts w:cs="Mangal"/>
      <w:b/>
      <w:bCs/>
      <w:color w:val="00000A"/>
      <w:sz w:val="24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1F47"/>
    <w:rPr>
      <w:rFonts w:ascii="Times New Roman" w:hAnsi="Times New Roman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1F47"/>
    <w:rPr>
      <w:rFonts w:ascii="Times New Roman" w:hAnsi="Times New Roman" w:cs="Mangal"/>
      <w:color w:val="00000A"/>
      <w:sz w:val="18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67C7E"/>
    <w:rPr>
      <w:rFonts w:ascii="Times New Roman" w:hAnsi="Times New Roman" w:cs="Mangal"/>
      <w:szCs w:val="21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C67C7E"/>
    <w:rPr>
      <w:rFonts w:ascii="Times New Roman" w:hAnsi="Times New Roman" w:cs="Mangal"/>
      <w:color w:val="00000A"/>
      <w:sz w:val="24"/>
      <w:szCs w:val="21"/>
    </w:rPr>
  </w:style>
  <w:style w:type="paragraph" w:styleId="Rvision">
    <w:name w:val="Revision"/>
    <w:hidden/>
    <w:uiPriority w:val="99"/>
    <w:semiHidden/>
    <w:rsid w:val="00C67C7E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D78B03-8A9A-DC42-8E61-E54574E1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344</Words>
  <Characters>1895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Monique Messié</cp:lastModifiedBy>
  <cp:revision>5</cp:revision>
  <cp:lastPrinted>2016-03-30T15:44:00Z</cp:lastPrinted>
  <dcterms:created xsi:type="dcterms:W3CDTF">2016-10-31T22:26:00Z</dcterms:created>
  <dcterms:modified xsi:type="dcterms:W3CDTF">2016-11-01T00:11:00Z</dcterms:modified>
  <dc:language>en-US</dc:language>
</cp:coreProperties>
</file>