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781A2" w14:textId="79D94CE7" w:rsidR="00FC3CEA" w:rsidRPr="00631B07" w:rsidRDefault="00FC3CEA" w:rsidP="00631B07">
      <w:pPr>
        <w:pStyle w:val="TextBody"/>
        <w:spacing w:after="0"/>
        <w:jc w:val="center"/>
        <w:rPr>
          <w:color w:val="000000"/>
          <w:sz w:val="28"/>
          <w:szCs w:val="28"/>
        </w:rPr>
      </w:pPr>
      <w:r w:rsidRPr="00631B07">
        <w:rPr>
          <w:color w:val="000000"/>
          <w:sz w:val="30"/>
          <w:szCs w:val="30"/>
        </w:rPr>
        <w:t>Testing “classical” paradigms</w:t>
      </w:r>
    </w:p>
    <w:p w14:paraId="68151F2E" w14:textId="77777777" w:rsidR="00FC3CEA" w:rsidRDefault="00FC3CEA" w:rsidP="00FC3CEA">
      <w:pPr>
        <w:pStyle w:val="TextBody"/>
        <w:spacing w:after="0"/>
        <w:rPr>
          <w:color w:val="000000"/>
        </w:rPr>
      </w:pPr>
    </w:p>
    <w:p w14:paraId="20683853" w14:textId="77777777" w:rsidR="00631B07" w:rsidRDefault="00631B07" w:rsidP="00FC3CEA">
      <w:pPr>
        <w:pStyle w:val="TextBody"/>
        <w:spacing w:after="0"/>
        <w:rPr>
          <w:color w:val="000000"/>
        </w:rPr>
      </w:pPr>
    </w:p>
    <w:p w14:paraId="59458C1C" w14:textId="77777777" w:rsidR="00631B07" w:rsidRDefault="00631B07" w:rsidP="00FC3CEA">
      <w:pPr>
        <w:pStyle w:val="TextBody"/>
        <w:spacing w:after="0"/>
        <w:rPr>
          <w:color w:val="000000"/>
        </w:rPr>
      </w:pPr>
    </w:p>
    <w:p w14:paraId="0D5A2751" w14:textId="77777777" w:rsidR="00FC3CEA" w:rsidRDefault="00FC3CEA" w:rsidP="00FC3CEA">
      <w:pPr>
        <w:pStyle w:val="TextBody"/>
        <w:spacing w:after="0"/>
        <w:rPr>
          <w:i/>
          <w:color w:val="000000"/>
        </w:rPr>
      </w:pPr>
      <w:r w:rsidRPr="00C11F47">
        <w:rPr>
          <w:i/>
          <w:color w:val="000000"/>
        </w:rPr>
        <w:t>For now – list paradigms that we can later test</w:t>
      </w:r>
    </w:p>
    <w:p w14:paraId="5C1D04B5" w14:textId="77777777" w:rsidR="00631B07" w:rsidRPr="00631B07" w:rsidRDefault="00631B07" w:rsidP="00FC3CEA">
      <w:pPr>
        <w:pStyle w:val="TextBody"/>
        <w:spacing w:after="0"/>
        <w:rPr>
          <w:color w:val="000000"/>
        </w:rPr>
      </w:pPr>
    </w:p>
    <w:p w14:paraId="56A30EB7" w14:textId="77777777" w:rsidR="00FC3CEA" w:rsidRPr="00C11F47" w:rsidRDefault="00FC3CEA" w:rsidP="00FC3CEA">
      <w:pPr>
        <w:pStyle w:val="TextBody"/>
        <w:spacing w:after="0"/>
        <w:rPr>
          <w:b/>
          <w:color w:val="000000"/>
        </w:rPr>
      </w:pPr>
      <w:r w:rsidRPr="00C11F47">
        <w:rPr>
          <w:b/>
          <w:color w:val="000000"/>
        </w:rPr>
        <w:t xml:space="preserve">Surface: </w:t>
      </w:r>
    </w:p>
    <w:p w14:paraId="4878567A" w14:textId="77777777" w:rsidR="00FC3CEA" w:rsidRDefault="00FC3CEA" w:rsidP="00FC3CEA">
      <w:pPr>
        <w:pStyle w:val="TextBody"/>
        <w:numPr>
          <w:ilvl w:val="0"/>
          <w:numId w:val="1"/>
        </w:numPr>
        <w:spacing w:after="0"/>
        <w:rPr>
          <w:color w:val="000000"/>
        </w:rPr>
      </w:pPr>
      <w:r w:rsidRPr="00C11F47">
        <w:rPr>
          <w:color w:val="000000"/>
        </w:rPr>
        <w:t>smaller plank</w:t>
      </w:r>
      <w:r>
        <w:rPr>
          <w:color w:val="000000"/>
        </w:rPr>
        <w:t>ton observed in warm conditions</w:t>
      </w:r>
      <w:r w:rsidRPr="00C11F47">
        <w:rPr>
          <w:color w:val="000000"/>
        </w:rPr>
        <w:t xml:space="preserve"> </w:t>
      </w:r>
    </w:p>
    <w:p w14:paraId="4B9A518C" w14:textId="77777777" w:rsidR="00FC3CEA" w:rsidRDefault="00FC3CEA" w:rsidP="00FC3CEA">
      <w:pPr>
        <w:pStyle w:val="TextBody"/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diatoms following upwelling</w:t>
      </w:r>
    </w:p>
    <w:p w14:paraId="7A374FC8" w14:textId="77777777" w:rsidR="00FC3CEA" w:rsidRDefault="00FC3CEA" w:rsidP="00FC3CEA">
      <w:pPr>
        <w:pStyle w:val="TextBody"/>
        <w:numPr>
          <w:ilvl w:val="0"/>
          <w:numId w:val="1"/>
        </w:numPr>
        <w:spacing w:after="0"/>
        <w:rPr>
          <w:color w:val="000000"/>
        </w:rPr>
      </w:pPr>
      <w:r w:rsidRPr="00C11F47">
        <w:rPr>
          <w:color w:val="000000"/>
        </w:rPr>
        <w:t>dinoflagellates in stratified waters.</w:t>
      </w:r>
    </w:p>
    <w:p w14:paraId="604A7B3A" w14:textId="77777777" w:rsidR="00631B07" w:rsidRDefault="00631B07" w:rsidP="00631B07">
      <w:pPr>
        <w:pStyle w:val="TextBody"/>
        <w:spacing w:after="0"/>
        <w:ind w:left="720"/>
        <w:rPr>
          <w:color w:val="000000"/>
        </w:rPr>
      </w:pPr>
    </w:p>
    <w:p w14:paraId="36FCA963" w14:textId="77777777" w:rsidR="00FC3CEA" w:rsidRPr="009820F4" w:rsidRDefault="00FC3CEA" w:rsidP="00FC3CEA">
      <w:pPr>
        <w:pStyle w:val="TextBody"/>
        <w:spacing w:after="0"/>
        <w:rPr>
          <w:b/>
          <w:color w:val="000000"/>
        </w:rPr>
      </w:pPr>
      <w:r w:rsidRPr="009820F4">
        <w:rPr>
          <w:b/>
          <w:color w:val="000000"/>
        </w:rPr>
        <w:t>Midwater:</w:t>
      </w:r>
    </w:p>
    <w:p w14:paraId="15FB0D04" w14:textId="77777777" w:rsidR="00FC3CEA" w:rsidRDefault="00FC3CEA" w:rsidP="00FC3CEA">
      <w:pPr>
        <w:pStyle w:val="TextBody"/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differences in community depending on the strength of the California Current</w:t>
      </w:r>
    </w:p>
    <w:p w14:paraId="5B2F01F5" w14:textId="3EFD0E02" w:rsidR="00FC3CEA" w:rsidRDefault="00FC3CEA" w:rsidP="00FC3CEA">
      <w:pPr>
        <w:pStyle w:val="TextBody"/>
        <w:numPr>
          <w:ilvl w:val="0"/>
          <w:numId w:val="1"/>
        </w:numPr>
        <w:spacing w:after="0"/>
        <w:rPr>
          <w:color w:val="000000"/>
        </w:rPr>
      </w:pPr>
      <w:r w:rsidRPr="00C11F47">
        <w:rPr>
          <w:color w:val="000000"/>
        </w:rPr>
        <w:t>El Niño: arrival of southern species (</w:t>
      </w:r>
      <w:r w:rsidR="00C40F19">
        <w:rPr>
          <w:color w:val="000000"/>
        </w:rPr>
        <w:t>who are they?</w:t>
      </w:r>
      <w:bookmarkStart w:id="0" w:name="_GoBack"/>
      <w:bookmarkEnd w:id="0"/>
      <w:r w:rsidRPr="00C11F47">
        <w:rPr>
          <w:color w:val="000000"/>
        </w:rPr>
        <w:t>)</w:t>
      </w:r>
    </w:p>
    <w:p w14:paraId="24665A5B" w14:textId="77777777" w:rsidR="00631B07" w:rsidRDefault="00631B07" w:rsidP="00631B07">
      <w:pPr>
        <w:pStyle w:val="TextBody"/>
        <w:spacing w:after="0"/>
        <w:ind w:left="720"/>
        <w:rPr>
          <w:color w:val="000000"/>
        </w:rPr>
      </w:pPr>
    </w:p>
    <w:p w14:paraId="356AF3FD" w14:textId="77777777" w:rsidR="00FC3CEA" w:rsidRPr="009820F4" w:rsidRDefault="00FC3CEA" w:rsidP="00FC3CEA">
      <w:pPr>
        <w:pStyle w:val="TextBody"/>
        <w:spacing w:after="0"/>
        <w:rPr>
          <w:b/>
          <w:color w:val="000000"/>
        </w:rPr>
      </w:pPr>
      <w:r w:rsidRPr="009820F4">
        <w:rPr>
          <w:b/>
          <w:color w:val="000000"/>
        </w:rPr>
        <w:t>Benthos:</w:t>
      </w:r>
    </w:p>
    <w:p w14:paraId="631EFE89" w14:textId="77777777" w:rsidR="00FC3CEA" w:rsidRDefault="00FC3CEA" w:rsidP="00FC3CEA">
      <w:pPr>
        <w:pStyle w:val="TextBody"/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Bigger plankton/particles sink faster, and have a stronger impact on benthic communities</w:t>
      </w:r>
    </w:p>
    <w:p w14:paraId="0A2816C3" w14:textId="6FA14594" w:rsidR="008F7DD4" w:rsidRPr="00C11F47" w:rsidRDefault="008F7DD4" w:rsidP="00FC3CEA">
      <w:pPr>
        <w:pStyle w:val="TextBody"/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 xml:space="preserve">Stronger upwelling fuels </w:t>
      </w:r>
      <w:r w:rsidR="0022732A">
        <w:rPr>
          <w:color w:val="000000"/>
        </w:rPr>
        <w:t xml:space="preserve">larger </w:t>
      </w:r>
      <w:proofErr w:type="spellStart"/>
      <w:r w:rsidR="0022732A">
        <w:rPr>
          <w:color w:val="000000"/>
        </w:rPr>
        <w:t>foodfalls</w:t>
      </w:r>
      <w:proofErr w:type="spellEnd"/>
      <w:r w:rsidR="005431A4">
        <w:rPr>
          <w:color w:val="000000"/>
        </w:rPr>
        <w:t xml:space="preserve"> to the abyssal sea</w:t>
      </w:r>
      <w:r w:rsidR="00884014">
        <w:rPr>
          <w:color w:val="000000"/>
        </w:rPr>
        <w:t>floor</w:t>
      </w:r>
      <w:r w:rsidR="0022732A">
        <w:rPr>
          <w:color w:val="000000"/>
        </w:rPr>
        <w:t xml:space="preserve">, </w:t>
      </w:r>
      <w:r w:rsidR="00884014">
        <w:rPr>
          <w:color w:val="000000"/>
        </w:rPr>
        <w:t xml:space="preserve">which are followed by </w:t>
      </w:r>
      <w:r w:rsidR="0022732A">
        <w:rPr>
          <w:color w:val="000000"/>
        </w:rPr>
        <w:t>increases in sediment community metabolism and megafauna abundance.</w:t>
      </w:r>
    </w:p>
    <w:p w14:paraId="3717AE81" w14:textId="77777777" w:rsidR="00300333" w:rsidRDefault="00300333"/>
    <w:sectPr w:rsidR="00300333" w:rsidSect="00E0218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960BB"/>
    <w:multiLevelType w:val="hybridMultilevel"/>
    <w:tmpl w:val="F940D3DA"/>
    <w:lvl w:ilvl="0" w:tplc="221CDF7A">
      <w:start w:val="4"/>
      <w:numFmt w:val="bullet"/>
      <w:lvlText w:val="-"/>
      <w:lvlJc w:val="left"/>
      <w:pPr>
        <w:ind w:left="720" w:hanging="360"/>
      </w:pPr>
      <w:rPr>
        <w:rFonts w:ascii="Liberation Serif" w:eastAsia="Droid Sans Fallback" w:hAnsi="Liberation Serif" w:cs="Free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EA"/>
    <w:rsid w:val="00090CB0"/>
    <w:rsid w:val="0022732A"/>
    <w:rsid w:val="00300333"/>
    <w:rsid w:val="005431A4"/>
    <w:rsid w:val="00631B07"/>
    <w:rsid w:val="00884014"/>
    <w:rsid w:val="008F7DD4"/>
    <w:rsid w:val="00C40F19"/>
    <w:rsid w:val="00E0218C"/>
    <w:rsid w:val="00FC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325E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Body">
    <w:name w:val="Text Body"/>
    <w:basedOn w:val="Normal"/>
    <w:rsid w:val="00FC3CEA"/>
    <w:pPr>
      <w:widowControl w:val="0"/>
      <w:spacing w:after="140" w:line="288" w:lineRule="auto"/>
    </w:pPr>
    <w:rPr>
      <w:rFonts w:ascii="Liberation Serif" w:eastAsia="Droid Sans Fallback" w:hAnsi="Liberation Serif" w:cs="FreeSans"/>
      <w:color w:val="00000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07BC8-EDFF-4C41-9441-A986FF1D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510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Messié</dc:creator>
  <cp:lastModifiedBy>Monique Messié</cp:lastModifiedBy>
  <cp:revision>3</cp:revision>
  <dcterms:created xsi:type="dcterms:W3CDTF">2016-06-29T19:53:00Z</dcterms:created>
  <dcterms:modified xsi:type="dcterms:W3CDTF">2016-07-07T21:22:00Z</dcterms:modified>
</cp:coreProperties>
</file>