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2017 Proposal Process – Phase I MT Feedback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901606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Park-n-Fly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AUV for Long-Term Surveys in Extreme Environments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2017 Proposal Process – Phase I MT Feedback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Rating: 2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MT contact: Douglas Au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Management Team Feedback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General Comments: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The ultimate goal of achieving a long-term, in situ AUV presence to conduct repeat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surveys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or respond to ephemeral events without constant human oversight is well aligned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with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institutional goals and strategies. We would like to see this effort move forward, but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because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of the heavy over-subscription of engineering and DMO staff in 2017 it will not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be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possible to support the entire scope of work as currently proposed.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The team should focus on demonstrating repeated and reliable homing capability as a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first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step. It may be possible to support some of the wake-up board development and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interfacing</w:t>
      </w:r>
      <w:proofErr w:type="gramEnd"/>
      <w:r>
        <w:rPr>
          <w:rFonts w:ascii="TimesNewRomanPSMT" w:hAnsi="TimesNewRomanPSMT" w:cs="TimesNewRomanPSMT"/>
          <w:sz w:val="24"/>
          <w:szCs w:val="24"/>
        </w:rPr>
        <w:t>, as well as some materials testing, pending the outcome of Phase 2 resource</w:t>
      </w:r>
    </w:p>
    <w:p w:rsidR="00D85AD8" w:rsidRDefault="00390C92" w:rsidP="00D85A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balancing</w:t>
      </w:r>
      <w:proofErr w:type="gramEnd"/>
      <w:r>
        <w:rPr>
          <w:rFonts w:ascii="TimesNewRomanPSMT" w:hAnsi="TimesNewRomanPSMT" w:cs="TimesNewRomanPSMT"/>
          <w:sz w:val="24"/>
          <w:szCs w:val="24"/>
        </w:rPr>
        <w:t>.</w:t>
      </w:r>
      <w:r w:rsidR="00D85AD8">
        <w:rPr>
          <w:rFonts w:ascii="TimesNewRomanPSMT" w:hAnsi="TimesNewRomanPSMT" w:cs="TimesNewRomanPSMT"/>
          <w:sz w:val="24"/>
          <w:szCs w:val="24"/>
        </w:rPr>
        <w:t xml:space="preserve"> </w:t>
      </w:r>
      <w:r w:rsidR="00D85AD8">
        <w:rPr>
          <w:rFonts w:ascii="TimesNewRomanPSMT" w:hAnsi="TimesNewRomanPSMT" w:cs="TimesNewRomanPSMT"/>
          <w:sz w:val="24"/>
          <w:szCs w:val="24"/>
        </w:rPr>
        <w:t xml:space="preserve">All other milestones should be </w:t>
      </w:r>
      <w:proofErr w:type="spellStart"/>
      <w:r w:rsidR="00D85AD8">
        <w:rPr>
          <w:rFonts w:ascii="TimesNewRomanPSMT" w:hAnsi="TimesNewRomanPSMT" w:cs="TimesNewRomanPSMT"/>
          <w:sz w:val="24"/>
          <w:szCs w:val="24"/>
        </w:rPr>
        <w:t>descoped</w:t>
      </w:r>
      <w:proofErr w:type="spellEnd"/>
      <w:r w:rsidR="00D85AD8">
        <w:rPr>
          <w:rFonts w:ascii="TimesNewRomanPSMT" w:hAnsi="TimesNewRomanPSMT" w:cs="TimesNewRomanPSMT"/>
          <w:sz w:val="24"/>
          <w:szCs w:val="24"/>
        </w:rPr>
        <w:t xml:space="preserve"> or postponed until subsequent years.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4"/>
          <w:szCs w:val="24"/>
        </w:rPr>
      </w:pPr>
      <w:r>
        <w:rPr>
          <w:rFonts w:ascii="TimesNewRomanPSMT" w:hAnsi="TimesNewRomanPSMT" w:cs="TimesNewRomanPSMT"/>
          <w:b/>
          <w:i/>
          <w:sz w:val="24"/>
          <w:szCs w:val="24"/>
        </w:rPr>
        <w:t xml:space="preserve">We appreciate the commitment to this exciting development effort and support the postponement of most the work plan  We instead propose </w:t>
      </w:r>
      <w:r w:rsidR="002B32F2">
        <w:rPr>
          <w:rFonts w:ascii="TimesNewRomanPSMT" w:hAnsi="TimesNewRomanPSMT" w:cs="TimesNewRomanPSMT"/>
          <w:b/>
          <w:i/>
          <w:sz w:val="24"/>
          <w:szCs w:val="24"/>
        </w:rPr>
        <w:t xml:space="preserve">to </w:t>
      </w:r>
      <w:r w:rsidR="00D85AD8">
        <w:rPr>
          <w:rFonts w:ascii="TimesNewRomanPSMT" w:hAnsi="TimesNewRomanPSMT" w:cs="TimesNewRomanPSMT"/>
          <w:b/>
          <w:i/>
          <w:sz w:val="24"/>
          <w:szCs w:val="24"/>
        </w:rPr>
        <w:t>re-</w:t>
      </w:r>
      <w:r>
        <w:rPr>
          <w:rFonts w:ascii="TimesNewRomanPSMT" w:hAnsi="TimesNewRomanPSMT" w:cs="TimesNewRomanPSMT"/>
          <w:b/>
          <w:i/>
          <w:sz w:val="24"/>
          <w:szCs w:val="24"/>
        </w:rPr>
        <w:t xml:space="preserve">focus </w:t>
      </w:r>
      <w:r w:rsidR="00D85AD8">
        <w:rPr>
          <w:rFonts w:ascii="TimesNewRomanPSMT" w:hAnsi="TimesNewRomanPSMT" w:cs="TimesNewRomanPSMT"/>
          <w:b/>
          <w:i/>
          <w:sz w:val="24"/>
          <w:szCs w:val="24"/>
        </w:rPr>
        <w:t xml:space="preserve">the available resources </w:t>
      </w:r>
      <w:r>
        <w:rPr>
          <w:rFonts w:ascii="TimesNewRomanPSMT" w:hAnsi="TimesNewRomanPSMT" w:cs="TimesNewRomanPSMT"/>
          <w:b/>
          <w:i/>
          <w:sz w:val="24"/>
          <w:szCs w:val="24"/>
        </w:rPr>
        <w:t xml:space="preserve">on </w:t>
      </w:r>
      <w:r w:rsidR="00D85AD8">
        <w:rPr>
          <w:rFonts w:ascii="TimesNewRomanPSMT" w:hAnsi="TimesNewRomanPSMT" w:cs="TimesNewRomanPSMT"/>
          <w:b/>
          <w:i/>
          <w:sz w:val="24"/>
          <w:szCs w:val="24"/>
        </w:rPr>
        <w:t xml:space="preserve">preparing our </w:t>
      </w:r>
      <w:r>
        <w:rPr>
          <w:rFonts w:ascii="TimesNewRomanPSMT" w:hAnsi="TimesNewRomanPSMT" w:cs="TimesNewRomanPSMT"/>
          <w:b/>
          <w:i/>
          <w:sz w:val="24"/>
          <w:szCs w:val="24"/>
        </w:rPr>
        <w:t xml:space="preserve">2018 proposal </w:t>
      </w:r>
      <w:r w:rsidR="00D85AD8">
        <w:rPr>
          <w:rFonts w:ascii="TimesNewRomanPSMT" w:hAnsi="TimesNewRomanPSMT" w:cs="TimesNewRomanPSMT"/>
          <w:b/>
          <w:i/>
          <w:sz w:val="24"/>
          <w:szCs w:val="24"/>
        </w:rPr>
        <w:t xml:space="preserve">during the first half of </w:t>
      </w:r>
      <w:r>
        <w:rPr>
          <w:rFonts w:ascii="TimesNewRomanPSMT" w:hAnsi="TimesNewRomanPSMT" w:cs="TimesNewRomanPSMT"/>
          <w:b/>
          <w:i/>
          <w:sz w:val="24"/>
          <w:szCs w:val="24"/>
        </w:rPr>
        <w:t xml:space="preserve"> 2017, and then </w:t>
      </w:r>
      <w:r w:rsidR="002B32F2">
        <w:rPr>
          <w:rFonts w:ascii="TimesNewRomanPSMT" w:hAnsi="TimesNewRomanPSMT" w:cs="TimesNewRomanPSMT"/>
          <w:b/>
          <w:i/>
          <w:sz w:val="24"/>
          <w:szCs w:val="24"/>
        </w:rPr>
        <w:t xml:space="preserve">consider performing </w:t>
      </w:r>
      <w:r>
        <w:rPr>
          <w:rFonts w:ascii="TimesNewRomanPSMT" w:hAnsi="TimesNewRomanPSMT" w:cs="TimesNewRomanPSMT"/>
          <w:b/>
          <w:i/>
          <w:sz w:val="24"/>
          <w:szCs w:val="24"/>
        </w:rPr>
        <w:t xml:space="preserve"> a limited set of acoustic homing trials in the fall.  We </w:t>
      </w:r>
      <w:r w:rsidR="00D85AD8">
        <w:rPr>
          <w:rFonts w:ascii="TimesNewRomanPSMT" w:hAnsi="TimesNewRomanPSMT" w:cs="TimesNewRomanPSMT"/>
          <w:b/>
          <w:i/>
          <w:sz w:val="24"/>
          <w:szCs w:val="24"/>
        </w:rPr>
        <w:t xml:space="preserve">would also like to take advantage of </w:t>
      </w:r>
      <w:r w:rsidR="002B32F2">
        <w:rPr>
          <w:rFonts w:ascii="TimesNewRomanPSMT" w:hAnsi="TimesNewRomanPSMT" w:cs="TimesNewRomanPSMT"/>
          <w:b/>
          <w:i/>
          <w:sz w:val="24"/>
          <w:szCs w:val="24"/>
        </w:rPr>
        <w:t>2017</w:t>
      </w:r>
      <w:r w:rsidR="00D85AD8">
        <w:rPr>
          <w:rFonts w:ascii="TimesNewRomanPSMT" w:hAnsi="TimesNewRomanPSMT" w:cs="TimesNewRomanPSMT"/>
          <w:b/>
          <w:i/>
          <w:sz w:val="24"/>
          <w:szCs w:val="24"/>
        </w:rPr>
        <w:t xml:space="preserve"> to initiate more long-endurance material testing during the year.</w:t>
      </w:r>
      <w:r>
        <w:rPr>
          <w:rFonts w:ascii="TimesNewRomanPSMT" w:hAnsi="TimesNewRomanPSMT" w:cs="TimesNewRomanPSMT"/>
          <w:b/>
          <w:i/>
          <w:sz w:val="24"/>
          <w:szCs w:val="24"/>
        </w:rPr>
        <w:t xml:space="preserve"> </w:t>
      </w:r>
      <w:r w:rsidR="003F0BED">
        <w:rPr>
          <w:rFonts w:ascii="TimesNewRomanPSMT" w:hAnsi="TimesNewRomanPSMT" w:cs="TimesNewRomanPSMT"/>
          <w:b/>
          <w:i/>
          <w:sz w:val="24"/>
          <w:szCs w:val="24"/>
        </w:rPr>
        <w:t xml:space="preserve"> During Q1 &amp; Q2 the team will move the system </w:t>
      </w:r>
      <w:r w:rsidR="002B32F2">
        <w:rPr>
          <w:rFonts w:ascii="TimesNewRomanPSMT" w:hAnsi="TimesNewRomanPSMT" w:cs="TimesNewRomanPSMT"/>
          <w:b/>
          <w:i/>
          <w:sz w:val="24"/>
          <w:szCs w:val="24"/>
        </w:rPr>
        <w:t>design from the Concept Design R</w:t>
      </w:r>
      <w:r w:rsidR="003F0BED">
        <w:rPr>
          <w:rFonts w:ascii="TimesNewRomanPSMT" w:hAnsi="TimesNewRomanPSMT" w:cs="TimesNewRomanPSMT"/>
          <w:b/>
          <w:i/>
          <w:sz w:val="24"/>
          <w:szCs w:val="24"/>
        </w:rPr>
        <w:t xml:space="preserve">eview scheduled for Dec 2016 through to </w:t>
      </w:r>
      <w:r w:rsidR="002B32F2">
        <w:rPr>
          <w:rFonts w:ascii="TimesNewRomanPSMT" w:hAnsi="TimesNewRomanPSMT" w:cs="TimesNewRomanPSMT"/>
          <w:b/>
          <w:i/>
          <w:sz w:val="24"/>
          <w:szCs w:val="24"/>
        </w:rPr>
        <w:t>Preliminary</w:t>
      </w:r>
      <w:r w:rsidR="003F0BED">
        <w:rPr>
          <w:rFonts w:ascii="TimesNewRomanPSMT" w:hAnsi="TimesNewRomanPSMT" w:cs="TimesNewRomanPSMT"/>
          <w:b/>
          <w:i/>
          <w:sz w:val="24"/>
          <w:szCs w:val="24"/>
        </w:rPr>
        <w:t xml:space="preserve"> Design Review</w:t>
      </w:r>
      <w:r w:rsidR="002B32F2">
        <w:rPr>
          <w:rFonts w:ascii="TimesNewRomanPSMT" w:hAnsi="TimesNewRomanPSMT" w:cs="TimesNewRomanPSMT"/>
          <w:b/>
          <w:i/>
          <w:sz w:val="24"/>
          <w:szCs w:val="24"/>
        </w:rPr>
        <w:t xml:space="preserve"> in Q3.  This development will form the basis for our 2018 proposal.  </w:t>
      </w:r>
    </w:p>
    <w:p w:rsidR="00D85AD8" w:rsidRDefault="00D85AD8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4"/>
          <w:szCs w:val="24"/>
        </w:rPr>
      </w:pPr>
    </w:p>
    <w:p w:rsidR="00D85AD8" w:rsidRPr="00390C92" w:rsidRDefault="00D85AD8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4"/>
          <w:szCs w:val="24"/>
        </w:rPr>
      </w:pPr>
      <w:r>
        <w:rPr>
          <w:rFonts w:ascii="TimesNewRomanPSMT" w:hAnsi="TimesNewRomanPSMT" w:cs="TimesNewRomanPSMT"/>
          <w:b/>
          <w:i/>
          <w:sz w:val="24"/>
          <w:szCs w:val="24"/>
        </w:rPr>
        <w:t xml:space="preserve">We have concerns about investing time running acoustic homing trials using our </w:t>
      </w:r>
      <w:r w:rsidR="003F0BED">
        <w:rPr>
          <w:rFonts w:ascii="TimesNewRomanPSMT" w:hAnsi="TimesNewRomanPSMT" w:cs="TimesNewRomanPSMT"/>
          <w:b/>
          <w:i/>
          <w:sz w:val="24"/>
          <w:szCs w:val="24"/>
        </w:rPr>
        <w:t xml:space="preserve">existing, 10 year-old </w:t>
      </w:r>
      <w:proofErr w:type="spellStart"/>
      <w:r>
        <w:rPr>
          <w:rFonts w:ascii="TimesNewRomanPSMT" w:hAnsi="TimesNewRomanPSMT" w:cs="TimesNewRomanPSMT"/>
          <w:b/>
          <w:i/>
          <w:sz w:val="24"/>
          <w:szCs w:val="24"/>
        </w:rPr>
        <w:t>iUSBL</w:t>
      </w:r>
      <w:proofErr w:type="spellEnd"/>
      <w:r w:rsidR="003F0BED">
        <w:rPr>
          <w:rFonts w:ascii="TimesNewRomanPSMT" w:hAnsi="TimesNewRomanPSMT" w:cs="TimesNewRomanPSMT"/>
          <w:b/>
          <w:i/>
          <w:sz w:val="24"/>
          <w:szCs w:val="24"/>
        </w:rPr>
        <w:t xml:space="preserve"> acoustic homing sensor</w:t>
      </w:r>
      <w:r>
        <w:rPr>
          <w:rFonts w:ascii="TimesNewRomanPSMT" w:hAnsi="TimesNewRomanPSMT" w:cs="TimesNewRomanPSMT"/>
          <w:b/>
          <w:i/>
          <w:sz w:val="24"/>
          <w:szCs w:val="24"/>
        </w:rPr>
        <w:t xml:space="preserve"> because the </w:t>
      </w:r>
      <w:r w:rsidR="003F0BED">
        <w:rPr>
          <w:rFonts w:ascii="TimesNewRomanPSMT" w:hAnsi="TimesNewRomanPSMT" w:cs="TimesNewRomanPSMT"/>
          <w:b/>
          <w:i/>
          <w:sz w:val="24"/>
          <w:szCs w:val="24"/>
        </w:rPr>
        <w:t>specifications</w:t>
      </w:r>
      <w:r>
        <w:rPr>
          <w:rFonts w:ascii="TimesNewRomanPSMT" w:hAnsi="TimesNewRomanPSMT" w:cs="TimesNewRomanPSMT"/>
          <w:b/>
          <w:i/>
          <w:sz w:val="24"/>
          <w:szCs w:val="24"/>
        </w:rPr>
        <w:t>, and our experiences</w:t>
      </w:r>
      <w:r w:rsidR="003F0BED">
        <w:rPr>
          <w:rFonts w:ascii="TimesNewRomanPSMT" w:hAnsi="TimesNewRomanPSMT" w:cs="TimesNewRomanPSMT"/>
          <w:b/>
          <w:i/>
          <w:sz w:val="24"/>
          <w:szCs w:val="24"/>
        </w:rPr>
        <w:t>,</w:t>
      </w:r>
      <w:r>
        <w:rPr>
          <w:rFonts w:ascii="TimesNewRomanPSMT" w:hAnsi="TimesNewRomanPSMT" w:cs="TimesNewRomanPSMT"/>
          <w:b/>
          <w:i/>
          <w:sz w:val="24"/>
          <w:szCs w:val="24"/>
        </w:rPr>
        <w:t xml:space="preserve"> have indicated it will not yield</w:t>
      </w:r>
      <w:r w:rsidR="002B32F2">
        <w:rPr>
          <w:rFonts w:ascii="TimesNewRomanPSMT" w:hAnsi="TimesNewRomanPSMT" w:cs="TimesNewRomanPSMT"/>
          <w:b/>
          <w:i/>
          <w:sz w:val="24"/>
          <w:szCs w:val="24"/>
        </w:rPr>
        <w:t xml:space="preserve"> the </w:t>
      </w:r>
      <w:r>
        <w:rPr>
          <w:rFonts w:ascii="TimesNewRomanPSMT" w:hAnsi="TimesNewRomanPSMT" w:cs="TimesNewRomanPSMT"/>
          <w:b/>
          <w:i/>
          <w:sz w:val="24"/>
          <w:szCs w:val="24"/>
        </w:rPr>
        <w:t xml:space="preserve"> </w:t>
      </w:r>
      <w:r w:rsidR="003F0BED">
        <w:rPr>
          <w:rFonts w:ascii="TimesNewRomanPSMT" w:hAnsi="TimesNewRomanPSMT" w:cs="TimesNewRomanPSMT"/>
          <w:b/>
          <w:i/>
          <w:sz w:val="24"/>
          <w:szCs w:val="24"/>
        </w:rPr>
        <w:t xml:space="preserve">AUV </w:t>
      </w:r>
      <w:r>
        <w:rPr>
          <w:rFonts w:ascii="TimesNewRomanPSMT" w:hAnsi="TimesNewRomanPSMT" w:cs="TimesNewRomanPSMT"/>
          <w:b/>
          <w:i/>
          <w:sz w:val="24"/>
          <w:szCs w:val="24"/>
        </w:rPr>
        <w:t>homing a</w:t>
      </w:r>
      <w:r w:rsidR="003F0BED">
        <w:rPr>
          <w:rFonts w:ascii="TimesNewRomanPSMT" w:hAnsi="TimesNewRomanPSMT" w:cs="TimesNewRomanPSMT"/>
          <w:b/>
          <w:i/>
          <w:sz w:val="24"/>
          <w:szCs w:val="24"/>
        </w:rPr>
        <w:t>ccuracy of +- 0.5m we would like for a vertical cable latching system.  However, since the AUV nose section, including</w:t>
      </w:r>
      <w:r w:rsidR="002B32F2">
        <w:rPr>
          <w:rFonts w:ascii="TimesNewRomanPSMT" w:hAnsi="TimesNewRomanPSMT" w:cs="TimesNewRomanPSMT"/>
          <w:b/>
          <w:i/>
          <w:sz w:val="24"/>
          <w:szCs w:val="24"/>
        </w:rPr>
        <w:t xml:space="preserve"> syntactic foam</w:t>
      </w:r>
      <w:r w:rsidR="003F0BED">
        <w:rPr>
          <w:rFonts w:ascii="TimesNewRomanPSMT" w:hAnsi="TimesNewRomanPSMT" w:cs="TimesNewRomanPSMT"/>
          <w:b/>
          <w:i/>
          <w:sz w:val="24"/>
          <w:szCs w:val="24"/>
        </w:rPr>
        <w:t xml:space="preserve"> to support </w:t>
      </w:r>
      <w:r w:rsidR="00F76AC5">
        <w:rPr>
          <w:rFonts w:ascii="TimesNewRomanPSMT" w:hAnsi="TimesNewRomanPSMT" w:cs="TimesNewRomanPSMT"/>
          <w:b/>
          <w:i/>
          <w:sz w:val="24"/>
          <w:szCs w:val="24"/>
        </w:rPr>
        <w:t>this instrument</w:t>
      </w:r>
      <w:r w:rsidR="003F0BED">
        <w:rPr>
          <w:rFonts w:ascii="TimesNewRomanPSMT" w:hAnsi="TimesNewRomanPSMT" w:cs="TimesNewRomanPSMT"/>
          <w:b/>
          <w:i/>
          <w:sz w:val="24"/>
          <w:szCs w:val="24"/>
        </w:rPr>
        <w:t xml:space="preserve"> exists, and can be bolted to the front of an existing AUV we feel a limited set of trials would be valuable as a secondary objective in 2017. </w:t>
      </w:r>
      <w:r w:rsidR="002B32F2">
        <w:rPr>
          <w:rFonts w:ascii="TimesNewRomanPSMT" w:hAnsi="TimesNewRomanPSMT" w:cs="TimesNewRomanPSMT"/>
          <w:b/>
          <w:i/>
          <w:sz w:val="24"/>
          <w:szCs w:val="24"/>
        </w:rPr>
        <w:t xml:space="preserve">We will continue to investigate ways to at least borrow or rent a modern </w:t>
      </w:r>
      <w:proofErr w:type="spellStart"/>
      <w:r w:rsidR="002B32F2">
        <w:rPr>
          <w:rFonts w:ascii="TimesNewRomanPSMT" w:hAnsi="TimesNewRomanPSMT" w:cs="TimesNewRomanPSMT"/>
          <w:b/>
          <w:i/>
          <w:sz w:val="24"/>
          <w:szCs w:val="24"/>
        </w:rPr>
        <w:t>iUSBL</w:t>
      </w:r>
      <w:proofErr w:type="spellEnd"/>
      <w:r w:rsidR="002B32F2">
        <w:rPr>
          <w:rFonts w:ascii="TimesNewRomanPSMT" w:hAnsi="TimesNewRomanPSMT" w:cs="TimesNewRomanPSMT"/>
          <w:b/>
          <w:i/>
          <w:sz w:val="24"/>
          <w:szCs w:val="24"/>
        </w:rPr>
        <w:t xml:space="preserve"> from </w:t>
      </w:r>
      <w:proofErr w:type="spellStart"/>
      <w:r w:rsidR="002B32F2">
        <w:rPr>
          <w:rFonts w:ascii="TimesNewRomanPSMT" w:hAnsi="TimesNewRomanPSMT" w:cs="TimesNewRomanPSMT"/>
          <w:b/>
          <w:i/>
          <w:sz w:val="24"/>
          <w:szCs w:val="24"/>
        </w:rPr>
        <w:t>Sonardyn</w:t>
      </w:r>
      <w:r w:rsidR="00F76AC5">
        <w:rPr>
          <w:rFonts w:ascii="TimesNewRomanPSMT" w:hAnsi="TimesNewRomanPSMT" w:cs="TimesNewRomanPSMT"/>
          <w:b/>
          <w:i/>
          <w:sz w:val="24"/>
          <w:szCs w:val="24"/>
        </w:rPr>
        <w:t>e</w:t>
      </w:r>
      <w:proofErr w:type="spellEnd"/>
      <w:r w:rsidR="00F76AC5">
        <w:rPr>
          <w:rFonts w:ascii="TimesNewRomanPSMT" w:hAnsi="TimesNewRomanPSMT" w:cs="TimesNewRomanPSMT"/>
          <w:b/>
          <w:i/>
          <w:sz w:val="24"/>
          <w:szCs w:val="24"/>
        </w:rPr>
        <w:t xml:space="preserve"> or Bluefin.  The new </w:t>
      </w:r>
      <w:proofErr w:type="spellStart"/>
      <w:r w:rsidR="00F76AC5">
        <w:rPr>
          <w:rFonts w:ascii="TimesNewRomanPSMT" w:hAnsi="TimesNewRomanPSMT" w:cs="TimesNewRomanPSMT"/>
          <w:b/>
          <w:i/>
          <w:sz w:val="24"/>
          <w:szCs w:val="24"/>
        </w:rPr>
        <w:t>iUSBL</w:t>
      </w:r>
      <w:proofErr w:type="spellEnd"/>
      <w:r w:rsidR="00F76AC5">
        <w:rPr>
          <w:rFonts w:ascii="TimesNewRomanPSMT" w:hAnsi="TimesNewRomanPSMT" w:cs="TimesNewRomanPSMT"/>
          <w:b/>
          <w:i/>
          <w:sz w:val="24"/>
          <w:szCs w:val="24"/>
        </w:rPr>
        <w:t xml:space="preserve"> is</w:t>
      </w:r>
      <w:bookmarkStart w:id="0" w:name="_GoBack"/>
      <w:bookmarkEnd w:id="0"/>
      <w:r w:rsidR="002B32F2">
        <w:rPr>
          <w:rFonts w:ascii="TimesNewRomanPSMT" w:hAnsi="TimesNewRomanPSMT" w:cs="TimesNewRomanPSMT"/>
          <w:b/>
          <w:i/>
          <w:sz w:val="24"/>
          <w:szCs w:val="24"/>
        </w:rPr>
        <w:t xml:space="preserve"> more accurate and is able to stack pings for a much higher update rate.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Due to budget constraints, it may be necessary to remove the Inverted USBL and foam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from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the budget; the team could use the existing USBL.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Sonardyne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may be willing to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loan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MBARI an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iUSBL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Another option might be to purchase these items this year, if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funds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are available. The team should explore these options with the management team. If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the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team feels that the new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iUSBL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is essential to making meaningful progress, then the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team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should consider delaying this project until 2018.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Building G is scheduled to be demolished in 2017, so an alternative space plan will be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required</w:t>
      </w:r>
      <w:proofErr w:type="gramEnd"/>
      <w:r>
        <w:rPr>
          <w:rFonts w:ascii="TimesNewRomanPSMT" w:hAnsi="TimesNewRomanPSMT" w:cs="TimesNewRomanPSMT"/>
          <w:sz w:val="24"/>
          <w:szCs w:val="24"/>
        </w:rPr>
        <w:t>. (Work with Doug Au to resolve this.)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The same vehicle will be required for Iceberg, TRN, and Park-n-Fly. Consider the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lastRenderedPageBreak/>
        <w:t>schedule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and timing of when the other projects will need this AUV. Iceberg AUV work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should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take priority over all other projects needing this AUV until the iceberg survey has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been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completed to satisfy the final NASA project deliverable.</w:t>
      </w:r>
    </w:p>
    <w:p w:rsidR="002B32F2" w:rsidRDefault="002B32F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32F2" w:rsidRPr="002B32F2" w:rsidRDefault="002B32F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4"/>
          <w:szCs w:val="24"/>
        </w:rPr>
      </w:pPr>
      <w:r w:rsidRPr="002B32F2">
        <w:rPr>
          <w:rFonts w:ascii="TimesNewRomanPSMT" w:hAnsi="TimesNewRomanPSMT" w:cs="TimesNewRomanPSMT"/>
          <w:b/>
          <w:i/>
          <w:sz w:val="24"/>
          <w:szCs w:val="24"/>
        </w:rPr>
        <w:t xml:space="preserve">We are planning to use the Iceberg AUV for this effort, but do not plan to touch it until after the </w:t>
      </w:r>
      <w:r w:rsidR="00F76AC5">
        <w:rPr>
          <w:rFonts w:ascii="TimesNewRomanPSMT" w:hAnsi="TimesNewRomanPSMT" w:cs="TimesNewRomanPSMT"/>
          <w:b/>
          <w:i/>
          <w:sz w:val="24"/>
          <w:szCs w:val="24"/>
        </w:rPr>
        <w:t>final iceberg</w:t>
      </w:r>
      <w:r w:rsidRPr="002B32F2">
        <w:rPr>
          <w:rFonts w:ascii="TimesNewRomanPSMT" w:hAnsi="TimesNewRomanPSMT" w:cs="TimesNewRomanPSMT"/>
          <w:b/>
          <w:i/>
          <w:sz w:val="24"/>
          <w:szCs w:val="24"/>
        </w:rPr>
        <w:t xml:space="preserve"> expedition in June 2017.  The Park-n-Fly testing is compatible with the TRN operations planned for the fall.</w:t>
      </w:r>
    </w:p>
    <w:p w:rsidR="002B32F2" w:rsidRDefault="002B32F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For Phase 2 please address the following: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Suggested expense adjustments to be made: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We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are unable to support purchase of new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iUSBL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in 2017. Is it possible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to</w:t>
      </w:r>
      <w:proofErr w:type="gramEnd"/>
    </w:p>
    <w:p w:rsidR="00390C92" w:rsidRPr="00F76AC5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conduct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tests with existing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iUSBL</w:t>
      </w:r>
      <w:proofErr w:type="spellEnd"/>
      <w:r>
        <w:rPr>
          <w:rFonts w:ascii="TimesNewRomanPSMT" w:hAnsi="TimesNewRomanPSMT" w:cs="TimesNewRomanPSMT"/>
          <w:sz w:val="24"/>
          <w:szCs w:val="24"/>
        </w:rPr>
        <w:t>? Remove USBL costs. ($80,000)</w:t>
      </w:r>
      <w:r w:rsidR="00F76AC5">
        <w:rPr>
          <w:rFonts w:ascii="TimesNewRomanPSMT" w:hAnsi="TimesNewRomanPSMT" w:cs="TimesNewRomanPSMT"/>
          <w:sz w:val="24"/>
          <w:szCs w:val="24"/>
        </w:rPr>
        <w:t xml:space="preserve"> </w:t>
      </w:r>
      <w:r w:rsidR="00F76AC5" w:rsidRPr="00F76AC5">
        <w:rPr>
          <w:rFonts w:ascii="TimesNewRomanPSMT" w:hAnsi="TimesNewRomanPSMT" w:cs="TimesNewRomanPSMT"/>
          <w:b/>
          <w:i/>
          <w:sz w:val="24"/>
          <w:szCs w:val="24"/>
        </w:rPr>
        <w:t>- done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Remove foam costs related to a new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iUSBL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($10,000)</w:t>
      </w:r>
      <w:r w:rsidR="00F76AC5">
        <w:rPr>
          <w:rFonts w:ascii="TimesNewRomanPSMT" w:hAnsi="TimesNewRomanPSMT" w:cs="TimesNewRomanPSMT"/>
          <w:sz w:val="24"/>
          <w:szCs w:val="24"/>
        </w:rPr>
        <w:t xml:space="preserve"> </w:t>
      </w:r>
      <w:r w:rsidR="00F76AC5" w:rsidRPr="00F76AC5">
        <w:rPr>
          <w:rFonts w:ascii="TimesNewRomanPSMT" w:hAnsi="TimesNewRomanPSMT" w:cs="TimesNewRomanPSMT"/>
          <w:b/>
          <w:i/>
          <w:sz w:val="24"/>
          <w:szCs w:val="24"/>
        </w:rPr>
        <w:t>- done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The following adjustments have been made in the budget system based on initial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suggestions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from the management team as discussed above. If you are proposing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2017 Proposal Process – Phase I MT Feedback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alternate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plans, please update requests as necessary in the budget system to correspond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your updated scope of work.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Jensen: 220 hours </w:t>
      </w:r>
      <w:r>
        <w:rPr>
          <w:rFonts w:ascii="Wingdings-Regular" w:eastAsia="Wingdings-Regular" w:hAnsi="Times New Roman" w:cs="Wingdings-Regular" w:hint="eastAsia"/>
          <w:sz w:val="24"/>
          <w:szCs w:val="24"/>
        </w:rPr>
        <w:t></w:t>
      </w:r>
      <w:r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45 hours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McGill: 565 hours </w:t>
      </w:r>
      <w:r>
        <w:rPr>
          <w:rFonts w:ascii="Wingdings-Regular" w:eastAsia="Wingdings-Regular" w:hAnsi="Times New Roman" w:cs="Wingdings-Regular" w:hint="eastAsia"/>
          <w:sz w:val="24"/>
          <w:szCs w:val="24"/>
        </w:rPr>
        <w:t></w:t>
      </w:r>
      <w:r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165 hours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Cazenave: 575 hours </w:t>
      </w:r>
      <w:r>
        <w:rPr>
          <w:rFonts w:ascii="Wingdings-Regular" w:eastAsia="Wingdings-Regular" w:hAnsi="Times New Roman" w:cs="Wingdings-Regular" w:hint="eastAsia"/>
          <w:sz w:val="24"/>
          <w:szCs w:val="24"/>
        </w:rPr>
        <w:t></w:t>
      </w:r>
      <w:r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265 hours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Erickson: 350 hours </w:t>
      </w:r>
      <w:r>
        <w:rPr>
          <w:rFonts w:ascii="Wingdings-Regular" w:eastAsia="Wingdings-Regular" w:hAnsi="Times New Roman" w:cs="Wingdings-Regular" w:hint="eastAsia"/>
          <w:sz w:val="24"/>
          <w:szCs w:val="24"/>
        </w:rPr>
        <w:t></w:t>
      </w:r>
      <w:r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0 hours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Hobson: 450 hours </w:t>
      </w:r>
      <w:r>
        <w:rPr>
          <w:rFonts w:ascii="Wingdings-Regular" w:eastAsia="Wingdings-Regular" w:hAnsi="Times New Roman" w:cs="Wingdings-Regular" w:hint="eastAsia"/>
          <w:sz w:val="24"/>
          <w:szCs w:val="24"/>
        </w:rPr>
        <w:t></w:t>
      </w:r>
      <w:r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270 hours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Kemp: 100 hours </w:t>
      </w:r>
      <w:r>
        <w:rPr>
          <w:rFonts w:ascii="Wingdings-Regular" w:eastAsia="Wingdings-Regular" w:hAnsi="Times New Roman" w:cs="Wingdings-Regular" w:hint="eastAsia"/>
          <w:sz w:val="24"/>
          <w:szCs w:val="24"/>
        </w:rPr>
        <w:t></w:t>
      </w:r>
      <w:r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60 hours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Headley: 150 hours </w:t>
      </w:r>
      <w:r>
        <w:rPr>
          <w:rFonts w:ascii="Wingdings-Regular" w:eastAsia="Wingdings-Regular" w:hAnsi="Times New Roman" w:cs="Wingdings-Regular" w:hint="eastAsia"/>
          <w:sz w:val="24"/>
          <w:szCs w:val="24"/>
        </w:rPr>
        <w:t></w:t>
      </w:r>
      <w:r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100 hours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Henthorn: 575 hours </w:t>
      </w:r>
      <w:r>
        <w:rPr>
          <w:rFonts w:ascii="Wingdings-Regular" w:eastAsia="Wingdings-Regular" w:hAnsi="Times New Roman" w:cs="Wingdings-Regular" w:hint="eastAsia"/>
          <w:sz w:val="24"/>
          <w:szCs w:val="24"/>
        </w:rPr>
        <w:t></w:t>
      </w:r>
      <w:r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125 hours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Kieft: 415 hours </w:t>
      </w:r>
      <w:r>
        <w:rPr>
          <w:rFonts w:ascii="Wingdings-Regular" w:eastAsia="Wingdings-Regular" w:hAnsi="Times New Roman" w:cs="Wingdings-Regular" w:hint="eastAsia"/>
          <w:sz w:val="24"/>
          <w:szCs w:val="24"/>
        </w:rPr>
        <w:t></w:t>
      </w:r>
      <w:r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175 hours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Thomas: 165 hours </w:t>
      </w:r>
      <w:r>
        <w:rPr>
          <w:rFonts w:ascii="Wingdings-Regular" w:eastAsia="Wingdings-Regular" w:hAnsi="Times New Roman" w:cs="Wingdings-Regular" w:hint="eastAsia"/>
          <w:sz w:val="24"/>
          <w:szCs w:val="24"/>
        </w:rPr>
        <w:t></w:t>
      </w:r>
      <w:r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0 hours (Not available to work on project.)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Chaffey: 0 hours </w:t>
      </w:r>
      <w:r>
        <w:rPr>
          <w:rFonts w:ascii="Wingdings-Regular" w:eastAsia="Wingdings-Regular" w:hAnsi="Times New Roman" w:cs="Wingdings-Regular" w:hint="eastAsia"/>
          <w:sz w:val="24"/>
          <w:szCs w:val="24"/>
        </w:rPr>
        <w:t></w:t>
      </w:r>
      <w:r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550 hours (50 hours for I/O transferred from Jensen, 250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hours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for carrier transferred from Jensen and McGill, 250 hours for testing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transferred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from McGill and Jensen)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Sherman: 0 hours </w:t>
      </w:r>
      <w:r>
        <w:rPr>
          <w:rFonts w:ascii="Wingdings-Regular" w:eastAsia="Wingdings-Regular" w:hAnsi="Times New Roman" w:cs="Wingdings-Regular" w:hint="eastAsia"/>
          <w:sz w:val="24"/>
          <w:szCs w:val="24"/>
        </w:rPr>
        <w:t></w:t>
      </w:r>
      <w:r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100 hours (to assist with project management)</w:t>
      </w:r>
    </w:p>
    <w:p w:rsidR="00390C92" w:rsidRDefault="00390C92" w:rsidP="00390C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 New Roman" w:cs="SymbolMT" w:hint="eastAsia"/>
          <w:sz w:val="24"/>
          <w:szCs w:val="24"/>
        </w:rPr>
        <w:t></w:t>
      </w:r>
      <w:r>
        <w:rPr>
          <w:rFonts w:ascii="SymbolMT" w:eastAsia="SymbolMT" w:hAnsi="Times New Roman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Parker: 0 hours </w:t>
      </w:r>
      <w:r>
        <w:rPr>
          <w:rFonts w:ascii="Wingdings-Regular" w:eastAsia="Wingdings-Regular" w:hAnsi="Times New Roman" w:cs="Wingdings-Regular" w:hint="eastAsia"/>
          <w:sz w:val="24"/>
          <w:szCs w:val="24"/>
        </w:rPr>
        <w:t></w:t>
      </w:r>
      <w:r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200 hours (transfer of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Cazenave’s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hours for whiskers and</w:t>
      </w:r>
    </w:p>
    <w:p w:rsidR="00B27FA2" w:rsidRDefault="00390C92" w:rsidP="00390C92">
      <w:pPr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homing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mooring)</w:t>
      </w:r>
    </w:p>
    <w:p w:rsidR="00F76AC5" w:rsidRPr="00F76AC5" w:rsidRDefault="00F76AC5" w:rsidP="00390C92">
      <w:pPr>
        <w:rPr>
          <w:b/>
          <w:i/>
        </w:rPr>
      </w:pPr>
      <w:r w:rsidRPr="00F76AC5">
        <w:rPr>
          <w:rFonts w:ascii="TimesNewRomanPSMT" w:hAnsi="TimesNewRomanPSMT" w:cs="TimesNewRomanPSMT"/>
          <w:b/>
          <w:i/>
          <w:sz w:val="24"/>
          <w:szCs w:val="24"/>
        </w:rPr>
        <w:t>All of these labor adjustments have been made.</w:t>
      </w:r>
    </w:p>
    <w:sectPr w:rsidR="00F76AC5" w:rsidRPr="00F76A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92"/>
    <w:rsid w:val="002B32F2"/>
    <w:rsid w:val="00390C92"/>
    <w:rsid w:val="003F0BED"/>
    <w:rsid w:val="00B27FA2"/>
    <w:rsid w:val="00D85AD8"/>
    <w:rsid w:val="00F7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</cp:lastModifiedBy>
  <cp:revision>1</cp:revision>
  <dcterms:created xsi:type="dcterms:W3CDTF">2016-09-08T05:53:00Z</dcterms:created>
  <dcterms:modified xsi:type="dcterms:W3CDTF">2016-09-08T06:38:00Z</dcterms:modified>
</cp:coreProperties>
</file>