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FD870" w14:textId="77777777" w:rsidR="005E45B2" w:rsidRPr="00127CC2" w:rsidRDefault="005E45B2">
      <w:pPr>
        <w:rPr>
          <w:rFonts w:asciiTheme="majorHAnsi" w:hAnsiTheme="majorHAnsi"/>
        </w:rPr>
      </w:pPr>
      <w:bookmarkStart w:id="0" w:name="_GoBack"/>
      <w:bookmarkEnd w:id="0"/>
    </w:p>
    <w:p w14:paraId="12AF2FF6" w14:textId="77777777" w:rsidR="00127CC2" w:rsidRPr="00D614BE" w:rsidRDefault="00D614BE">
      <w:pPr>
        <w:rPr>
          <w:rFonts w:asciiTheme="majorHAnsi" w:hAnsiTheme="majorHAnsi"/>
          <w:b/>
        </w:rPr>
      </w:pPr>
      <w:r w:rsidRPr="00D614BE">
        <w:rPr>
          <w:rFonts w:asciiTheme="majorHAnsi" w:hAnsiTheme="majorHAnsi"/>
          <w:b/>
        </w:rPr>
        <w:t>Methods</w:t>
      </w:r>
    </w:p>
    <w:p w14:paraId="65CF99CD" w14:textId="77777777" w:rsidR="00127CC2" w:rsidRPr="00127CC2" w:rsidRDefault="00127CC2">
      <w:pPr>
        <w:rPr>
          <w:rFonts w:asciiTheme="majorHAnsi" w:hAnsiTheme="majorHAnsi"/>
        </w:rPr>
      </w:pPr>
    </w:p>
    <w:p w14:paraId="684C3878" w14:textId="77777777" w:rsidR="00127CC2" w:rsidRDefault="00127CC2">
      <w:pPr>
        <w:rPr>
          <w:rFonts w:asciiTheme="majorHAnsi" w:hAnsiTheme="majorHAnsi"/>
        </w:rPr>
      </w:pPr>
      <w:r>
        <w:rPr>
          <w:rFonts w:asciiTheme="majorHAnsi" w:hAnsiTheme="majorHAnsi"/>
        </w:rPr>
        <w:t xml:space="preserve">Calibration tests and measurements were made in the MBARI sea water lab using a 1m x 1m x 1.6 m salt water tank. Two Sony A6300 cameras with 12mm Rokinon lenses were centered outside the test tank and spaced 40 mm apart. </w:t>
      </w:r>
    </w:p>
    <w:p w14:paraId="4F1F3C1E" w14:textId="77777777" w:rsidR="00127CC2" w:rsidRDefault="00127CC2">
      <w:pPr>
        <w:rPr>
          <w:rFonts w:asciiTheme="majorHAnsi" w:hAnsiTheme="majorHAnsi"/>
        </w:rPr>
      </w:pPr>
    </w:p>
    <w:p w14:paraId="140D0D50" w14:textId="77777777" w:rsidR="00D760CB" w:rsidRDefault="00127CC2" w:rsidP="00D760CB">
      <w:pPr>
        <w:rPr>
          <w:rFonts w:asciiTheme="majorHAnsi" w:hAnsiTheme="majorHAnsi"/>
        </w:rPr>
      </w:pPr>
      <w:r>
        <w:rPr>
          <w:rFonts w:asciiTheme="majorHAnsi" w:hAnsiTheme="majorHAnsi"/>
        </w:rPr>
        <w:t xml:space="preserve">Calibration </w:t>
      </w:r>
      <w:r w:rsidR="007870F0">
        <w:rPr>
          <w:rFonts w:asciiTheme="majorHAnsi" w:hAnsiTheme="majorHAnsi"/>
        </w:rPr>
        <w:t>video was created</w:t>
      </w:r>
      <w:r>
        <w:rPr>
          <w:rFonts w:asciiTheme="majorHAnsi" w:hAnsiTheme="majorHAnsi"/>
        </w:rPr>
        <w:t xml:space="preserve"> using a SeaGIS calibration cube (0.5m x 0.5m x 0.3m) according to the SeaGIS protocol (Figure 1).  </w:t>
      </w:r>
      <w:r w:rsidR="00D760CB">
        <w:rPr>
          <w:rFonts w:asciiTheme="majorHAnsi" w:hAnsiTheme="majorHAnsi"/>
        </w:rPr>
        <w:t>The cube was rotated through</w:t>
      </w:r>
      <w:r>
        <w:rPr>
          <w:rFonts w:asciiTheme="majorHAnsi" w:hAnsiTheme="majorHAnsi"/>
        </w:rPr>
        <w:t xml:space="preserve"> 20 calibration configurations. </w:t>
      </w:r>
      <w:r w:rsidR="00D760CB">
        <w:rPr>
          <w:rFonts w:asciiTheme="majorHAnsi" w:hAnsiTheme="majorHAnsi"/>
        </w:rPr>
        <w:t xml:space="preserve">Stereo calibration </w:t>
      </w:r>
      <w:r w:rsidR="007870F0">
        <w:rPr>
          <w:rFonts w:asciiTheme="majorHAnsi" w:hAnsiTheme="majorHAnsi"/>
        </w:rPr>
        <w:t xml:space="preserve">was performed in CAL software, and measurements made in EventMeasure. </w:t>
      </w:r>
      <w:r w:rsidR="00D760CB">
        <w:rPr>
          <w:rFonts w:asciiTheme="majorHAnsi" w:hAnsiTheme="majorHAnsi"/>
        </w:rPr>
        <w:t xml:space="preserve">A set of 6 measurement sequences were performed using a calibrated SeaGIS target bar with three precisely known lengths (Figure 2). </w:t>
      </w:r>
    </w:p>
    <w:p w14:paraId="6A323E95" w14:textId="77777777" w:rsidR="00127CC2" w:rsidRDefault="00127CC2">
      <w:pPr>
        <w:rPr>
          <w:rFonts w:asciiTheme="majorHAnsi" w:hAnsiTheme="majorHAnsi"/>
        </w:rPr>
      </w:pPr>
    </w:p>
    <w:p w14:paraId="2497D397" w14:textId="77777777" w:rsidR="00127CC2" w:rsidRDefault="00127CC2">
      <w:pPr>
        <w:rPr>
          <w:rFonts w:asciiTheme="majorHAnsi" w:hAnsiTheme="majorHAnsi"/>
        </w:rPr>
      </w:pPr>
      <w:r>
        <w:rPr>
          <w:rFonts w:asciiTheme="majorHAnsi" w:hAnsiTheme="majorHAnsi"/>
          <w:noProof/>
        </w:rPr>
        <w:drawing>
          <wp:inline distT="0" distB="0" distL="0" distR="0" wp14:anchorId="2FA560A2" wp14:editId="7678FC57">
            <wp:extent cx="5486400" cy="3035300"/>
            <wp:effectExtent l="0" t="0" r="0" b="12700"/>
            <wp:docPr id="1" name="Picture 1" descr="Macintosh HD:Users:kodiakflds:Desktop:Screen Shot 2017-02-15 at 7.31.2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odiakflds:Desktop:Screen Shot 2017-02-15 at 7.31.20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035300"/>
                    </a:xfrm>
                    <a:prstGeom prst="rect">
                      <a:avLst/>
                    </a:prstGeom>
                    <a:noFill/>
                    <a:ln>
                      <a:noFill/>
                    </a:ln>
                  </pic:spPr>
                </pic:pic>
              </a:graphicData>
            </a:graphic>
          </wp:inline>
        </w:drawing>
      </w:r>
    </w:p>
    <w:p w14:paraId="6F9D0C30" w14:textId="77777777" w:rsidR="00FC27CD" w:rsidRDefault="00FC27CD">
      <w:pPr>
        <w:rPr>
          <w:rFonts w:asciiTheme="majorHAnsi" w:hAnsiTheme="majorHAnsi"/>
        </w:rPr>
      </w:pPr>
    </w:p>
    <w:p w14:paraId="76E98073" w14:textId="77777777" w:rsidR="00FC27CD" w:rsidRPr="0001682B" w:rsidRDefault="00FC27CD">
      <w:pPr>
        <w:rPr>
          <w:rFonts w:asciiTheme="majorHAnsi" w:hAnsiTheme="majorHAnsi"/>
          <w:sz w:val="22"/>
        </w:rPr>
      </w:pPr>
      <w:r w:rsidRPr="0001682B">
        <w:rPr>
          <w:rFonts w:asciiTheme="majorHAnsi" w:hAnsiTheme="majorHAnsi"/>
          <w:sz w:val="22"/>
        </w:rPr>
        <w:t>Figure 1: Mini-cube calibration in MBARI test tank</w:t>
      </w:r>
    </w:p>
    <w:p w14:paraId="31BCE9D4" w14:textId="77777777" w:rsidR="00127CC2" w:rsidRPr="0001682B" w:rsidRDefault="00127CC2">
      <w:pPr>
        <w:rPr>
          <w:rFonts w:asciiTheme="majorHAnsi" w:hAnsiTheme="majorHAnsi"/>
          <w:sz w:val="22"/>
        </w:rPr>
      </w:pPr>
    </w:p>
    <w:p w14:paraId="767F769B" w14:textId="77777777" w:rsidR="00FC27CD" w:rsidRDefault="00FC27CD">
      <w:pPr>
        <w:rPr>
          <w:rFonts w:asciiTheme="majorHAnsi" w:hAnsiTheme="majorHAnsi"/>
        </w:rPr>
      </w:pPr>
    </w:p>
    <w:p w14:paraId="12F617C4" w14:textId="77777777" w:rsidR="00127CC2" w:rsidRDefault="00FC27CD">
      <w:pPr>
        <w:rPr>
          <w:rFonts w:asciiTheme="majorHAnsi" w:hAnsiTheme="majorHAnsi"/>
        </w:rPr>
      </w:pPr>
      <w:r w:rsidRPr="00FC27CD">
        <w:rPr>
          <w:rFonts w:asciiTheme="majorHAnsi" w:hAnsiTheme="majorHAnsi"/>
          <w:noProof/>
        </w:rPr>
        <w:drawing>
          <wp:inline distT="0" distB="0" distL="0" distR="0" wp14:anchorId="1A759F7A" wp14:editId="2D73C731">
            <wp:extent cx="5486400" cy="1435100"/>
            <wp:effectExtent l="0" t="0" r="0" b="12700"/>
            <wp:docPr id="2" name="Picture 2" descr="Macintosh HD:Users:kodiakflds:Desktop:Screen Shot 2017-02-20 at 8.51.5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odiakflds:Desktop:Screen Shot 2017-02-20 at 8.51.58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1435100"/>
                    </a:xfrm>
                    <a:prstGeom prst="rect">
                      <a:avLst/>
                    </a:prstGeom>
                    <a:noFill/>
                    <a:ln>
                      <a:noFill/>
                    </a:ln>
                  </pic:spPr>
                </pic:pic>
              </a:graphicData>
            </a:graphic>
          </wp:inline>
        </w:drawing>
      </w:r>
    </w:p>
    <w:p w14:paraId="05FA6CA2" w14:textId="77777777" w:rsidR="00FC27CD" w:rsidRPr="0001682B" w:rsidRDefault="00FC27CD">
      <w:pPr>
        <w:rPr>
          <w:rFonts w:asciiTheme="majorHAnsi" w:hAnsiTheme="majorHAnsi"/>
          <w:sz w:val="22"/>
        </w:rPr>
      </w:pPr>
      <w:r w:rsidRPr="0001682B">
        <w:rPr>
          <w:rFonts w:asciiTheme="majorHAnsi" w:hAnsiTheme="majorHAnsi"/>
          <w:sz w:val="22"/>
        </w:rPr>
        <w:t>Figure 2: Calibrated target bar</w:t>
      </w:r>
    </w:p>
    <w:p w14:paraId="73263FB1" w14:textId="77777777" w:rsidR="00127CC2" w:rsidRDefault="00127CC2">
      <w:pPr>
        <w:rPr>
          <w:rFonts w:asciiTheme="majorHAnsi" w:hAnsiTheme="majorHAnsi"/>
        </w:rPr>
      </w:pPr>
    </w:p>
    <w:p w14:paraId="1D665606" w14:textId="77777777" w:rsidR="00FC27CD" w:rsidRDefault="00FC27CD">
      <w:pPr>
        <w:rPr>
          <w:rFonts w:asciiTheme="majorHAnsi" w:hAnsiTheme="majorHAnsi"/>
        </w:rPr>
      </w:pPr>
    </w:p>
    <w:p w14:paraId="79FEED3B" w14:textId="77777777" w:rsidR="00FC27CD" w:rsidRDefault="00FC27CD">
      <w:pPr>
        <w:rPr>
          <w:rFonts w:asciiTheme="majorHAnsi" w:hAnsiTheme="majorHAnsi"/>
        </w:rPr>
      </w:pPr>
      <w:r>
        <w:rPr>
          <w:rFonts w:asciiTheme="majorHAnsi" w:hAnsiTheme="majorHAnsi"/>
        </w:rPr>
        <w:t>These tests were:</w:t>
      </w:r>
    </w:p>
    <w:p w14:paraId="43DFF475" w14:textId="77777777" w:rsidR="00FC27CD" w:rsidRDefault="00FC27CD" w:rsidP="00FC27CD">
      <w:pPr>
        <w:pStyle w:val="ListParagraph"/>
        <w:numPr>
          <w:ilvl w:val="0"/>
          <w:numId w:val="1"/>
        </w:numPr>
        <w:rPr>
          <w:rFonts w:asciiTheme="majorHAnsi" w:hAnsiTheme="majorHAnsi"/>
        </w:rPr>
      </w:pPr>
      <w:r>
        <w:rPr>
          <w:rFonts w:asciiTheme="majorHAnsi" w:hAnsiTheme="majorHAnsi"/>
        </w:rPr>
        <w:t>Target bar at 150 cm distance</w:t>
      </w:r>
    </w:p>
    <w:p w14:paraId="01B20872" w14:textId="77777777" w:rsidR="00FC27CD" w:rsidRDefault="00FC27CD" w:rsidP="00FC27CD">
      <w:pPr>
        <w:pStyle w:val="ListParagraph"/>
        <w:numPr>
          <w:ilvl w:val="0"/>
          <w:numId w:val="1"/>
        </w:numPr>
        <w:rPr>
          <w:rFonts w:asciiTheme="majorHAnsi" w:hAnsiTheme="majorHAnsi"/>
        </w:rPr>
      </w:pPr>
      <w:r>
        <w:rPr>
          <w:rFonts w:asciiTheme="majorHAnsi" w:hAnsiTheme="majorHAnsi"/>
        </w:rPr>
        <w:t>Target bar at back of tank (160cm distance)</w:t>
      </w:r>
    </w:p>
    <w:p w14:paraId="25FAAC05" w14:textId="77777777" w:rsidR="00FC27CD" w:rsidRDefault="00FC27CD" w:rsidP="00FC27CD">
      <w:pPr>
        <w:pStyle w:val="ListParagraph"/>
        <w:numPr>
          <w:ilvl w:val="0"/>
          <w:numId w:val="1"/>
        </w:numPr>
        <w:rPr>
          <w:rFonts w:asciiTheme="majorHAnsi" w:hAnsiTheme="majorHAnsi"/>
        </w:rPr>
      </w:pPr>
      <w:r>
        <w:rPr>
          <w:rFonts w:asciiTheme="majorHAnsi" w:hAnsiTheme="majorHAnsi"/>
        </w:rPr>
        <w:t>Target bar at 90cm distance</w:t>
      </w:r>
    </w:p>
    <w:p w14:paraId="1CA614E9" w14:textId="77777777" w:rsidR="00FC27CD" w:rsidRDefault="00FC27CD" w:rsidP="00FC27CD">
      <w:pPr>
        <w:pStyle w:val="ListParagraph"/>
        <w:numPr>
          <w:ilvl w:val="0"/>
          <w:numId w:val="1"/>
        </w:numPr>
        <w:rPr>
          <w:rFonts w:asciiTheme="majorHAnsi" w:hAnsiTheme="majorHAnsi"/>
        </w:rPr>
      </w:pPr>
      <w:r>
        <w:rPr>
          <w:rFonts w:asciiTheme="majorHAnsi" w:hAnsiTheme="majorHAnsi"/>
        </w:rPr>
        <w:t>Target bar at 75cm (closest distance possible with this size target)</w:t>
      </w:r>
    </w:p>
    <w:p w14:paraId="2A7CF800" w14:textId="77777777" w:rsidR="00FC27CD" w:rsidRDefault="00FC27CD" w:rsidP="00FC27CD">
      <w:pPr>
        <w:pStyle w:val="ListParagraph"/>
        <w:numPr>
          <w:ilvl w:val="0"/>
          <w:numId w:val="1"/>
        </w:numPr>
        <w:rPr>
          <w:rFonts w:asciiTheme="majorHAnsi" w:hAnsiTheme="majorHAnsi"/>
        </w:rPr>
      </w:pPr>
      <w:r>
        <w:rPr>
          <w:rFonts w:asciiTheme="majorHAnsi" w:hAnsiTheme="majorHAnsi"/>
        </w:rPr>
        <w:t>Target at 150cm distance and cameras moved back from face of tank by 5mm</w:t>
      </w:r>
    </w:p>
    <w:p w14:paraId="1742EB2C" w14:textId="77777777" w:rsidR="00FC27CD" w:rsidRDefault="00FC27CD" w:rsidP="00FC27CD">
      <w:pPr>
        <w:pStyle w:val="ListParagraph"/>
        <w:numPr>
          <w:ilvl w:val="0"/>
          <w:numId w:val="1"/>
        </w:numPr>
        <w:rPr>
          <w:rFonts w:asciiTheme="majorHAnsi" w:hAnsiTheme="majorHAnsi"/>
        </w:rPr>
      </w:pPr>
      <w:r>
        <w:rPr>
          <w:rFonts w:asciiTheme="majorHAnsi" w:hAnsiTheme="majorHAnsi"/>
        </w:rPr>
        <w:t>Target at 150cm and cameras slightly angled back from face of tank</w:t>
      </w:r>
    </w:p>
    <w:p w14:paraId="7D44C249" w14:textId="77777777" w:rsidR="00FC27CD" w:rsidRDefault="00FC27CD" w:rsidP="00FC27CD">
      <w:pPr>
        <w:rPr>
          <w:rFonts w:asciiTheme="majorHAnsi" w:hAnsiTheme="majorHAnsi"/>
        </w:rPr>
      </w:pPr>
    </w:p>
    <w:p w14:paraId="51DE596A" w14:textId="77777777" w:rsidR="00FC27CD" w:rsidRDefault="00FC27CD" w:rsidP="00FC27CD">
      <w:pPr>
        <w:rPr>
          <w:rFonts w:asciiTheme="majorHAnsi" w:hAnsiTheme="majorHAnsi"/>
        </w:rPr>
      </w:pPr>
    </w:p>
    <w:p w14:paraId="5A190AC0" w14:textId="496DD851" w:rsidR="007870F0" w:rsidRDefault="00FC27CD" w:rsidP="00FC27CD">
      <w:pPr>
        <w:rPr>
          <w:rFonts w:asciiTheme="majorHAnsi" w:hAnsiTheme="majorHAnsi"/>
        </w:rPr>
      </w:pPr>
      <w:r>
        <w:rPr>
          <w:rFonts w:asciiTheme="majorHAnsi" w:hAnsiTheme="majorHAnsi"/>
        </w:rPr>
        <w:t xml:space="preserve">The last two configurations were designed to test how the camera’s position relative to ‘port holes’ will affect measurements. The last test specifically was performed to test measurement accuracy when cameras are tilted with respect to a flat port hole window. </w:t>
      </w:r>
      <w:r w:rsidR="007870F0">
        <w:rPr>
          <w:rFonts w:asciiTheme="majorHAnsi" w:hAnsiTheme="majorHAnsi"/>
        </w:rPr>
        <w:t xml:space="preserve">The target bar was lowered perpendicular to the </w:t>
      </w:r>
      <w:r w:rsidR="00D760CB">
        <w:rPr>
          <w:rFonts w:asciiTheme="majorHAnsi" w:hAnsiTheme="majorHAnsi"/>
        </w:rPr>
        <w:t xml:space="preserve">direction of the </w:t>
      </w:r>
      <w:r w:rsidR="007870F0">
        <w:rPr>
          <w:rFonts w:asciiTheme="majorHAnsi" w:hAnsiTheme="majorHAnsi"/>
        </w:rPr>
        <w:t xml:space="preserve">cameras and rotated back and forth to simulate angles that fish might swim </w:t>
      </w:r>
      <w:r w:rsidR="00D760CB">
        <w:rPr>
          <w:rFonts w:asciiTheme="majorHAnsi" w:hAnsiTheme="majorHAnsi"/>
        </w:rPr>
        <w:t>by the cameras</w:t>
      </w:r>
      <w:r w:rsidR="00076A23">
        <w:rPr>
          <w:rFonts w:asciiTheme="majorHAnsi" w:hAnsiTheme="majorHAnsi"/>
        </w:rPr>
        <w:t>. A semi-</w:t>
      </w:r>
      <w:r w:rsidR="007870F0">
        <w:rPr>
          <w:rFonts w:asciiTheme="majorHAnsi" w:hAnsiTheme="majorHAnsi"/>
        </w:rPr>
        <w:t xml:space="preserve">even mixture of target sizes, across a range of angles, was measured in EventMeasure. </w:t>
      </w:r>
      <w:r w:rsidR="00F27DCE">
        <w:rPr>
          <w:rFonts w:asciiTheme="majorHAnsi" w:hAnsiTheme="majorHAnsi"/>
        </w:rPr>
        <w:t xml:space="preserve">Target bar sizes were 224.2 mm, 363.7 mm, and 587.9 mm. </w:t>
      </w:r>
    </w:p>
    <w:p w14:paraId="0666BC4F" w14:textId="77777777" w:rsidR="00FD734D" w:rsidRDefault="00FD734D" w:rsidP="00FC27CD">
      <w:pPr>
        <w:rPr>
          <w:rFonts w:asciiTheme="majorHAnsi" w:hAnsiTheme="majorHAnsi"/>
        </w:rPr>
      </w:pPr>
    </w:p>
    <w:p w14:paraId="2E52CA6A" w14:textId="499D2F81" w:rsidR="00FD734D" w:rsidRDefault="00FD734D" w:rsidP="00FC27CD">
      <w:pPr>
        <w:rPr>
          <w:rFonts w:asciiTheme="majorHAnsi" w:hAnsiTheme="majorHAnsi"/>
        </w:rPr>
      </w:pPr>
      <w:r>
        <w:rPr>
          <w:rFonts w:asciiTheme="majorHAnsi" w:hAnsiTheme="majorHAnsi"/>
        </w:rPr>
        <w:t xml:space="preserve">Measurement error was calculated as a percent of known target bar length. </w:t>
      </w:r>
    </w:p>
    <w:p w14:paraId="0DBE6063" w14:textId="77777777" w:rsidR="00D614BE" w:rsidRDefault="00D614BE" w:rsidP="00FC27CD">
      <w:pPr>
        <w:rPr>
          <w:rFonts w:asciiTheme="majorHAnsi" w:hAnsiTheme="majorHAnsi"/>
        </w:rPr>
      </w:pPr>
    </w:p>
    <w:p w14:paraId="5B847A5F" w14:textId="77777777" w:rsidR="00D614BE" w:rsidRPr="00D614BE" w:rsidRDefault="00D614BE" w:rsidP="00FC27CD">
      <w:pPr>
        <w:rPr>
          <w:rFonts w:asciiTheme="majorHAnsi" w:hAnsiTheme="majorHAnsi"/>
          <w:b/>
        </w:rPr>
      </w:pPr>
      <w:r w:rsidRPr="00D614BE">
        <w:rPr>
          <w:rFonts w:asciiTheme="majorHAnsi" w:hAnsiTheme="majorHAnsi"/>
          <w:b/>
        </w:rPr>
        <w:t>Results</w:t>
      </w:r>
    </w:p>
    <w:p w14:paraId="04578880" w14:textId="77777777" w:rsidR="00FC27CD" w:rsidRDefault="00FC27CD">
      <w:pPr>
        <w:rPr>
          <w:rFonts w:asciiTheme="majorHAnsi" w:hAnsiTheme="majorHAnsi"/>
        </w:rPr>
      </w:pPr>
    </w:p>
    <w:p w14:paraId="3A5002A4" w14:textId="6B42FBF2" w:rsidR="006A0053" w:rsidRPr="00FD734D" w:rsidRDefault="00FD734D">
      <w:pPr>
        <w:rPr>
          <w:rFonts w:asciiTheme="majorHAnsi" w:hAnsiTheme="majorHAnsi"/>
        </w:rPr>
      </w:pPr>
      <w:r>
        <w:rPr>
          <w:rFonts w:asciiTheme="majorHAnsi" w:hAnsiTheme="majorHAnsi"/>
        </w:rPr>
        <w:t>A single measurement with a mean measurement error of 10.7% was excluded as an outlier. Across all distances and angles tested, a majority of measurement error was less than 2% of the target bar length (Table 1, Figure 3). The 75cm distance test was most variable in measurement error, and was significantly different than the other tests measured (ANOVA: F</w:t>
      </w:r>
      <w:r>
        <w:rPr>
          <w:rFonts w:asciiTheme="majorHAnsi" w:hAnsiTheme="majorHAnsi"/>
          <w:vertAlign w:val="subscript"/>
        </w:rPr>
        <w:t>(5,283)</w:t>
      </w:r>
      <w:r>
        <w:rPr>
          <w:rFonts w:asciiTheme="majorHAnsi" w:hAnsiTheme="majorHAnsi"/>
        </w:rPr>
        <w:t xml:space="preserve"> = 11.04, p &lt; .001). Other configurations did not have significantly different mean measurement error. </w:t>
      </w:r>
    </w:p>
    <w:p w14:paraId="2A8225FF" w14:textId="77777777" w:rsidR="006A0053" w:rsidRDefault="006A0053">
      <w:pPr>
        <w:rPr>
          <w:rFonts w:asciiTheme="majorHAnsi" w:hAnsiTheme="majorHAnsi"/>
        </w:rPr>
      </w:pPr>
    </w:p>
    <w:p w14:paraId="2595AA64" w14:textId="2044FEDB" w:rsidR="00FD734D" w:rsidRDefault="00FD734D">
      <w:pPr>
        <w:rPr>
          <w:rFonts w:asciiTheme="majorHAnsi" w:hAnsiTheme="majorHAnsi"/>
        </w:rPr>
      </w:pPr>
      <w:r>
        <w:rPr>
          <w:rFonts w:asciiTheme="majorHAnsi" w:hAnsiTheme="majorHAnsi"/>
        </w:rPr>
        <w:t>Table 1: Summary statistics for measurement configurations</w:t>
      </w:r>
    </w:p>
    <w:p w14:paraId="6BEDE3B1" w14:textId="77777777" w:rsidR="00FD734D" w:rsidRDefault="00FD734D">
      <w:pPr>
        <w:rPr>
          <w:rFonts w:asciiTheme="majorHAnsi" w:hAnsiTheme="majorHAnsi"/>
        </w:rPr>
      </w:pPr>
    </w:p>
    <w:tbl>
      <w:tblPr>
        <w:tblW w:w="6480" w:type="dxa"/>
        <w:jc w:val="center"/>
        <w:tblLook w:val="04A0" w:firstRow="1" w:lastRow="0" w:firstColumn="1" w:lastColumn="0" w:noHBand="0" w:noVBand="1"/>
      </w:tblPr>
      <w:tblGrid>
        <w:gridCol w:w="1529"/>
        <w:gridCol w:w="440"/>
        <w:gridCol w:w="2020"/>
        <w:gridCol w:w="718"/>
        <w:gridCol w:w="718"/>
        <w:gridCol w:w="1540"/>
      </w:tblGrid>
      <w:tr w:rsidR="006A0053" w:rsidRPr="006A0053" w14:paraId="4DFCA9BE" w14:textId="77777777" w:rsidTr="00076A23">
        <w:trPr>
          <w:trHeight w:val="600"/>
          <w:jc w:val="center"/>
        </w:trPr>
        <w:tc>
          <w:tcPr>
            <w:tcW w:w="1440" w:type="dxa"/>
            <w:tcBorders>
              <w:top w:val="single" w:sz="4" w:space="0" w:color="auto"/>
              <w:left w:val="nil"/>
              <w:bottom w:val="single" w:sz="4" w:space="0" w:color="auto"/>
              <w:right w:val="nil"/>
            </w:tcBorders>
            <w:shd w:val="clear" w:color="auto" w:fill="auto"/>
            <w:vAlign w:val="center"/>
            <w:hideMark/>
          </w:tcPr>
          <w:p w14:paraId="3CF912CA"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Test</w:t>
            </w:r>
          </w:p>
        </w:tc>
        <w:tc>
          <w:tcPr>
            <w:tcW w:w="320" w:type="dxa"/>
            <w:tcBorders>
              <w:top w:val="single" w:sz="4" w:space="0" w:color="auto"/>
              <w:left w:val="nil"/>
              <w:bottom w:val="single" w:sz="4" w:space="0" w:color="auto"/>
              <w:right w:val="nil"/>
            </w:tcBorders>
            <w:shd w:val="clear" w:color="auto" w:fill="auto"/>
            <w:vAlign w:val="center"/>
            <w:hideMark/>
          </w:tcPr>
          <w:p w14:paraId="3A529D3C"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N</w:t>
            </w:r>
          </w:p>
        </w:tc>
        <w:tc>
          <w:tcPr>
            <w:tcW w:w="2020" w:type="dxa"/>
            <w:tcBorders>
              <w:top w:val="single" w:sz="4" w:space="0" w:color="auto"/>
              <w:left w:val="nil"/>
              <w:bottom w:val="single" w:sz="4" w:space="0" w:color="auto"/>
              <w:right w:val="nil"/>
            </w:tcBorders>
            <w:shd w:val="clear" w:color="auto" w:fill="auto"/>
            <w:vAlign w:val="center"/>
            <w:hideMark/>
          </w:tcPr>
          <w:p w14:paraId="0E66D613"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Mean measurement Error (%)</w:t>
            </w:r>
          </w:p>
        </w:tc>
        <w:tc>
          <w:tcPr>
            <w:tcW w:w="580" w:type="dxa"/>
            <w:tcBorders>
              <w:top w:val="single" w:sz="4" w:space="0" w:color="auto"/>
              <w:left w:val="nil"/>
              <w:bottom w:val="single" w:sz="4" w:space="0" w:color="auto"/>
              <w:right w:val="nil"/>
            </w:tcBorders>
            <w:shd w:val="clear" w:color="auto" w:fill="auto"/>
            <w:vAlign w:val="center"/>
            <w:hideMark/>
          </w:tcPr>
          <w:p w14:paraId="1A2F5120"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SD</w:t>
            </w:r>
          </w:p>
        </w:tc>
        <w:tc>
          <w:tcPr>
            <w:tcW w:w="580" w:type="dxa"/>
            <w:tcBorders>
              <w:top w:val="single" w:sz="4" w:space="0" w:color="auto"/>
              <w:left w:val="nil"/>
              <w:bottom w:val="single" w:sz="4" w:space="0" w:color="auto"/>
              <w:right w:val="nil"/>
            </w:tcBorders>
            <w:shd w:val="clear" w:color="auto" w:fill="auto"/>
            <w:vAlign w:val="center"/>
            <w:hideMark/>
          </w:tcPr>
          <w:p w14:paraId="2447F146"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SE</w:t>
            </w:r>
          </w:p>
        </w:tc>
        <w:tc>
          <w:tcPr>
            <w:tcW w:w="1540" w:type="dxa"/>
            <w:tcBorders>
              <w:top w:val="single" w:sz="4" w:space="0" w:color="auto"/>
              <w:left w:val="nil"/>
              <w:bottom w:val="single" w:sz="4" w:space="0" w:color="auto"/>
              <w:right w:val="nil"/>
            </w:tcBorders>
            <w:shd w:val="clear" w:color="auto" w:fill="auto"/>
            <w:vAlign w:val="center"/>
            <w:hideMark/>
          </w:tcPr>
          <w:p w14:paraId="76FFCA31"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90th Percentile Error (%)</w:t>
            </w:r>
          </w:p>
        </w:tc>
      </w:tr>
      <w:tr w:rsidR="006A0053" w:rsidRPr="006A0053" w14:paraId="4CFFA96C" w14:textId="77777777" w:rsidTr="00076A23">
        <w:trPr>
          <w:trHeight w:val="300"/>
          <w:jc w:val="center"/>
        </w:trPr>
        <w:tc>
          <w:tcPr>
            <w:tcW w:w="1440" w:type="dxa"/>
            <w:tcBorders>
              <w:top w:val="nil"/>
              <w:left w:val="nil"/>
              <w:bottom w:val="nil"/>
              <w:right w:val="nil"/>
            </w:tcBorders>
            <w:shd w:val="clear" w:color="auto" w:fill="auto"/>
            <w:noWrap/>
            <w:vAlign w:val="bottom"/>
            <w:hideMark/>
          </w:tcPr>
          <w:p w14:paraId="7108C63F" w14:textId="77777777" w:rsidR="006A0053" w:rsidRPr="006A0053" w:rsidRDefault="006A0053" w:rsidP="006A0053">
            <w:pPr>
              <w:rPr>
                <w:rFonts w:ascii="Calibri" w:eastAsia="Times New Roman" w:hAnsi="Calibri" w:cs="Calibri"/>
                <w:color w:val="000000"/>
                <w:sz w:val="22"/>
                <w:szCs w:val="22"/>
              </w:rPr>
            </w:pPr>
            <w:r w:rsidRPr="006A0053">
              <w:rPr>
                <w:rFonts w:ascii="Calibri" w:eastAsia="Times New Roman" w:hAnsi="Calibri" w:cs="Calibri"/>
                <w:color w:val="000000"/>
                <w:sz w:val="22"/>
                <w:szCs w:val="22"/>
              </w:rPr>
              <w:t>75cm</w:t>
            </w:r>
          </w:p>
        </w:tc>
        <w:tc>
          <w:tcPr>
            <w:tcW w:w="320" w:type="dxa"/>
            <w:tcBorders>
              <w:top w:val="nil"/>
              <w:left w:val="nil"/>
              <w:bottom w:val="nil"/>
              <w:right w:val="nil"/>
            </w:tcBorders>
            <w:shd w:val="clear" w:color="auto" w:fill="auto"/>
            <w:noWrap/>
            <w:vAlign w:val="bottom"/>
            <w:hideMark/>
          </w:tcPr>
          <w:p w14:paraId="78AA5220"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42</w:t>
            </w:r>
          </w:p>
        </w:tc>
        <w:tc>
          <w:tcPr>
            <w:tcW w:w="2020" w:type="dxa"/>
            <w:tcBorders>
              <w:top w:val="nil"/>
              <w:left w:val="nil"/>
              <w:bottom w:val="nil"/>
              <w:right w:val="nil"/>
            </w:tcBorders>
            <w:shd w:val="clear" w:color="auto" w:fill="auto"/>
            <w:noWrap/>
            <w:vAlign w:val="bottom"/>
            <w:hideMark/>
          </w:tcPr>
          <w:p w14:paraId="391D7D8D"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1.309</w:t>
            </w:r>
          </w:p>
        </w:tc>
        <w:tc>
          <w:tcPr>
            <w:tcW w:w="580" w:type="dxa"/>
            <w:tcBorders>
              <w:top w:val="nil"/>
              <w:left w:val="nil"/>
              <w:bottom w:val="nil"/>
              <w:right w:val="nil"/>
            </w:tcBorders>
            <w:shd w:val="clear" w:color="auto" w:fill="auto"/>
            <w:noWrap/>
            <w:vAlign w:val="bottom"/>
            <w:hideMark/>
          </w:tcPr>
          <w:p w14:paraId="3B6661AA"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1.236</w:t>
            </w:r>
          </w:p>
        </w:tc>
        <w:tc>
          <w:tcPr>
            <w:tcW w:w="580" w:type="dxa"/>
            <w:tcBorders>
              <w:top w:val="nil"/>
              <w:left w:val="nil"/>
              <w:bottom w:val="nil"/>
              <w:right w:val="nil"/>
            </w:tcBorders>
            <w:shd w:val="clear" w:color="auto" w:fill="auto"/>
            <w:noWrap/>
            <w:vAlign w:val="bottom"/>
            <w:hideMark/>
          </w:tcPr>
          <w:p w14:paraId="61BD8F9F"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0.191</w:t>
            </w:r>
          </w:p>
        </w:tc>
        <w:tc>
          <w:tcPr>
            <w:tcW w:w="1540" w:type="dxa"/>
            <w:tcBorders>
              <w:top w:val="nil"/>
              <w:left w:val="nil"/>
              <w:bottom w:val="nil"/>
              <w:right w:val="nil"/>
            </w:tcBorders>
            <w:shd w:val="clear" w:color="auto" w:fill="auto"/>
            <w:noWrap/>
            <w:vAlign w:val="bottom"/>
            <w:hideMark/>
          </w:tcPr>
          <w:p w14:paraId="403BB0EF"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3.645</w:t>
            </w:r>
          </w:p>
        </w:tc>
      </w:tr>
      <w:tr w:rsidR="006A0053" w:rsidRPr="006A0053" w14:paraId="5DB26533" w14:textId="77777777" w:rsidTr="00076A23">
        <w:trPr>
          <w:trHeight w:val="300"/>
          <w:jc w:val="center"/>
        </w:trPr>
        <w:tc>
          <w:tcPr>
            <w:tcW w:w="1440" w:type="dxa"/>
            <w:tcBorders>
              <w:top w:val="nil"/>
              <w:left w:val="nil"/>
              <w:bottom w:val="nil"/>
              <w:right w:val="nil"/>
            </w:tcBorders>
            <w:shd w:val="clear" w:color="auto" w:fill="auto"/>
            <w:noWrap/>
            <w:vAlign w:val="bottom"/>
            <w:hideMark/>
          </w:tcPr>
          <w:p w14:paraId="071383F5" w14:textId="77777777" w:rsidR="006A0053" w:rsidRPr="006A0053" w:rsidRDefault="006A0053" w:rsidP="006A0053">
            <w:pPr>
              <w:rPr>
                <w:rFonts w:ascii="Calibri" w:eastAsia="Times New Roman" w:hAnsi="Calibri" w:cs="Calibri"/>
                <w:color w:val="000000"/>
                <w:sz w:val="22"/>
                <w:szCs w:val="22"/>
              </w:rPr>
            </w:pPr>
            <w:r w:rsidRPr="006A0053">
              <w:rPr>
                <w:rFonts w:ascii="Calibri" w:eastAsia="Times New Roman" w:hAnsi="Calibri" w:cs="Calibri"/>
                <w:color w:val="000000"/>
                <w:sz w:val="22"/>
                <w:szCs w:val="22"/>
              </w:rPr>
              <w:t>90cm</w:t>
            </w:r>
          </w:p>
        </w:tc>
        <w:tc>
          <w:tcPr>
            <w:tcW w:w="320" w:type="dxa"/>
            <w:tcBorders>
              <w:top w:val="nil"/>
              <w:left w:val="nil"/>
              <w:bottom w:val="nil"/>
              <w:right w:val="nil"/>
            </w:tcBorders>
            <w:shd w:val="clear" w:color="auto" w:fill="auto"/>
            <w:noWrap/>
            <w:vAlign w:val="bottom"/>
            <w:hideMark/>
          </w:tcPr>
          <w:p w14:paraId="12B9FAD0"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50</w:t>
            </w:r>
          </w:p>
        </w:tc>
        <w:tc>
          <w:tcPr>
            <w:tcW w:w="2020" w:type="dxa"/>
            <w:tcBorders>
              <w:top w:val="nil"/>
              <w:left w:val="nil"/>
              <w:bottom w:val="nil"/>
              <w:right w:val="nil"/>
            </w:tcBorders>
            <w:shd w:val="clear" w:color="auto" w:fill="auto"/>
            <w:noWrap/>
            <w:vAlign w:val="bottom"/>
            <w:hideMark/>
          </w:tcPr>
          <w:p w14:paraId="03D7C8DF"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0.592</w:t>
            </w:r>
          </w:p>
        </w:tc>
        <w:tc>
          <w:tcPr>
            <w:tcW w:w="580" w:type="dxa"/>
            <w:tcBorders>
              <w:top w:val="nil"/>
              <w:left w:val="nil"/>
              <w:bottom w:val="nil"/>
              <w:right w:val="nil"/>
            </w:tcBorders>
            <w:shd w:val="clear" w:color="auto" w:fill="auto"/>
            <w:noWrap/>
            <w:vAlign w:val="bottom"/>
            <w:hideMark/>
          </w:tcPr>
          <w:p w14:paraId="0841B52F"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0.596</w:t>
            </w:r>
          </w:p>
        </w:tc>
        <w:tc>
          <w:tcPr>
            <w:tcW w:w="580" w:type="dxa"/>
            <w:tcBorders>
              <w:top w:val="nil"/>
              <w:left w:val="nil"/>
              <w:bottom w:val="nil"/>
              <w:right w:val="nil"/>
            </w:tcBorders>
            <w:shd w:val="clear" w:color="auto" w:fill="auto"/>
            <w:noWrap/>
            <w:vAlign w:val="bottom"/>
            <w:hideMark/>
          </w:tcPr>
          <w:p w14:paraId="5BD078F4"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0.084</w:t>
            </w:r>
          </w:p>
        </w:tc>
        <w:tc>
          <w:tcPr>
            <w:tcW w:w="1540" w:type="dxa"/>
            <w:tcBorders>
              <w:top w:val="nil"/>
              <w:left w:val="nil"/>
              <w:bottom w:val="nil"/>
              <w:right w:val="nil"/>
            </w:tcBorders>
            <w:shd w:val="clear" w:color="auto" w:fill="auto"/>
            <w:noWrap/>
            <w:vAlign w:val="bottom"/>
            <w:hideMark/>
          </w:tcPr>
          <w:p w14:paraId="67BD2146"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1.201</w:t>
            </w:r>
          </w:p>
        </w:tc>
      </w:tr>
      <w:tr w:rsidR="006A0053" w:rsidRPr="006A0053" w14:paraId="04E90AB1" w14:textId="77777777" w:rsidTr="00076A23">
        <w:trPr>
          <w:trHeight w:val="300"/>
          <w:jc w:val="center"/>
        </w:trPr>
        <w:tc>
          <w:tcPr>
            <w:tcW w:w="1440" w:type="dxa"/>
            <w:tcBorders>
              <w:top w:val="nil"/>
              <w:left w:val="nil"/>
              <w:bottom w:val="nil"/>
              <w:right w:val="nil"/>
            </w:tcBorders>
            <w:shd w:val="clear" w:color="auto" w:fill="auto"/>
            <w:noWrap/>
            <w:vAlign w:val="bottom"/>
            <w:hideMark/>
          </w:tcPr>
          <w:p w14:paraId="1FE14F83" w14:textId="77777777" w:rsidR="006A0053" w:rsidRPr="006A0053" w:rsidRDefault="006A0053" w:rsidP="006A0053">
            <w:pPr>
              <w:rPr>
                <w:rFonts w:ascii="Calibri" w:eastAsia="Times New Roman" w:hAnsi="Calibri" w:cs="Calibri"/>
                <w:color w:val="000000"/>
                <w:sz w:val="22"/>
                <w:szCs w:val="22"/>
              </w:rPr>
            </w:pPr>
            <w:r w:rsidRPr="006A0053">
              <w:rPr>
                <w:rFonts w:ascii="Calibri" w:eastAsia="Times New Roman" w:hAnsi="Calibri" w:cs="Calibri"/>
                <w:color w:val="000000"/>
                <w:sz w:val="22"/>
                <w:szCs w:val="22"/>
              </w:rPr>
              <w:t>150cm</w:t>
            </w:r>
          </w:p>
        </w:tc>
        <w:tc>
          <w:tcPr>
            <w:tcW w:w="320" w:type="dxa"/>
            <w:tcBorders>
              <w:top w:val="nil"/>
              <w:left w:val="nil"/>
              <w:bottom w:val="nil"/>
              <w:right w:val="nil"/>
            </w:tcBorders>
            <w:shd w:val="clear" w:color="auto" w:fill="auto"/>
            <w:noWrap/>
            <w:vAlign w:val="bottom"/>
            <w:hideMark/>
          </w:tcPr>
          <w:p w14:paraId="21B42357"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41</w:t>
            </w:r>
          </w:p>
        </w:tc>
        <w:tc>
          <w:tcPr>
            <w:tcW w:w="2020" w:type="dxa"/>
            <w:tcBorders>
              <w:top w:val="nil"/>
              <w:left w:val="nil"/>
              <w:bottom w:val="nil"/>
              <w:right w:val="nil"/>
            </w:tcBorders>
            <w:shd w:val="clear" w:color="auto" w:fill="auto"/>
            <w:noWrap/>
            <w:vAlign w:val="bottom"/>
            <w:hideMark/>
          </w:tcPr>
          <w:p w14:paraId="16BC96C7"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0.426</w:t>
            </w:r>
          </w:p>
        </w:tc>
        <w:tc>
          <w:tcPr>
            <w:tcW w:w="580" w:type="dxa"/>
            <w:tcBorders>
              <w:top w:val="nil"/>
              <w:left w:val="nil"/>
              <w:bottom w:val="nil"/>
              <w:right w:val="nil"/>
            </w:tcBorders>
            <w:shd w:val="clear" w:color="auto" w:fill="auto"/>
            <w:noWrap/>
            <w:vAlign w:val="bottom"/>
            <w:hideMark/>
          </w:tcPr>
          <w:p w14:paraId="5BF0FF6C"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0.682</w:t>
            </w:r>
          </w:p>
        </w:tc>
        <w:tc>
          <w:tcPr>
            <w:tcW w:w="580" w:type="dxa"/>
            <w:tcBorders>
              <w:top w:val="nil"/>
              <w:left w:val="nil"/>
              <w:bottom w:val="nil"/>
              <w:right w:val="nil"/>
            </w:tcBorders>
            <w:shd w:val="clear" w:color="auto" w:fill="auto"/>
            <w:noWrap/>
            <w:vAlign w:val="bottom"/>
            <w:hideMark/>
          </w:tcPr>
          <w:p w14:paraId="4783B5BD"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0.107</w:t>
            </w:r>
          </w:p>
        </w:tc>
        <w:tc>
          <w:tcPr>
            <w:tcW w:w="1540" w:type="dxa"/>
            <w:tcBorders>
              <w:top w:val="nil"/>
              <w:left w:val="nil"/>
              <w:bottom w:val="nil"/>
              <w:right w:val="nil"/>
            </w:tcBorders>
            <w:shd w:val="clear" w:color="auto" w:fill="auto"/>
            <w:noWrap/>
            <w:vAlign w:val="bottom"/>
            <w:hideMark/>
          </w:tcPr>
          <w:p w14:paraId="22DFF5E5"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1.520</w:t>
            </w:r>
          </w:p>
        </w:tc>
      </w:tr>
      <w:tr w:rsidR="006A0053" w:rsidRPr="006A0053" w14:paraId="0767AB49" w14:textId="77777777" w:rsidTr="00076A23">
        <w:trPr>
          <w:trHeight w:val="300"/>
          <w:jc w:val="center"/>
        </w:trPr>
        <w:tc>
          <w:tcPr>
            <w:tcW w:w="1440" w:type="dxa"/>
            <w:tcBorders>
              <w:top w:val="nil"/>
              <w:left w:val="nil"/>
              <w:bottom w:val="nil"/>
              <w:right w:val="nil"/>
            </w:tcBorders>
            <w:shd w:val="clear" w:color="auto" w:fill="auto"/>
            <w:noWrap/>
            <w:vAlign w:val="bottom"/>
            <w:hideMark/>
          </w:tcPr>
          <w:p w14:paraId="7B4BDA20" w14:textId="77777777" w:rsidR="006A0053" w:rsidRPr="006A0053" w:rsidRDefault="006A0053" w:rsidP="006A0053">
            <w:pPr>
              <w:rPr>
                <w:rFonts w:ascii="Calibri" w:eastAsia="Times New Roman" w:hAnsi="Calibri" w:cs="Calibri"/>
                <w:color w:val="000000"/>
                <w:sz w:val="22"/>
                <w:szCs w:val="22"/>
              </w:rPr>
            </w:pPr>
            <w:r w:rsidRPr="006A0053">
              <w:rPr>
                <w:rFonts w:ascii="Calibri" w:eastAsia="Times New Roman" w:hAnsi="Calibri" w:cs="Calibri"/>
                <w:color w:val="000000"/>
                <w:sz w:val="22"/>
                <w:szCs w:val="22"/>
              </w:rPr>
              <w:t>160cm</w:t>
            </w:r>
          </w:p>
        </w:tc>
        <w:tc>
          <w:tcPr>
            <w:tcW w:w="320" w:type="dxa"/>
            <w:tcBorders>
              <w:top w:val="nil"/>
              <w:left w:val="nil"/>
              <w:bottom w:val="nil"/>
              <w:right w:val="nil"/>
            </w:tcBorders>
            <w:shd w:val="clear" w:color="auto" w:fill="auto"/>
            <w:noWrap/>
            <w:vAlign w:val="bottom"/>
            <w:hideMark/>
          </w:tcPr>
          <w:p w14:paraId="27FBF5D0"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36</w:t>
            </w:r>
          </w:p>
        </w:tc>
        <w:tc>
          <w:tcPr>
            <w:tcW w:w="2020" w:type="dxa"/>
            <w:tcBorders>
              <w:top w:val="nil"/>
              <w:left w:val="nil"/>
              <w:bottom w:val="nil"/>
              <w:right w:val="nil"/>
            </w:tcBorders>
            <w:shd w:val="clear" w:color="auto" w:fill="auto"/>
            <w:noWrap/>
            <w:vAlign w:val="bottom"/>
            <w:hideMark/>
          </w:tcPr>
          <w:p w14:paraId="0811ED87"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0.364</w:t>
            </w:r>
          </w:p>
        </w:tc>
        <w:tc>
          <w:tcPr>
            <w:tcW w:w="580" w:type="dxa"/>
            <w:tcBorders>
              <w:top w:val="nil"/>
              <w:left w:val="nil"/>
              <w:bottom w:val="nil"/>
              <w:right w:val="nil"/>
            </w:tcBorders>
            <w:shd w:val="clear" w:color="auto" w:fill="auto"/>
            <w:noWrap/>
            <w:vAlign w:val="bottom"/>
            <w:hideMark/>
          </w:tcPr>
          <w:p w14:paraId="32D21A07"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0.520</w:t>
            </w:r>
          </w:p>
        </w:tc>
        <w:tc>
          <w:tcPr>
            <w:tcW w:w="580" w:type="dxa"/>
            <w:tcBorders>
              <w:top w:val="nil"/>
              <w:left w:val="nil"/>
              <w:bottom w:val="nil"/>
              <w:right w:val="nil"/>
            </w:tcBorders>
            <w:shd w:val="clear" w:color="auto" w:fill="auto"/>
            <w:noWrap/>
            <w:vAlign w:val="bottom"/>
            <w:hideMark/>
          </w:tcPr>
          <w:p w14:paraId="413D4B0C"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0.087</w:t>
            </w:r>
          </w:p>
        </w:tc>
        <w:tc>
          <w:tcPr>
            <w:tcW w:w="1540" w:type="dxa"/>
            <w:tcBorders>
              <w:top w:val="nil"/>
              <w:left w:val="nil"/>
              <w:bottom w:val="nil"/>
              <w:right w:val="nil"/>
            </w:tcBorders>
            <w:shd w:val="clear" w:color="auto" w:fill="auto"/>
            <w:noWrap/>
            <w:vAlign w:val="bottom"/>
            <w:hideMark/>
          </w:tcPr>
          <w:p w14:paraId="6774D04B"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1.107</w:t>
            </w:r>
          </w:p>
        </w:tc>
      </w:tr>
      <w:tr w:rsidR="006A0053" w:rsidRPr="006A0053" w14:paraId="5CB4E9CB" w14:textId="77777777" w:rsidTr="00076A23">
        <w:trPr>
          <w:trHeight w:val="300"/>
          <w:jc w:val="center"/>
        </w:trPr>
        <w:tc>
          <w:tcPr>
            <w:tcW w:w="1440" w:type="dxa"/>
            <w:tcBorders>
              <w:top w:val="nil"/>
              <w:left w:val="nil"/>
              <w:right w:val="nil"/>
            </w:tcBorders>
            <w:shd w:val="clear" w:color="auto" w:fill="auto"/>
            <w:noWrap/>
            <w:vAlign w:val="bottom"/>
            <w:hideMark/>
          </w:tcPr>
          <w:p w14:paraId="2F22C16C" w14:textId="77777777" w:rsidR="006A0053" w:rsidRPr="006A0053" w:rsidRDefault="006A0053" w:rsidP="006A0053">
            <w:pPr>
              <w:rPr>
                <w:rFonts w:ascii="Calibri" w:eastAsia="Times New Roman" w:hAnsi="Calibri" w:cs="Calibri"/>
                <w:color w:val="000000"/>
                <w:sz w:val="22"/>
                <w:szCs w:val="22"/>
              </w:rPr>
            </w:pPr>
            <w:r w:rsidRPr="006A0053">
              <w:rPr>
                <w:rFonts w:ascii="Calibri" w:eastAsia="Times New Roman" w:hAnsi="Calibri" w:cs="Calibri"/>
                <w:color w:val="000000"/>
                <w:sz w:val="22"/>
                <w:szCs w:val="22"/>
              </w:rPr>
              <w:t>150cm_5mm</w:t>
            </w:r>
          </w:p>
        </w:tc>
        <w:tc>
          <w:tcPr>
            <w:tcW w:w="320" w:type="dxa"/>
            <w:tcBorders>
              <w:top w:val="nil"/>
              <w:left w:val="nil"/>
              <w:right w:val="nil"/>
            </w:tcBorders>
            <w:shd w:val="clear" w:color="auto" w:fill="auto"/>
            <w:noWrap/>
            <w:vAlign w:val="bottom"/>
            <w:hideMark/>
          </w:tcPr>
          <w:p w14:paraId="63632506"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61</w:t>
            </w:r>
          </w:p>
        </w:tc>
        <w:tc>
          <w:tcPr>
            <w:tcW w:w="2020" w:type="dxa"/>
            <w:tcBorders>
              <w:top w:val="nil"/>
              <w:left w:val="nil"/>
              <w:right w:val="nil"/>
            </w:tcBorders>
            <w:shd w:val="clear" w:color="auto" w:fill="auto"/>
            <w:noWrap/>
            <w:vAlign w:val="bottom"/>
            <w:hideMark/>
          </w:tcPr>
          <w:p w14:paraId="6D903A62"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0.344</w:t>
            </w:r>
          </w:p>
        </w:tc>
        <w:tc>
          <w:tcPr>
            <w:tcW w:w="580" w:type="dxa"/>
            <w:tcBorders>
              <w:top w:val="nil"/>
              <w:left w:val="nil"/>
              <w:right w:val="nil"/>
            </w:tcBorders>
            <w:shd w:val="clear" w:color="auto" w:fill="auto"/>
            <w:noWrap/>
            <w:vAlign w:val="bottom"/>
            <w:hideMark/>
          </w:tcPr>
          <w:p w14:paraId="511CAE52"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0.377</w:t>
            </w:r>
          </w:p>
        </w:tc>
        <w:tc>
          <w:tcPr>
            <w:tcW w:w="580" w:type="dxa"/>
            <w:tcBorders>
              <w:top w:val="nil"/>
              <w:left w:val="nil"/>
              <w:right w:val="nil"/>
            </w:tcBorders>
            <w:shd w:val="clear" w:color="auto" w:fill="auto"/>
            <w:noWrap/>
            <w:vAlign w:val="bottom"/>
            <w:hideMark/>
          </w:tcPr>
          <w:p w14:paraId="54586F35"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0.048</w:t>
            </w:r>
          </w:p>
        </w:tc>
        <w:tc>
          <w:tcPr>
            <w:tcW w:w="1540" w:type="dxa"/>
            <w:tcBorders>
              <w:top w:val="nil"/>
              <w:left w:val="nil"/>
              <w:right w:val="nil"/>
            </w:tcBorders>
            <w:shd w:val="clear" w:color="auto" w:fill="auto"/>
            <w:noWrap/>
            <w:vAlign w:val="bottom"/>
            <w:hideMark/>
          </w:tcPr>
          <w:p w14:paraId="5FAF21EA"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0.830</w:t>
            </w:r>
          </w:p>
        </w:tc>
      </w:tr>
      <w:tr w:rsidR="006A0053" w:rsidRPr="006A0053" w14:paraId="156AB936" w14:textId="77777777" w:rsidTr="00076A23">
        <w:trPr>
          <w:trHeight w:val="300"/>
          <w:jc w:val="center"/>
        </w:trPr>
        <w:tc>
          <w:tcPr>
            <w:tcW w:w="1440" w:type="dxa"/>
            <w:tcBorders>
              <w:top w:val="nil"/>
              <w:left w:val="nil"/>
              <w:bottom w:val="single" w:sz="4" w:space="0" w:color="auto"/>
              <w:right w:val="nil"/>
            </w:tcBorders>
            <w:shd w:val="clear" w:color="auto" w:fill="auto"/>
            <w:noWrap/>
            <w:vAlign w:val="bottom"/>
            <w:hideMark/>
          </w:tcPr>
          <w:p w14:paraId="2379FE25" w14:textId="77777777" w:rsidR="006A0053" w:rsidRPr="006A0053" w:rsidRDefault="006A0053" w:rsidP="006A0053">
            <w:pPr>
              <w:rPr>
                <w:rFonts w:ascii="Calibri" w:eastAsia="Times New Roman" w:hAnsi="Calibri" w:cs="Calibri"/>
                <w:color w:val="000000"/>
                <w:sz w:val="22"/>
                <w:szCs w:val="22"/>
              </w:rPr>
            </w:pPr>
            <w:r w:rsidRPr="006A0053">
              <w:rPr>
                <w:rFonts w:ascii="Calibri" w:eastAsia="Times New Roman" w:hAnsi="Calibri" w:cs="Calibri"/>
                <w:color w:val="000000"/>
                <w:sz w:val="22"/>
                <w:szCs w:val="22"/>
              </w:rPr>
              <w:t>150cm_angled</w:t>
            </w:r>
          </w:p>
        </w:tc>
        <w:tc>
          <w:tcPr>
            <w:tcW w:w="320" w:type="dxa"/>
            <w:tcBorders>
              <w:top w:val="nil"/>
              <w:left w:val="nil"/>
              <w:bottom w:val="single" w:sz="4" w:space="0" w:color="auto"/>
              <w:right w:val="nil"/>
            </w:tcBorders>
            <w:shd w:val="clear" w:color="auto" w:fill="auto"/>
            <w:noWrap/>
            <w:vAlign w:val="bottom"/>
            <w:hideMark/>
          </w:tcPr>
          <w:p w14:paraId="1A178C6A"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59</w:t>
            </w:r>
          </w:p>
        </w:tc>
        <w:tc>
          <w:tcPr>
            <w:tcW w:w="2020" w:type="dxa"/>
            <w:tcBorders>
              <w:top w:val="nil"/>
              <w:left w:val="nil"/>
              <w:bottom w:val="single" w:sz="4" w:space="0" w:color="auto"/>
              <w:right w:val="nil"/>
            </w:tcBorders>
            <w:shd w:val="clear" w:color="auto" w:fill="auto"/>
            <w:noWrap/>
            <w:vAlign w:val="bottom"/>
            <w:hideMark/>
          </w:tcPr>
          <w:p w14:paraId="1472701D"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0.568</w:t>
            </w:r>
          </w:p>
        </w:tc>
        <w:tc>
          <w:tcPr>
            <w:tcW w:w="580" w:type="dxa"/>
            <w:tcBorders>
              <w:top w:val="nil"/>
              <w:left w:val="nil"/>
              <w:bottom w:val="single" w:sz="4" w:space="0" w:color="auto"/>
              <w:right w:val="nil"/>
            </w:tcBorders>
            <w:shd w:val="clear" w:color="auto" w:fill="auto"/>
            <w:noWrap/>
            <w:vAlign w:val="bottom"/>
            <w:hideMark/>
          </w:tcPr>
          <w:p w14:paraId="0543C575"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0.706</w:t>
            </w:r>
          </w:p>
        </w:tc>
        <w:tc>
          <w:tcPr>
            <w:tcW w:w="580" w:type="dxa"/>
            <w:tcBorders>
              <w:top w:val="nil"/>
              <w:left w:val="nil"/>
              <w:bottom w:val="single" w:sz="4" w:space="0" w:color="auto"/>
              <w:right w:val="nil"/>
            </w:tcBorders>
            <w:shd w:val="clear" w:color="auto" w:fill="auto"/>
            <w:noWrap/>
            <w:vAlign w:val="bottom"/>
            <w:hideMark/>
          </w:tcPr>
          <w:p w14:paraId="13FAC078"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0.092</w:t>
            </w:r>
          </w:p>
        </w:tc>
        <w:tc>
          <w:tcPr>
            <w:tcW w:w="1540" w:type="dxa"/>
            <w:tcBorders>
              <w:top w:val="nil"/>
              <w:left w:val="nil"/>
              <w:bottom w:val="single" w:sz="4" w:space="0" w:color="auto"/>
              <w:right w:val="nil"/>
            </w:tcBorders>
            <w:shd w:val="clear" w:color="auto" w:fill="auto"/>
            <w:noWrap/>
            <w:vAlign w:val="bottom"/>
            <w:hideMark/>
          </w:tcPr>
          <w:p w14:paraId="15B68075" w14:textId="77777777" w:rsidR="006A0053" w:rsidRPr="006A0053" w:rsidRDefault="006A0053" w:rsidP="006A0053">
            <w:pPr>
              <w:jc w:val="center"/>
              <w:rPr>
                <w:rFonts w:ascii="Calibri" w:eastAsia="Times New Roman" w:hAnsi="Calibri" w:cs="Calibri"/>
                <w:color w:val="000000"/>
                <w:sz w:val="22"/>
                <w:szCs w:val="22"/>
              </w:rPr>
            </w:pPr>
            <w:r w:rsidRPr="006A0053">
              <w:rPr>
                <w:rFonts w:ascii="Calibri" w:eastAsia="Times New Roman" w:hAnsi="Calibri" w:cs="Calibri"/>
                <w:color w:val="000000"/>
                <w:sz w:val="22"/>
                <w:szCs w:val="22"/>
              </w:rPr>
              <w:t>1.310</w:t>
            </w:r>
          </w:p>
        </w:tc>
      </w:tr>
    </w:tbl>
    <w:p w14:paraId="2D1C3EE3" w14:textId="77777777" w:rsidR="00127CC2" w:rsidRDefault="00127CC2">
      <w:pPr>
        <w:rPr>
          <w:rFonts w:asciiTheme="majorHAnsi" w:hAnsiTheme="majorHAnsi"/>
        </w:rPr>
      </w:pPr>
    </w:p>
    <w:p w14:paraId="179FEE94" w14:textId="77777777" w:rsidR="00FD734D" w:rsidRDefault="00FD734D">
      <w:pPr>
        <w:rPr>
          <w:rFonts w:asciiTheme="majorHAnsi" w:hAnsiTheme="majorHAnsi"/>
        </w:rPr>
      </w:pPr>
    </w:p>
    <w:p w14:paraId="6D905F55" w14:textId="413B89E0" w:rsidR="00FD734D" w:rsidRDefault="0066621A">
      <w:pPr>
        <w:rPr>
          <w:rFonts w:asciiTheme="majorHAnsi" w:hAnsiTheme="majorHAnsi"/>
        </w:rPr>
      </w:pPr>
      <w:r>
        <w:rPr>
          <w:rFonts w:asciiTheme="majorHAnsi" w:hAnsiTheme="majorHAnsi"/>
          <w:noProof/>
        </w:rPr>
        <w:lastRenderedPageBreak/>
        <w:drawing>
          <wp:inline distT="0" distB="0" distL="0" distR="0" wp14:anchorId="256D29F3" wp14:editId="3F2D2043">
            <wp:extent cx="4657725" cy="3105150"/>
            <wp:effectExtent l="0" t="0" r="9525" b="0"/>
            <wp:docPr id="6" name="Picture 1" descr="Error with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ror with Dista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7725" cy="3105150"/>
                    </a:xfrm>
                    <a:prstGeom prst="rect">
                      <a:avLst/>
                    </a:prstGeom>
                    <a:noFill/>
                    <a:ln>
                      <a:noFill/>
                    </a:ln>
                  </pic:spPr>
                </pic:pic>
              </a:graphicData>
            </a:graphic>
          </wp:inline>
        </w:drawing>
      </w:r>
    </w:p>
    <w:p w14:paraId="368B7598" w14:textId="7BF88B0F" w:rsidR="00FD734D" w:rsidRPr="0001682B" w:rsidRDefault="00FD734D">
      <w:pPr>
        <w:rPr>
          <w:rFonts w:asciiTheme="majorHAnsi" w:hAnsiTheme="majorHAnsi"/>
          <w:sz w:val="22"/>
        </w:rPr>
      </w:pPr>
      <w:r w:rsidRPr="0001682B">
        <w:rPr>
          <w:rFonts w:asciiTheme="majorHAnsi" w:hAnsiTheme="majorHAnsi"/>
          <w:sz w:val="22"/>
        </w:rPr>
        <w:t xml:space="preserve">Figure 3: Percent measurement error with increasing distance from camera. Distance here is estimated in Event Measure. Colors denote </w:t>
      </w:r>
      <w:r w:rsidR="00076A23">
        <w:rPr>
          <w:rFonts w:asciiTheme="majorHAnsi" w:hAnsiTheme="majorHAnsi"/>
          <w:sz w:val="22"/>
        </w:rPr>
        <w:t>particular test</w:t>
      </w:r>
    </w:p>
    <w:p w14:paraId="3209889B" w14:textId="77777777" w:rsidR="00FD734D" w:rsidRDefault="00FD734D">
      <w:pPr>
        <w:rPr>
          <w:rFonts w:asciiTheme="majorHAnsi" w:hAnsiTheme="majorHAnsi"/>
        </w:rPr>
      </w:pPr>
    </w:p>
    <w:p w14:paraId="74E92276" w14:textId="68389B29" w:rsidR="0001682B" w:rsidRPr="0001682B" w:rsidRDefault="00FD734D">
      <w:pPr>
        <w:rPr>
          <w:rFonts w:asciiTheme="majorHAnsi" w:hAnsiTheme="majorHAnsi"/>
          <w:i/>
        </w:rPr>
      </w:pPr>
      <w:r>
        <w:rPr>
          <w:rFonts w:asciiTheme="majorHAnsi" w:hAnsiTheme="majorHAnsi"/>
        </w:rPr>
        <w:t>Mean and variability of percent measurement error decreased as the target was placed further from the cameras</w:t>
      </w:r>
      <w:r w:rsidR="0001682B">
        <w:rPr>
          <w:rFonts w:asciiTheme="majorHAnsi" w:hAnsiTheme="majorHAnsi"/>
        </w:rPr>
        <w:t xml:space="preserve"> (Figure 3).  There was no clear pattern in error with increased target angle (Figure 4). </w:t>
      </w:r>
      <w:r w:rsidR="0001682B" w:rsidRPr="0001682B">
        <w:rPr>
          <w:rFonts w:asciiTheme="majorHAnsi" w:hAnsiTheme="majorHAnsi"/>
          <w:i/>
        </w:rPr>
        <w:t xml:space="preserve">Note: EventMeasure seems to be having some trouble measuring the true angle of the target with our cameras in a vertical position. More work will need to be done to determine how accurate these angle estimates are. </w:t>
      </w:r>
    </w:p>
    <w:p w14:paraId="67AB39A1" w14:textId="77777777" w:rsidR="0001682B" w:rsidRDefault="0001682B">
      <w:pPr>
        <w:rPr>
          <w:rFonts w:asciiTheme="majorHAnsi" w:hAnsiTheme="majorHAnsi"/>
        </w:rPr>
      </w:pPr>
    </w:p>
    <w:p w14:paraId="2ECEBCBE" w14:textId="4C81DA22" w:rsidR="0001682B" w:rsidRDefault="0066621A">
      <w:pPr>
        <w:rPr>
          <w:rFonts w:asciiTheme="majorHAnsi" w:hAnsiTheme="majorHAnsi"/>
        </w:rPr>
      </w:pPr>
      <w:r>
        <w:rPr>
          <w:rFonts w:asciiTheme="majorHAnsi" w:hAnsiTheme="majorHAnsi"/>
          <w:noProof/>
        </w:rPr>
        <w:drawing>
          <wp:inline distT="0" distB="0" distL="0" distR="0" wp14:anchorId="1692D554" wp14:editId="77106F11">
            <wp:extent cx="4657725" cy="3105150"/>
            <wp:effectExtent l="0" t="0" r="9525" b="0"/>
            <wp:docPr id="5" name="Picture 2" descr="Error with Horizontal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ror with Horizontal Ang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7725" cy="3105150"/>
                    </a:xfrm>
                    <a:prstGeom prst="rect">
                      <a:avLst/>
                    </a:prstGeom>
                    <a:noFill/>
                    <a:ln>
                      <a:noFill/>
                    </a:ln>
                  </pic:spPr>
                </pic:pic>
              </a:graphicData>
            </a:graphic>
          </wp:inline>
        </w:drawing>
      </w:r>
    </w:p>
    <w:p w14:paraId="5A5F0F4D" w14:textId="5D0C3421" w:rsidR="0001682B" w:rsidRPr="006B5498" w:rsidRDefault="0001682B">
      <w:pPr>
        <w:rPr>
          <w:rFonts w:asciiTheme="majorHAnsi" w:hAnsiTheme="majorHAnsi"/>
          <w:sz w:val="22"/>
        </w:rPr>
      </w:pPr>
      <w:r w:rsidRPr="006B5498">
        <w:rPr>
          <w:rFonts w:asciiTheme="majorHAnsi" w:hAnsiTheme="majorHAnsi"/>
          <w:sz w:val="22"/>
        </w:rPr>
        <w:t>Figure 4. Percent measurement err</w:t>
      </w:r>
      <w:r w:rsidR="00076A23">
        <w:rPr>
          <w:rFonts w:asciiTheme="majorHAnsi" w:hAnsiTheme="majorHAnsi"/>
          <w:sz w:val="22"/>
        </w:rPr>
        <w:t>or with respect to target angle</w:t>
      </w:r>
      <w:r w:rsidRPr="006B5498">
        <w:rPr>
          <w:rFonts w:asciiTheme="majorHAnsi" w:hAnsiTheme="majorHAnsi"/>
          <w:sz w:val="22"/>
        </w:rPr>
        <w:t xml:space="preserve"> </w:t>
      </w:r>
    </w:p>
    <w:p w14:paraId="08A39FF4" w14:textId="77777777" w:rsidR="0001682B" w:rsidRDefault="0001682B">
      <w:pPr>
        <w:rPr>
          <w:rFonts w:asciiTheme="majorHAnsi" w:hAnsiTheme="majorHAnsi"/>
        </w:rPr>
      </w:pPr>
    </w:p>
    <w:p w14:paraId="4A5D8166" w14:textId="3BFC07EE" w:rsidR="0001682B" w:rsidRDefault="0001682B">
      <w:pPr>
        <w:rPr>
          <w:rFonts w:asciiTheme="majorHAnsi" w:hAnsiTheme="majorHAnsi"/>
        </w:rPr>
      </w:pPr>
      <w:r>
        <w:rPr>
          <w:rFonts w:asciiTheme="majorHAnsi" w:hAnsiTheme="majorHAnsi"/>
        </w:rPr>
        <w:t>Finally, we can look at overall average percent error f</w:t>
      </w:r>
      <w:r w:rsidR="00E018B0">
        <w:rPr>
          <w:rFonts w:asciiTheme="majorHAnsi" w:hAnsiTheme="majorHAnsi"/>
        </w:rPr>
        <w:t xml:space="preserve">or our different distance tests and by target size </w:t>
      </w:r>
      <w:r>
        <w:rPr>
          <w:rFonts w:asciiTheme="majorHAnsi" w:hAnsiTheme="majorHAnsi"/>
        </w:rPr>
        <w:t>(Figure 5</w:t>
      </w:r>
      <w:r w:rsidR="00E018B0">
        <w:rPr>
          <w:rFonts w:asciiTheme="majorHAnsi" w:hAnsiTheme="majorHAnsi"/>
        </w:rPr>
        <w:t>, 6</w:t>
      </w:r>
      <w:r>
        <w:rPr>
          <w:rFonts w:asciiTheme="majorHAnsi" w:hAnsiTheme="majorHAnsi"/>
        </w:rPr>
        <w:t>)</w:t>
      </w:r>
      <w:r w:rsidR="00E018B0">
        <w:rPr>
          <w:rFonts w:asciiTheme="majorHAnsi" w:hAnsiTheme="majorHAnsi"/>
        </w:rPr>
        <w:t>.</w:t>
      </w:r>
    </w:p>
    <w:p w14:paraId="003A0691" w14:textId="1E177FEC" w:rsidR="0001682B" w:rsidRDefault="0066621A">
      <w:pPr>
        <w:rPr>
          <w:rFonts w:asciiTheme="majorHAnsi" w:hAnsiTheme="majorHAnsi"/>
        </w:rPr>
      </w:pPr>
      <w:r>
        <w:rPr>
          <w:rFonts w:asciiTheme="majorHAnsi" w:hAnsiTheme="majorHAnsi"/>
          <w:noProof/>
        </w:rPr>
        <w:drawing>
          <wp:inline distT="0" distB="0" distL="0" distR="0" wp14:anchorId="5CD622AA" wp14:editId="7E6905FC">
            <wp:extent cx="4572000" cy="3048000"/>
            <wp:effectExtent l="0" t="0" r="0" b="0"/>
            <wp:docPr id="3" name="Picture 3" descr="Average Error by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verage Error by Te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219E69AB" w14:textId="4EC916B8" w:rsidR="00842770" w:rsidRDefault="0001682B">
      <w:pPr>
        <w:rPr>
          <w:rFonts w:asciiTheme="majorHAnsi" w:hAnsiTheme="majorHAnsi"/>
          <w:sz w:val="22"/>
        </w:rPr>
      </w:pPr>
      <w:r w:rsidRPr="0001682B">
        <w:rPr>
          <w:rFonts w:asciiTheme="majorHAnsi" w:hAnsiTheme="majorHAnsi"/>
          <w:sz w:val="22"/>
        </w:rPr>
        <w:t>Figure 5: Mean percent measurement error (+/- SE) for 6 distance and</w:t>
      </w:r>
      <w:r w:rsidR="00076A23">
        <w:rPr>
          <w:rFonts w:asciiTheme="majorHAnsi" w:hAnsiTheme="majorHAnsi"/>
          <w:sz w:val="22"/>
        </w:rPr>
        <w:t xml:space="preserve"> configuration tests performed</w:t>
      </w:r>
    </w:p>
    <w:p w14:paraId="55488A47" w14:textId="28A3E342" w:rsidR="00842770" w:rsidRDefault="0066621A">
      <w:pPr>
        <w:rPr>
          <w:rFonts w:asciiTheme="majorHAnsi" w:hAnsiTheme="majorHAnsi"/>
          <w:sz w:val="22"/>
        </w:rPr>
      </w:pPr>
      <w:r>
        <w:rPr>
          <w:rFonts w:asciiTheme="majorHAnsi" w:hAnsiTheme="majorHAnsi"/>
          <w:noProof/>
          <w:sz w:val="22"/>
        </w:rPr>
        <w:drawing>
          <wp:inline distT="0" distB="0" distL="0" distR="0" wp14:anchorId="4FCEFF89" wp14:editId="230C4445">
            <wp:extent cx="4572000" cy="3048000"/>
            <wp:effectExtent l="0" t="0" r="0" b="0"/>
            <wp:docPr id="4" name="Picture 4" descr="Average Error by Target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erage Error by Target siz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2754D499" w14:textId="3506FB85" w:rsidR="00E018B0" w:rsidRDefault="00E018B0">
      <w:pPr>
        <w:rPr>
          <w:rFonts w:asciiTheme="majorHAnsi" w:hAnsiTheme="majorHAnsi"/>
          <w:sz w:val="22"/>
        </w:rPr>
      </w:pPr>
      <w:r>
        <w:rPr>
          <w:rFonts w:asciiTheme="majorHAnsi" w:hAnsiTheme="majorHAnsi"/>
          <w:sz w:val="22"/>
        </w:rPr>
        <w:t>Figure 6: Mean percent measurement error (+/- SE) with respect to distance test</w:t>
      </w:r>
      <w:r w:rsidR="00076A23">
        <w:rPr>
          <w:rFonts w:asciiTheme="majorHAnsi" w:hAnsiTheme="majorHAnsi"/>
          <w:sz w:val="22"/>
        </w:rPr>
        <w:t>ed and size of target measured</w:t>
      </w:r>
    </w:p>
    <w:p w14:paraId="741CA861" w14:textId="77777777" w:rsidR="00E018B0" w:rsidRDefault="00E018B0">
      <w:pPr>
        <w:rPr>
          <w:rFonts w:asciiTheme="majorHAnsi" w:hAnsiTheme="majorHAnsi"/>
          <w:sz w:val="22"/>
        </w:rPr>
      </w:pPr>
    </w:p>
    <w:p w14:paraId="6D4A051F" w14:textId="77777777" w:rsidR="00E018B0" w:rsidRDefault="00E018B0">
      <w:pPr>
        <w:rPr>
          <w:rFonts w:asciiTheme="majorHAnsi" w:hAnsiTheme="majorHAnsi"/>
        </w:rPr>
      </w:pPr>
      <w:r>
        <w:rPr>
          <w:rFonts w:asciiTheme="majorHAnsi" w:hAnsiTheme="majorHAnsi"/>
        </w:rPr>
        <w:br w:type="page"/>
      </w:r>
    </w:p>
    <w:p w14:paraId="395A8DC8" w14:textId="3A25DAFB" w:rsidR="00E018B0" w:rsidRDefault="00E018B0">
      <w:pPr>
        <w:rPr>
          <w:rFonts w:asciiTheme="majorHAnsi" w:hAnsiTheme="majorHAnsi"/>
          <w:b/>
        </w:rPr>
      </w:pPr>
      <w:r w:rsidRPr="00E018B0">
        <w:rPr>
          <w:rFonts w:asciiTheme="majorHAnsi" w:hAnsiTheme="majorHAnsi"/>
          <w:b/>
        </w:rPr>
        <w:t>Summary</w:t>
      </w:r>
    </w:p>
    <w:p w14:paraId="594EAEA4" w14:textId="77777777" w:rsidR="00E018B0" w:rsidRPr="00E018B0" w:rsidRDefault="00E018B0">
      <w:pPr>
        <w:rPr>
          <w:rFonts w:asciiTheme="majorHAnsi" w:hAnsiTheme="majorHAnsi"/>
          <w:b/>
        </w:rPr>
      </w:pPr>
    </w:p>
    <w:p w14:paraId="5AEDB8BB" w14:textId="3A8EB327" w:rsidR="00842770" w:rsidRPr="00E018B0" w:rsidRDefault="00842770">
      <w:pPr>
        <w:rPr>
          <w:rFonts w:asciiTheme="majorHAnsi" w:hAnsiTheme="majorHAnsi"/>
        </w:rPr>
      </w:pPr>
      <w:r w:rsidRPr="00E018B0">
        <w:rPr>
          <w:rFonts w:asciiTheme="majorHAnsi" w:hAnsiTheme="majorHAnsi"/>
        </w:rPr>
        <w:t xml:space="preserve">The mini-cube and calibration procedure seem to have worked well as most of our measurement error is below 2%. Average measurement error is below 1%. </w:t>
      </w:r>
      <w:r w:rsidR="00E018B0">
        <w:rPr>
          <w:rFonts w:asciiTheme="majorHAnsi" w:hAnsiTheme="majorHAnsi"/>
        </w:rPr>
        <w:t xml:space="preserve">Error seems to be slightly greater for smaller sized targets. These trends are consistent with what we have previously observed. </w:t>
      </w:r>
    </w:p>
    <w:p w14:paraId="16A95523" w14:textId="77777777" w:rsidR="00842770" w:rsidRPr="00E018B0" w:rsidRDefault="00842770">
      <w:pPr>
        <w:rPr>
          <w:rFonts w:asciiTheme="majorHAnsi" w:hAnsiTheme="majorHAnsi"/>
        </w:rPr>
      </w:pPr>
    </w:p>
    <w:p w14:paraId="7933E5C5" w14:textId="02D8AA2C" w:rsidR="00842770" w:rsidRPr="00E018B0" w:rsidRDefault="00842770">
      <w:pPr>
        <w:rPr>
          <w:rFonts w:asciiTheme="majorHAnsi" w:hAnsiTheme="majorHAnsi"/>
        </w:rPr>
      </w:pPr>
      <w:r w:rsidRPr="00E018B0">
        <w:rPr>
          <w:rFonts w:asciiTheme="majorHAnsi" w:hAnsiTheme="majorHAnsi"/>
        </w:rPr>
        <w:t xml:space="preserve">It would be worth trying to hold the target at steeper angles during the next test to see what our limits may be. We don’t have the ability to test further distances at this time but it would be helpful to know what our error is out at 3-4 meters distance. </w:t>
      </w:r>
    </w:p>
    <w:sectPr w:rsidR="00842770" w:rsidRPr="00E018B0" w:rsidSect="00B22378">
      <w:headerReference w:type="even" r:id="rId14"/>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6AD63" w14:textId="77777777" w:rsidR="007870F0" w:rsidRDefault="007870F0" w:rsidP="00127CC2">
      <w:r>
        <w:separator/>
      </w:r>
    </w:p>
  </w:endnote>
  <w:endnote w:type="continuationSeparator" w:id="0">
    <w:p w14:paraId="352B6F87" w14:textId="77777777" w:rsidR="007870F0" w:rsidRDefault="007870F0" w:rsidP="00127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D5B4C" w14:textId="77777777" w:rsidR="007870F0" w:rsidRDefault="007870F0" w:rsidP="00127CC2">
      <w:r>
        <w:separator/>
      </w:r>
    </w:p>
  </w:footnote>
  <w:footnote w:type="continuationSeparator" w:id="0">
    <w:p w14:paraId="6A066C4B" w14:textId="77777777" w:rsidR="007870F0" w:rsidRDefault="007870F0" w:rsidP="00127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91389" w14:textId="77777777" w:rsidR="007870F0" w:rsidRDefault="007870F0" w:rsidP="00127CC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CF2133" w14:textId="77777777" w:rsidR="007870F0" w:rsidRDefault="0066621A" w:rsidP="00127CC2">
    <w:pPr>
      <w:pStyle w:val="Header"/>
      <w:ind w:right="360"/>
    </w:pPr>
    <w:sdt>
      <w:sdtPr>
        <w:id w:val="171999623"/>
        <w:placeholder>
          <w:docPart w:val="2360857962A364449D5BB6A474855AF1"/>
        </w:placeholder>
        <w:temporary/>
        <w:showingPlcHdr/>
      </w:sdtPr>
      <w:sdtEndPr/>
      <w:sdtContent>
        <w:r w:rsidR="007870F0">
          <w:t>[Type text]</w:t>
        </w:r>
      </w:sdtContent>
    </w:sdt>
    <w:r w:rsidR="007870F0">
      <w:ptab w:relativeTo="margin" w:alignment="center" w:leader="none"/>
    </w:r>
    <w:sdt>
      <w:sdtPr>
        <w:id w:val="171999624"/>
        <w:placeholder>
          <w:docPart w:val="F6DFCE72B1F7AE44ADBCB518FA5CDD2C"/>
        </w:placeholder>
        <w:temporary/>
        <w:showingPlcHdr/>
      </w:sdtPr>
      <w:sdtEndPr/>
      <w:sdtContent>
        <w:r w:rsidR="007870F0">
          <w:t>[Type text]</w:t>
        </w:r>
      </w:sdtContent>
    </w:sdt>
    <w:r w:rsidR="007870F0">
      <w:ptab w:relativeTo="margin" w:alignment="right" w:leader="none"/>
    </w:r>
    <w:sdt>
      <w:sdtPr>
        <w:id w:val="171999625"/>
        <w:placeholder>
          <w:docPart w:val="E3E52481EF365F41A1AF0EA42D17C776"/>
        </w:placeholder>
        <w:temporary/>
        <w:showingPlcHdr/>
      </w:sdtPr>
      <w:sdtEndPr/>
      <w:sdtContent>
        <w:r w:rsidR="007870F0">
          <w:t>[Type text]</w:t>
        </w:r>
      </w:sdtContent>
    </w:sdt>
  </w:p>
  <w:p w14:paraId="7F395E5E" w14:textId="77777777" w:rsidR="007870F0" w:rsidRDefault="007870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3F840" w14:textId="77777777" w:rsidR="007870F0" w:rsidRDefault="007870F0" w:rsidP="00127CC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621A">
      <w:rPr>
        <w:rStyle w:val="PageNumber"/>
        <w:noProof/>
      </w:rPr>
      <w:t>1</w:t>
    </w:r>
    <w:r>
      <w:rPr>
        <w:rStyle w:val="PageNumber"/>
      </w:rPr>
      <w:fldChar w:fldCharType="end"/>
    </w:r>
  </w:p>
  <w:p w14:paraId="7407A3FC" w14:textId="77777777" w:rsidR="007870F0" w:rsidRDefault="007870F0" w:rsidP="00127CC2">
    <w:pPr>
      <w:pStyle w:val="Header"/>
      <w:ind w:right="360"/>
    </w:pPr>
    <w:r>
      <w:t>Feb-2017</w:t>
    </w:r>
    <w:r>
      <w:tab/>
      <w:t>Lander Calibration Tests</w:t>
    </w:r>
    <w:r>
      <w:ptab w:relativeTo="margin" w:alignment="right" w:leader="none"/>
    </w:r>
  </w:p>
  <w:p w14:paraId="642AFA99" w14:textId="77777777" w:rsidR="007870F0" w:rsidRDefault="007870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0152D9"/>
    <w:multiLevelType w:val="hybridMultilevel"/>
    <w:tmpl w:val="3E76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CC2"/>
    <w:rsid w:val="0001682B"/>
    <w:rsid w:val="00076A23"/>
    <w:rsid w:val="00127CC2"/>
    <w:rsid w:val="00260503"/>
    <w:rsid w:val="002634D0"/>
    <w:rsid w:val="005E45B2"/>
    <w:rsid w:val="0066621A"/>
    <w:rsid w:val="006A0053"/>
    <w:rsid w:val="006B5498"/>
    <w:rsid w:val="007870F0"/>
    <w:rsid w:val="00842770"/>
    <w:rsid w:val="00B22378"/>
    <w:rsid w:val="00D614BE"/>
    <w:rsid w:val="00D760CB"/>
    <w:rsid w:val="00E018B0"/>
    <w:rsid w:val="00F27DCE"/>
    <w:rsid w:val="00FC27CD"/>
    <w:rsid w:val="00FD73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6058E6E9"/>
  <w14:defaultImageDpi w14:val="300"/>
  <w15:docId w15:val="{C8917858-B4EA-45ED-8E99-4AD83FF5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CC2"/>
    <w:pPr>
      <w:tabs>
        <w:tab w:val="center" w:pos="4320"/>
        <w:tab w:val="right" w:pos="8640"/>
      </w:tabs>
    </w:pPr>
  </w:style>
  <w:style w:type="character" w:customStyle="1" w:styleId="HeaderChar">
    <w:name w:val="Header Char"/>
    <w:basedOn w:val="DefaultParagraphFont"/>
    <w:link w:val="Header"/>
    <w:uiPriority w:val="99"/>
    <w:rsid w:val="00127CC2"/>
  </w:style>
  <w:style w:type="paragraph" w:styleId="Footer">
    <w:name w:val="footer"/>
    <w:basedOn w:val="Normal"/>
    <w:link w:val="FooterChar"/>
    <w:uiPriority w:val="99"/>
    <w:unhideWhenUsed/>
    <w:rsid w:val="00127CC2"/>
    <w:pPr>
      <w:tabs>
        <w:tab w:val="center" w:pos="4320"/>
        <w:tab w:val="right" w:pos="8640"/>
      </w:tabs>
    </w:pPr>
  </w:style>
  <w:style w:type="character" w:customStyle="1" w:styleId="FooterChar">
    <w:name w:val="Footer Char"/>
    <w:basedOn w:val="DefaultParagraphFont"/>
    <w:link w:val="Footer"/>
    <w:uiPriority w:val="99"/>
    <w:rsid w:val="00127CC2"/>
  </w:style>
  <w:style w:type="character" w:styleId="PageNumber">
    <w:name w:val="page number"/>
    <w:basedOn w:val="DefaultParagraphFont"/>
    <w:uiPriority w:val="99"/>
    <w:semiHidden/>
    <w:unhideWhenUsed/>
    <w:rsid w:val="00127CC2"/>
  </w:style>
  <w:style w:type="paragraph" w:styleId="BalloonText">
    <w:name w:val="Balloon Text"/>
    <w:basedOn w:val="Normal"/>
    <w:link w:val="BalloonTextChar"/>
    <w:uiPriority w:val="99"/>
    <w:semiHidden/>
    <w:unhideWhenUsed/>
    <w:rsid w:val="00127C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CC2"/>
    <w:rPr>
      <w:rFonts w:ascii="Lucida Grande" w:hAnsi="Lucida Grande" w:cs="Lucida Grande"/>
      <w:sz w:val="18"/>
      <w:szCs w:val="18"/>
    </w:rPr>
  </w:style>
  <w:style w:type="paragraph" w:styleId="ListParagraph">
    <w:name w:val="List Paragraph"/>
    <w:basedOn w:val="Normal"/>
    <w:uiPriority w:val="34"/>
    <w:qFormat/>
    <w:rsid w:val="00FC2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710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60857962A364449D5BB6A474855AF1"/>
        <w:category>
          <w:name w:val="General"/>
          <w:gallery w:val="placeholder"/>
        </w:category>
        <w:types>
          <w:type w:val="bbPlcHdr"/>
        </w:types>
        <w:behaviors>
          <w:behavior w:val="content"/>
        </w:behaviors>
        <w:guid w:val="{D96274F5-2D58-9F42-BE56-3A8B9372F79B}"/>
      </w:docPartPr>
      <w:docPartBody>
        <w:p w:rsidR="00783AF9" w:rsidRDefault="00783AF9" w:rsidP="00783AF9">
          <w:pPr>
            <w:pStyle w:val="2360857962A364449D5BB6A474855AF1"/>
          </w:pPr>
          <w:r>
            <w:t>[Type text]</w:t>
          </w:r>
        </w:p>
      </w:docPartBody>
    </w:docPart>
    <w:docPart>
      <w:docPartPr>
        <w:name w:val="F6DFCE72B1F7AE44ADBCB518FA5CDD2C"/>
        <w:category>
          <w:name w:val="General"/>
          <w:gallery w:val="placeholder"/>
        </w:category>
        <w:types>
          <w:type w:val="bbPlcHdr"/>
        </w:types>
        <w:behaviors>
          <w:behavior w:val="content"/>
        </w:behaviors>
        <w:guid w:val="{4BF99247-45BE-A74C-B6D9-60CE535D39A2}"/>
      </w:docPartPr>
      <w:docPartBody>
        <w:p w:rsidR="00783AF9" w:rsidRDefault="00783AF9" w:rsidP="00783AF9">
          <w:pPr>
            <w:pStyle w:val="F6DFCE72B1F7AE44ADBCB518FA5CDD2C"/>
          </w:pPr>
          <w:r>
            <w:t>[Type text]</w:t>
          </w:r>
        </w:p>
      </w:docPartBody>
    </w:docPart>
    <w:docPart>
      <w:docPartPr>
        <w:name w:val="E3E52481EF365F41A1AF0EA42D17C776"/>
        <w:category>
          <w:name w:val="General"/>
          <w:gallery w:val="placeholder"/>
        </w:category>
        <w:types>
          <w:type w:val="bbPlcHdr"/>
        </w:types>
        <w:behaviors>
          <w:behavior w:val="content"/>
        </w:behaviors>
        <w:guid w:val="{3D92628E-F04D-CE40-AF9C-7544F4F1CE1D}"/>
      </w:docPartPr>
      <w:docPartBody>
        <w:p w:rsidR="00783AF9" w:rsidRDefault="00783AF9" w:rsidP="00783AF9">
          <w:pPr>
            <w:pStyle w:val="E3E52481EF365F41A1AF0EA42D17C77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AF9"/>
    <w:rsid w:val="00783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60857962A364449D5BB6A474855AF1">
    <w:name w:val="2360857962A364449D5BB6A474855AF1"/>
    <w:rsid w:val="00783AF9"/>
  </w:style>
  <w:style w:type="paragraph" w:customStyle="1" w:styleId="F6DFCE72B1F7AE44ADBCB518FA5CDD2C">
    <w:name w:val="F6DFCE72B1F7AE44ADBCB518FA5CDD2C"/>
    <w:rsid w:val="00783AF9"/>
  </w:style>
  <w:style w:type="paragraph" w:customStyle="1" w:styleId="E3E52481EF365F41A1AF0EA42D17C776">
    <w:name w:val="E3E52481EF365F41A1AF0EA42D17C776"/>
    <w:rsid w:val="00783AF9"/>
  </w:style>
  <w:style w:type="paragraph" w:customStyle="1" w:styleId="71B14C2FD5346441B2CBAC1CE6DAC3C9">
    <w:name w:val="71B14C2FD5346441B2CBAC1CE6DAC3C9"/>
    <w:rsid w:val="00783AF9"/>
  </w:style>
  <w:style w:type="paragraph" w:customStyle="1" w:styleId="09764C51F2C7FC479EFFCD3865C17204">
    <w:name w:val="09764C51F2C7FC479EFFCD3865C17204"/>
    <w:rsid w:val="00783AF9"/>
  </w:style>
  <w:style w:type="paragraph" w:customStyle="1" w:styleId="F11EF3FBB6E53A499C66FCC1A89BC68E">
    <w:name w:val="F11EF3FBB6E53A499C66FCC1A89BC68E"/>
    <w:rsid w:val="00783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22659-B774-4FF0-B167-F0AEFF5CC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605</Words>
  <Characters>3450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Fields</dc:creator>
  <cp:keywords/>
  <dc:description/>
  <cp:lastModifiedBy>Francois Cazenave</cp:lastModifiedBy>
  <cp:revision>2</cp:revision>
  <dcterms:created xsi:type="dcterms:W3CDTF">2017-03-03T00:01:00Z</dcterms:created>
  <dcterms:modified xsi:type="dcterms:W3CDTF">2017-03-03T00:01:00Z</dcterms:modified>
</cp:coreProperties>
</file>