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Pr="00FB217D" w:rsidRDefault="00164AFF">
      <w:pPr>
        <w:contextualSpacing/>
        <w:rPr>
          <w:sz w:val="28"/>
          <w:szCs w:val="28"/>
        </w:rPr>
      </w:pPr>
      <w:r w:rsidRPr="00FB217D">
        <w:rPr>
          <w:sz w:val="28"/>
          <w:szCs w:val="28"/>
        </w:rPr>
        <w:t>Benthic Observation Survey System (BOSS) Documentation Overview</w:t>
      </w:r>
    </w:p>
    <w:p w:rsidR="00164AFF" w:rsidRDefault="00164AFF">
      <w:pPr>
        <w:contextualSpacing/>
      </w:pPr>
    </w:p>
    <w:p w:rsidR="00164AFF" w:rsidRDefault="0002371C">
      <w:pPr>
        <w:contextualSpacing/>
      </w:pPr>
      <w:r>
        <w:t>Topics listed below, not necessarily chapters.</w:t>
      </w:r>
    </w:p>
    <w:p w:rsidR="0002371C" w:rsidRDefault="0002371C">
      <w:pPr>
        <w:contextualSpacing/>
      </w:pPr>
    </w:p>
    <w:p w:rsidR="00164AFF" w:rsidRPr="009D5234" w:rsidRDefault="00315E37">
      <w:pPr>
        <w:contextualSpacing/>
        <w:rPr>
          <w:b/>
        </w:rPr>
      </w:pPr>
      <w:r w:rsidRPr="009D5234">
        <w:rPr>
          <w:b/>
        </w:rPr>
        <w:t>Science Background</w:t>
      </w:r>
    </w:p>
    <w:p w:rsidR="009D5234" w:rsidRDefault="00E570C8">
      <w:pPr>
        <w:contextualSpacing/>
      </w:pPr>
      <w:r>
        <w:tab/>
      </w:r>
      <w:r w:rsidR="009D5234">
        <w:t xml:space="preserve">MPA </w:t>
      </w:r>
    </w:p>
    <w:p w:rsidR="000D44E6" w:rsidRDefault="00E570C8">
      <w:pPr>
        <w:contextualSpacing/>
      </w:pPr>
      <w:r>
        <w:tab/>
      </w:r>
      <w:r w:rsidR="000D44E6">
        <w:t>Collaborative team members</w:t>
      </w:r>
    </w:p>
    <w:p w:rsidR="009D5234" w:rsidRDefault="009D5234" w:rsidP="009D5234">
      <w:pPr>
        <w:ind w:firstLine="720"/>
        <w:contextualSpacing/>
      </w:pPr>
      <w:r>
        <w:t>Alternate methods</w:t>
      </w:r>
    </w:p>
    <w:p w:rsidR="00315E37" w:rsidRDefault="009D5234" w:rsidP="009D5234">
      <w:pPr>
        <w:ind w:firstLine="720"/>
        <w:contextualSpacing/>
      </w:pPr>
      <w:r>
        <w:t>Need for monitoring equipment</w:t>
      </w:r>
    </w:p>
    <w:p w:rsidR="009D5234" w:rsidRDefault="009D5234">
      <w:pPr>
        <w:contextualSpacing/>
      </w:pPr>
      <w:r>
        <w:tab/>
        <w:t>Version one -&gt; Prototype -&gt; BOSS</w:t>
      </w:r>
    </w:p>
    <w:p w:rsidR="00315E37" w:rsidRDefault="00315E37">
      <w:pPr>
        <w:contextualSpacing/>
      </w:pPr>
    </w:p>
    <w:p w:rsidR="00164AFF" w:rsidRPr="009D5234" w:rsidRDefault="00164AFF">
      <w:pPr>
        <w:contextualSpacing/>
        <w:rPr>
          <w:b/>
        </w:rPr>
      </w:pPr>
      <w:r w:rsidRPr="009D5234">
        <w:rPr>
          <w:b/>
        </w:rPr>
        <w:t>Top Level System Description</w:t>
      </w:r>
    </w:p>
    <w:p w:rsidR="00315E37" w:rsidRDefault="00315E37">
      <w:pPr>
        <w:contextualSpacing/>
      </w:pPr>
      <w:r>
        <w:tab/>
      </w:r>
      <w:r w:rsidR="009D5234">
        <w:t>Include pictures and a simple block diagram/cartoon</w:t>
      </w:r>
    </w:p>
    <w:p w:rsidR="00C11240" w:rsidRDefault="00C11240">
      <w:pPr>
        <w:contextualSpacing/>
      </w:pPr>
      <w:r>
        <w:tab/>
        <w:t>Brief overview/description of each major component</w:t>
      </w:r>
    </w:p>
    <w:p w:rsidR="00315E37" w:rsidRDefault="00315E37">
      <w:pPr>
        <w:contextualSpacing/>
      </w:pPr>
      <w:r>
        <w:tab/>
      </w:r>
    </w:p>
    <w:p w:rsidR="00164AFF" w:rsidRPr="009D5234" w:rsidRDefault="00164AFF">
      <w:pPr>
        <w:contextualSpacing/>
        <w:rPr>
          <w:b/>
        </w:rPr>
      </w:pPr>
      <w:r w:rsidRPr="009D5234">
        <w:rPr>
          <w:b/>
        </w:rPr>
        <w:t>Sub-System Descriptions</w:t>
      </w:r>
    </w:p>
    <w:p w:rsidR="009D5234" w:rsidRDefault="009D5234">
      <w:pPr>
        <w:contextualSpacing/>
      </w:pPr>
    </w:p>
    <w:p w:rsidR="009D5234" w:rsidRPr="00FB217D" w:rsidRDefault="009D5234" w:rsidP="009D5234">
      <w:pPr>
        <w:ind w:left="720"/>
        <w:contextualSpacing/>
        <w:rPr>
          <w:u w:val="single"/>
        </w:rPr>
      </w:pPr>
      <w:r w:rsidRPr="00FB217D">
        <w:rPr>
          <w:u w:val="single"/>
        </w:rPr>
        <w:t>Lander</w:t>
      </w:r>
    </w:p>
    <w:p w:rsidR="009C6F02" w:rsidRDefault="009C6F02" w:rsidP="009D5234">
      <w:pPr>
        <w:ind w:left="720"/>
        <w:contextualSpacing/>
      </w:pPr>
    </w:p>
    <w:p w:rsidR="009C6F02" w:rsidRDefault="009C6F02" w:rsidP="009C6F02">
      <w:pPr>
        <w:ind w:left="720" w:firstLine="720"/>
        <w:contextualSpacing/>
      </w:pPr>
      <w:r>
        <w:t>Mechanical Structure</w:t>
      </w:r>
    </w:p>
    <w:p w:rsidR="009C6F02" w:rsidRDefault="009C6F02" w:rsidP="009D5234">
      <w:pPr>
        <w:ind w:left="720"/>
        <w:contextualSpacing/>
      </w:pPr>
      <w:r>
        <w:tab/>
      </w:r>
      <w:r>
        <w:tab/>
        <w:t>Lander form factor</w:t>
      </w:r>
    </w:p>
    <w:p w:rsidR="009C6F02" w:rsidRDefault="009C6F02" w:rsidP="009D5234">
      <w:pPr>
        <w:ind w:left="720"/>
        <w:contextualSpacing/>
      </w:pPr>
      <w:r>
        <w:tab/>
      </w:r>
      <w:r>
        <w:tab/>
        <w:t>Floatation vs. weights</w:t>
      </w:r>
    </w:p>
    <w:p w:rsidR="009C6F02" w:rsidRDefault="009C6F02" w:rsidP="009D5234">
      <w:pPr>
        <w:ind w:left="720"/>
        <w:contextualSpacing/>
      </w:pPr>
      <w:r>
        <w:tab/>
      </w:r>
      <w:r>
        <w:tab/>
        <w:t>Base(s)</w:t>
      </w:r>
    </w:p>
    <w:p w:rsidR="009C6F02" w:rsidRDefault="009C6F02" w:rsidP="009D5234">
      <w:pPr>
        <w:ind w:left="720"/>
        <w:contextualSpacing/>
      </w:pPr>
      <w:r>
        <w:tab/>
      </w:r>
      <w:r>
        <w:tab/>
        <w:t>Tether linkage</w:t>
      </w:r>
    </w:p>
    <w:p w:rsidR="009C6F02" w:rsidRDefault="009C6F02" w:rsidP="009D5234">
      <w:pPr>
        <w:ind w:left="720"/>
        <w:contextualSpacing/>
      </w:pPr>
      <w:r>
        <w:tab/>
      </w:r>
      <w:r>
        <w:tab/>
        <w:t>Light placement</w:t>
      </w:r>
    </w:p>
    <w:p w:rsidR="009C6F02" w:rsidRDefault="009C6F02" w:rsidP="009D5234">
      <w:pPr>
        <w:ind w:left="720"/>
        <w:contextualSpacing/>
      </w:pPr>
      <w:r>
        <w:tab/>
      </w:r>
      <w:r>
        <w:tab/>
        <w:t>Acrylic ports</w:t>
      </w:r>
    </w:p>
    <w:p w:rsidR="009C6F02" w:rsidRDefault="009C6F02" w:rsidP="009D5234">
      <w:pPr>
        <w:ind w:left="720"/>
        <w:contextualSpacing/>
      </w:pPr>
    </w:p>
    <w:p w:rsidR="009C6F02" w:rsidRDefault="009C6F02" w:rsidP="009D5234">
      <w:pPr>
        <w:ind w:left="720"/>
        <w:contextualSpacing/>
      </w:pPr>
      <w:r>
        <w:tab/>
        <w:t>Electrical Sub-Systems</w:t>
      </w:r>
    </w:p>
    <w:p w:rsidR="009D5234" w:rsidRDefault="00C11240" w:rsidP="009C6F02">
      <w:pPr>
        <w:ind w:left="2160"/>
        <w:contextualSpacing/>
      </w:pPr>
      <w:r>
        <w:t xml:space="preserve">Main </w:t>
      </w:r>
      <w:r w:rsidR="009D5234">
        <w:t>Cameras</w:t>
      </w:r>
    </w:p>
    <w:p w:rsidR="009D5234" w:rsidRDefault="00C11240" w:rsidP="009C6F02">
      <w:pPr>
        <w:ind w:left="2160"/>
        <w:contextualSpacing/>
      </w:pPr>
      <w:r>
        <w:t xml:space="preserve">Main </w:t>
      </w:r>
      <w:r w:rsidR="009D5234">
        <w:t>Lights</w:t>
      </w:r>
    </w:p>
    <w:p w:rsidR="00C11240" w:rsidRDefault="00C11240" w:rsidP="009C6F02">
      <w:pPr>
        <w:ind w:left="2160"/>
        <w:contextualSpacing/>
      </w:pPr>
      <w:r>
        <w:t>Down Camera</w:t>
      </w:r>
    </w:p>
    <w:p w:rsidR="00C11240" w:rsidRDefault="00C11240" w:rsidP="009C6F02">
      <w:pPr>
        <w:ind w:left="2160"/>
        <w:contextualSpacing/>
      </w:pPr>
      <w:r>
        <w:t>Down Light</w:t>
      </w:r>
    </w:p>
    <w:p w:rsidR="009D5234" w:rsidRDefault="009D5234" w:rsidP="009C6F02">
      <w:pPr>
        <w:ind w:left="2160"/>
        <w:contextualSpacing/>
      </w:pPr>
      <w:r>
        <w:t>Altimeter/Depth Sensor</w:t>
      </w:r>
    </w:p>
    <w:p w:rsidR="009D5234" w:rsidRDefault="009D5234" w:rsidP="009C6F02">
      <w:pPr>
        <w:ind w:left="2160"/>
        <w:contextualSpacing/>
      </w:pPr>
      <w:r>
        <w:t>Power Circuits</w:t>
      </w:r>
    </w:p>
    <w:p w:rsidR="009D5234" w:rsidRDefault="009D5234" w:rsidP="009C6F02">
      <w:pPr>
        <w:ind w:left="2160"/>
        <w:contextualSpacing/>
      </w:pPr>
      <w:r>
        <w:t>Communication Paths</w:t>
      </w:r>
    </w:p>
    <w:p w:rsidR="00C11240" w:rsidRDefault="00C11240" w:rsidP="009C6F02">
      <w:pPr>
        <w:ind w:left="2160"/>
        <w:contextualSpacing/>
      </w:pPr>
      <w:r>
        <w:t>Custom Power Board</w:t>
      </w:r>
    </w:p>
    <w:p w:rsidR="00C11240" w:rsidRDefault="00C11240" w:rsidP="009C6F02">
      <w:pPr>
        <w:ind w:left="2160"/>
        <w:contextualSpacing/>
      </w:pPr>
      <w:r>
        <w:t>Custom I/O Board</w:t>
      </w:r>
    </w:p>
    <w:p w:rsidR="009D5234" w:rsidRDefault="009D5234" w:rsidP="009C6F02">
      <w:pPr>
        <w:ind w:left="2160"/>
        <w:contextualSpacing/>
      </w:pPr>
      <w:r>
        <w:t>PLC Control</w:t>
      </w:r>
    </w:p>
    <w:p w:rsidR="009D5234" w:rsidRDefault="009D5234" w:rsidP="009C6F02">
      <w:pPr>
        <w:ind w:left="2160"/>
        <w:contextualSpacing/>
      </w:pPr>
      <w:r>
        <w:t>Compass</w:t>
      </w:r>
    </w:p>
    <w:p w:rsidR="00C11240" w:rsidRDefault="00C11240" w:rsidP="009C6F02">
      <w:pPr>
        <w:ind w:left="2160"/>
        <w:contextualSpacing/>
      </w:pPr>
      <w:r>
        <w:t>External connectors</w:t>
      </w:r>
    </w:p>
    <w:p w:rsidR="00C11240" w:rsidRDefault="00C11240" w:rsidP="009C6F02">
      <w:pPr>
        <w:ind w:left="2160"/>
        <w:contextualSpacing/>
      </w:pPr>
      <w:r>
        <w:t>Tether J-Box Interface</w:t>
      </w:r>
    </w:p>
    <w:p w:rsidR="009D5234" w:rsidRDefault="009D5234" w:rsidP="009D5234">
      <w:pPr>
        <w:ind w:left="720"/>
        <w:contextualSpacing/>
      </w:pPr>
    </w:p>
    <w:p w:rsidR="009D5234" w:rsidRDefault="009D5234" w:rsidP="009D5234">
      <w:pPr>
        <w:ind w:left="720"/>
        <w:contextualSpacing/>
      </w:pPr>
    </w:p>
    <w:p w:rsidR="00C11240" w:rsidRDefault="00C11240" w:rsidP="009D5234">
      <w:pPr>
        <w:ind w:left="720"/>
        <w:contextualSpacing/>
      </w:pPr>
    </w:p>
    <w:p w:rsidR="00C11240" w:rsidRDefault="00C11240" w:rsidP="009D5234">
      <w:pPr>
        <w:ind w:left="720"/>
        <w:contextualSpacing/>
      </w:pPr>
    </w:p>
    <w:p w:rsidR="00C11240" w:rsidRDefault="00C11240" w:rsidP="009D5234">
      <w:pPr>
        <w:ind w:left="720"/>
        <w:contextualSpacing/>
      </w:pPr>
    </w:p>
    <w:p w:rsidR="009D5234" w:rsidRPr="00FB217D" w:rsidRDefault="009D5234" w:rsidP="009D5234">
      <w:pPr>
        <w:ind w:left="720"/>
        <w:contextualSpacing/>
        <w:rPr>
          <w:u w:val="single"/>
        </w:rPr>
      </w:pPr>
      <w:r w:rsidRPr="00FB217D">
        <w:rPr>
          <w:u w:val="single"/>
        </w:rPr>
        <w:t>Launch &amp; Recovery</w:t>
      </w:r>
    </w:p>
    <w:p w:rsidR="009D5234" w:rsidRDefault="009D5234" w:rsidP="00C11240">
      <w:pPr>
        <w:ind w:left="720" w:firstLine="720"/>
        <w:contextualSpacing/>
      </w:pPr>
      <w:r>
        <w:t>Winch</w:t>
      </w:r>
    </w:p>
    <w:p w:rsidR="00C11240" w:rsidRDefault="00C11240" w:rsidP="00C11240">
      <w:pPr>
        <w:ind w:left="720" w:firstLine="720"/>
        <w:contextualSpacing/>
      </w:pPr>
      <w:r>
        <w:tab/>
      </w:r>
      <w:r w:rsidR="00A926CE">
        <w:t>Description</w:t>
      </w:r>
    </w:p>
    <w:p w:rsidR="00A926CE" w:rsidRDefault="00A926CE" w:rsidP="00C11240">
      <w:pPr>
        <w:ind w:left="720" w:firstLine="720"/>
        <w:contextualSpacing/>
      </w:pPr>
      <w:r>
        <w:tab/>
        <w:t>Technical Specs</w:t>
      </w:r>
    </w:p>
    <w:p w:rsidR="00A926CE" w:rsidRDefault="00A926CE" w:rsidP="00C11240">
      <w:pPr>
        <w:ind w:left="720" w:firstLine="720"/>
        <w:contextualSpacing/>
      </w:pPr>
      <w:r>
        <w:tab/>
        <w:t>Placement onto ship’s deck</w:t>
      </w:r>
    </w:p>
    <w:p w:rsidR="00A926CE" w:rsidRDefault="00A926CE" w:rsidP="00C11240">
      <w:pPr>
        <w:ind w:left="720" w:firstLine="720"/>
        <w:contextualSpacing/>
      </w:pPr>
      <w:r>
        <w:tab/>
      </w:r>
      <w:r>
        <w:tab/>
        <w:t>Fleet angle</w:t>
      </w:r>
    </w:p>
    <w:p w:rsidR="00A926CE" w:rsidRDefault="00A926CE" w:rsidP="00C11240">
      <w:pPr>
        <w:ind w:left="720" w:firstLine="720"/>
        <w:contextualSpacing/>
      </w:pPr>
      <w:r>
        <w:tab/>
      </w:r>
      <w:r>
        <w:tab/>
        <w:t>Mounting hole pattern</w:t>
      </w:r>
    </w:p>
    <w:p w:rsidR="00A926CE" w:rsidRDefault="00A926CE" w:rsidP="00C11240">
      <w:pPr>
        <w:ind w:left="720" w:firstLine="720"/>
        <w:contextualSpacing/>
      </w:pPr>
      <w:r>
        <w:tab/>
        <w:t xml:space="preserve">Electrical connections </w:t>
      </w:r>
    </w:p>
    <w:p w:rsidR="00A926CE" w:rsidRDefault="00A926CE" w:rsidP="00C11240">
      <w:pPr>
        <w:ind w:left="720" w:firstLine="720"/>
        <w:contextualSpacing/>
      </w:pPr>
      <w:r>
        <w:tab/>
        <w:t xml:space="preserve">Operation </w:t>
      </w:r>
    </w:p>
    <w:p w:rsidR="009D5234" w:rsidRDefault="009D5234" w:rsidP="00C11240">
      <w:pPr>
        <w:ind w:left="720" w:firstLine="720"/>
        <w:contextualSpacing/>
      </w:pPr>
      <w:r>
        <w:t>Tether</w:t>
      </w:r>
    </w:p>
    <w:p w:rsidR="00C11240" w:rsidRDefault="00A926CE" w:rsidP="00C11240">
      <w:pPr>
        <w:ind w:left="720" w:firstLine="720"/>
        <w:contextualSpacing/>
      </w:pPr>
      <w:r>
        <w:tab/>
        <w:t>Description</w:t>
      </w:r>
    </w:p>
    <w:p w:rsidR="00A926CE" w:rsidRDefault="00A926CE" w:rsidP="00C11240">
      <w:pPr>
        <w:ind w:left="720" w:firstLine="720"/>
        <w:contextualSpacing/>
      </w:pPr>
      <w:r>
        <w:tab/>
        <w:t>Technical Specs</w:t>
      </w:r>
    </w:p>
    <w:p w:rsidR="009D5234" w:rsidRDefault="009D5234" w:rsidP="00C11240">
      <w:pPr>
        <w:ind w:left="720" w:firstLine="720"/>
        <w:contextualSpacing/>
      </w:pPr>
      <w:r>
        <w:t>Sheave</w:t>
      </w:r>
    </w:p>
    <w:p w:rsidR="004E198D" w:rsidRDefault="004E198D" w:rsidP="00C11240">
      <w:pPr>
        <w:ind w:left="720" w:firstLine="720"/>
        <w:contextualSpacing/>
      </w:pPr>
      <w:r>
        <w:t>Football floats and clump weights</w:t>
      </w:r>
    </w:p>
    <w:p w:rsidR="00E04591" w:rsidRDefault="00E04591" w:rsidP="00C11240">
      <w:pPr>
        <w:ind w:left="720" w:firstLine="720"/>
        <w:contextualSpacing/>
      </w:pPr>
      <w:r>
        <w:t>Weak Link &amp; tether strain relief</w:t>
      </w:r>
    </w:p>
    <w:p w:rsidR="00E04591" w:rsidRDefault="00E04591" w:rsidP="00C11240">
      <w:pPr>
        <w:ind w:left="720" w:firstLine="720"/>
        <w:contextualSpacing/>
      </w:pPr>
      <w:proofErr w:type="spellStart"/>
      <w:r>
        <w:t>Esmet</w:t>
      </w:r>
      <w:proofErr w:type="spellEnd"/>
      <w:r>
        <w:t xml:space="preserve"> mechanical fitting</w:t>
      </w:r>
      <w:bookmarkStart w:id="0" w:name="_GoBack"/>
      <w:bookmarkEnd w:id="0"/>
    </w:p>
    <w:p w:rsidR="009D5234" w:rsidRDefault="009D5234" w:rsidP="009D5234">
      <w:pPr>
        <w:ind w:left="720"/>
        <w:contextualSpacing/>
      </w:pPr>
    </w:p>
    <w:p w:rsidR="009D5234" w:rsidRDefault="009D5234" w:rsidP="009D5234">
      <w:pPr>
        <w:ind w:left="720"/>
        <w:contextualSpacing/>
      </w:pPr>
    </w:p>
    <w:p w:rsidR="009D5234" w:rsidRPr="00FB217D" w:rsidRDefault="009D5234" w:rsidP="009D5234">
      <w:pPr>
        <w:ind w:left="720"/>
        <w:contextualSpacing/>
        <w:rPr>
          <w:u w:val="single"/>
        </w:rPr>
      </w:pPr>
      <w:r w:rsidRPr="00FB217D">
        <w:rPr>
          <w:u w:val="single"/>
        </w:rPr>
        <w:t>Topside Dry Equipment</w:t>
      </w:r>
    </w:p>
    <w:p w:rsidR="009D5234" w:rsidRDefault="009D5234" w:rsidP="00C11240">
      <w:pPr>
        <w:ind w:left="720" w:firstLine="720"/>
        <w:contextualSpacing/>
      </w:pPr>
      <w:r>
        <w:t>PDU</w:t>
      </w:r>
    </w:p>
    <w:p w:rsidR="00A926CE" w:rsidRDefault="00A926CE" w:rsidP="00C11240">
      <w:pPr>
        <w:ind w:left="720" w:firstLine="720"/>
        <w:contextualSpacing/>
      </w:pPr>
      <w:r>
        <w:tab/>
        <w:t>Description</w:t>
      </w:r>
    </w:p>
    <w:p w:rsidR="00A926CE" w:rsidRDefault="00A926CE" w:rsidP="00C11240">
      <w:pPr>
        <w:ind w:left="720" w:firstLine="720"/>
        <w:contextualSpacing/>
      </w:pPr>
      <w:r>
        <w:tab/>
        <w:t>Touch panel functions</w:t>
      </w:r>
    </w:p>
    <w:p w:rsidR="004E198D" w:rsidRDefault="004E198D" w:rsidP="00C11240">
      <w:pPr>
        <w:ind w:left="720" w:firstLine="720"/>
        <w:contextualSpacing/>
      </w:pPr>
      <w:r>
        <w:tab/>
        <w:t>Safety features</w:t>
      </w:r>
    </w:p>
    <w:p w:rsidR="009D5234" w:rsidRDefault="009D5234" w:rsidP="00C11240">
      <w:pPr>
        <w:ind w:left="720" w:firstLine="720"/>
        <w:contextualSpacing/>
      </w:pPr>
      <w:r>
        <w:t>Deck Recorder &amp; Monitors</w:t>
      </w:r>
    </w:p>
    <w:p w:rsidR="00350294" w:rsidRDefault="00350294" w:rsidP="00C11240">
      <w:pPr>
        <w:ind w:left="720" w:firstLine="720"/>
        <w:contextualSpacing/>
      </w:pPr>
      <w:r>
        <w:tab/>
        <w:t>Description</w:t>
      </w:r>
      <w:r>
        <w:tab/>
      </w:r>
    </w:p>
    <w:p w:rsidR="009D5234" w:rsidRDefault="009D5234" w:rsidP="00C11240">
      <w:pPr>
        <w:ind w:left="720" w:firstLine="720"/>
        <w:contextualSpacing/>
      </w:pPr>
      <w:r>
        <w:t>Laptop</w:t>
      </w:r>
    </w:p>
    <w:p w:rsidR="009D5234" w:rsidRDefault="00350294" w:rsidP="009D5234">
      <w:pPr>
        <w:ind w:left="720"/>
        <w:contextualSpacing/>
      </w:pPr>
      <w:r>
        <w:tab/>
      </w:r>
      <w:r w:rsidR="004E198D">
        <w:t>GPS Antenna</w:t>
      </w:r>
      <w:r>
        <w:tab/>
      </w:r>
      <w:r>
        <w:tab/>
      </w:r>
    </w:p>
    <w:p w:rsidR="009D5234" w:rsidRDefault="009D5234">
      <w:pPr>
        <w:contextualSpacing/>
      </w:pPr>
    </w:p>
    <w:p w:rsidR="00164AFF" w:rsidRPr="009D5234" w:rsidRDefault="00164AFF">
      <w:pPr>
        <w:contextualSpacing/>
        <w:rPr>
          <w:b/>
        </w:rPr>
      </w:pPr>
      <w:r w:rsidRPr="009D5234">
        <w:rPr>
          <w:b/>
        </w:rPr>
        <w:t>Software Overview and Description</w:t>
      </w:r>
    </w:p>
    <w:p w:rsidR="009D5234" w:rsidRDefault="009D5234">
      <w:pPr>
        <w:contextualSpacing/>
      </w:pPr>
    </w:p>
    <w:p w:rsidR="009D5234" w:rsidRDefault="009D5234">
      <w:pPr>
        <w:contextualSpacing/>
      </w:pPr>
    </w:p>
    <w:p w:rsidR="00C11240" w:rsidRPr="00C11240" w:rsidRDefault="00C11240">
      <w:pPr>
        <w:contextualSpacing/>
        <w:rPr>
          <w:b/>
        </w:rPr>
      </w:pPr>
      <w:r w:rsidRPr="00C11240">
        <w:rPr>
          <w:b/>
        </w:rPr>
        <w:t>Appendices</w:t>
      </w:r>
    </w:p>
    <w:p w:rsidR="00164AFF" w:rsidRDefault="00164AFF">
      <w:pPr>
        <w:contextualSpacing/>
      </w:pPr>
      <w:r>
        <w:t>System Level Bill of Materials (with ~cost and distributor)</w:t>
      </w:r>
    </w:p>
    <w:p w:rsidR="00164AFF" w:rsidRDefault="00164AFF">
      <w:pPr>
        <w:contextualSpacing/>
      </w:pPr>
      <w:r>
        <w:t>Electrical Drawings (schematic</w:t>
      </w:r>
      <w:r w:rsidR="000D44E6">
        <w:t>s</w:t>
      </w:r>
      <w:r>
        <w:t>, block diagrams)</w:t>
      </w:r>
    </w:p>
    <w:p w:rsidR="000D44E6" w:rsidRDefault="000D44E6">
      <w:pPr>
        <w:contextualSpacing/>
      </w:pPr>
      <w:r>
        <w:tab/>
        <w:t>New: Power only block diagram</w:t>
      </w:r>
    </w:p>
    <w:p w:rsidR="000D44E6" w:rsidRDefault="000D44E6">
      <w:pPr>
        <w:contextualSpacing/>
      </w:pPr>
      <w:r>
        <w:tab/>
        <w:t xml:space="preserve">New: </w:t>
      </w:r>
      <w:proofErr w:type="spellStart"/>
      <w:r>
        <w:t>Comms</w:t>
      </w:r>
      <w:proofErr w:type="spellEnd"/>
      <w:r>
        <w:t xml:space="preserve"> only block diagram</w:t>
      </w:r>
    </w:p>
    <w:p w:rsidR="00164AFF" w:rsidRDefault="00164AFF">
      <w:pPr>
        <w:contextualSpacing/>
      </w:pPr>
      <w:r>
        <w:t>Mechanical Drawings (pdfs)</w:t>
      </w:r>
    </w:p>
    <w:p w:rsidR="00164AFF" w:rsidRDefault="000D44E6">
      <w:pPr>
        <w:contextualSpacing/>
      </w:pPr>
      <w:r>
        <w:t>Optical Drawings</w:t>
      </w:r>
    </w:p>
    <w:p w:rsidR="000D44E6" w:rsidRDefault="000D44E6">
      <w:pPr>
        <w:contextualSpacing/>
      </w:pPr>
    </w:p>
    <w:p w:rsidR="0002371C" w:rsidRDefault="0002371C">
      <w:pPr>
        <w:contextualSpacing/>
      </w:pPr>
    </w:p>
    <w:p w:rsidR="0002371C" w:rsidRDefault="0002371C">
      <w:pPr>
        <w:contextualSpacing/>
      </w:pPr>
    </w:p>
    <w:p w:rsidR="0002371C" w:rsidRDefault="0002371C">
      <w:pPr>
        <w:contextualSpacing/>
      </w:pPr>
    </w:p>
    <w:p w:rsidR="0002371C" w:rsidRDefault="0002371C">
      <w:pPr>
        <w:contextualSpacing/>
      </w:pPr>
    </w:p>
    <w:p w:rsidR="0002371C" w:rsidRDefault="0002371C">
      <w:pPr>
        <w:contextualSpacing/>
      </w:pPr>
    </w:p>
    <w:p w:rsidR="00164AFF" w:rsidRDefault="00164AFF">
      <w:pPr>
        <w:contextualSpacing/>
      </w:pPr>
    </w:p>
    <w:p w:rsidR="00164AFF" w:rsidRPr="00C11240" w:rsidRDefault="00C11240">
      <w:pPr>
        <w:contextualSpacing/>
        <w:rPr>
          <w:b/>
        </w:rPr>
      </w:pPr>
      <w:r w:rsidRPr="00C11240">
        <w:rPr>
          <w:b/>
        </w:rPr>
        <w:t>Other</w:t>
      </w:r>
    </w:p>
    <w:p w:rsidR="006D685D" w:rsidRDefault="006D685D" w:rsidP="00C11240">
      <w:pPr>
        <w:contextualSpacing/>
      </w:pPr>
    </w:p>
    <w:p w:rsidR="00C11240" w:rsidRDefault="00C11240" w:rsidP="00C11240">
      <w:pPr>
        <w:contextualSpacing/>
      </w:pPr>
      <w:r>
        <w:t>Mobilization and De-Mobilization Procedure</w:t>
      </w:r>
      <w:r w:rsidR="006D685D">
        <w:t>s</w:t>
      </w:r>
    </w:p>
    <w:p w:rsidR="006D685D" w:rsidRDefault="006D685D" w:rsidP="00C11240">
      <w:pPr>
        <w:contextualSpacing/>
      </w:pPr>
    </w:p>
    <w:p w:rsidR="00C11240" w:rsidRDefault="00C11240" w:rsidP="00C11240">
      <w:pPr>
        <w:contextualSpacing/>
      </w:pPr>
      <w:r>
        <w:t>Deployment Inventory</w:t>
      </w:r>
    </w:p>
    <w:p w:rsidR="006D685D" w:rsidRDefault="006D685D" w:rsidP="00C11240">
      <w:pPr>
        <w:contextualSpacing/>
      </w:pPr>
    </w:p>
    <w:p w:rsidR="00C11240" w:rsidRDefault="00C11240" w:rsidP="00C11240">
      <w:pPr>
        <w:contextualSpacing/>
      </w:pPr>
      <w:r>
        <w:t>Datasheets and User Manuals for each Sub-System (and components)</w:t>
      </w:r>
    </w:p>
    <w:p w:rsidR="006D685D" w:rsidRDefault="006D685D" w:rsidP="00C11240">
      <w:pPr>
        <w:contextualSpacing/>
      </w:pPr>
    </w:p>
    <w:p w:rsidR="00C11240" w:rsidRDefault="00C11240" w:rsidP="00C11240">
      <w:pPr>
        <w:contextualSpacing/>
      </w:pPr>
      <w:r>
        <w:t>Fiber Termination/Cleaning Procedures</w:t>
      </w:r>
    </w:p>
    <w:p w:rsidR="0002371C" w:rsidRDefault="0002371C" w:rsidP="00C11240">
      <w:pPr>
        <w:contextualSpacing/>
      </w:pPr>
    </w:p>
    <w:p w:rsidR="0002371C" w:rsidRDefault="0002371C" w:rsidP="00C11240">
      <w:pPr>
        <w:contextualSpacing/>
      </w:pPr>
      <w:r>
        <w:t>Operations Guide</w:t>
      </w:r>
    </w:p>
    <w:p w:rsidR="0002371C" w:rsidRDefault="0002371C" w:rsidP="00C11240">
      <w:pPr>
        <w:contextualSpacing/>
      </w:pPr>
      <w:r>
        <w:tab/>
        <w:t>How to launch lander</w:t>
      </w:r>
    </w:p>
    <w:p w:rsidR="0002371C" w:rsidRDefault="0002371C" w:rsidP="00C11240">
      <w:pPr>
        <w:contextualSpacing/>
      </w:pPr>
      <w:r>
        <w:tab/>
        <w:t>How to start data logging</w:t>
      </w:r>
    </w:p>
    <w:p w:rsidR="0002371C" w:rsidRDefault="0002371C" w:rsidP="00C11240">
      <w:pPr>
        <w:contextualSpacing/>
      </w:pPr>
      <w:r>
        <w:tab/>
        <w:t>How to lower lander/initiate lights</w:t>
      </w:r>
      <w:r w:rsidR="00E3063B">
        <w:t xml:space="preserve"> (when to slow down and change light settings…)</w:t>
      </w:r>
    </w:p>
    <w:p w:rsidR="0002371C" w:rsidRDefault="0002371C" w:rsidP="00C11240">
      <w:pPr>
        <w:contextualSpacing/>
      </w:pPr>
      <w:r>
        <w:tab/>
        <w:t>How to operate system while on seafloor</w:t>
      </w:r>
    </w:p>
    <w:p w:rsidR="0002371C" w:rsidRDefault="0002371C" w:rsidP="00C11240">
      <w:pPr>
        <w:contextualSpacing/>
      </w:pPr>
      <w:r>
        <w:tab/>
        <w:t>How to start/stop recording video</w:t>
      </w:r>
    </w:p>
    <w:p w:rsidR="00164AFF" w:rsidRDefault="0002371C">
      <w:pPr>
        <w:contextualSpacing/>
      </w:pPr>
      <w:r>
        <w:tab/>
        <w:t>How to recover lander</w:t>
      </w:r>
    </w:p>
    <w:p w:rsidR="006D685D" w:rsidRDefault="006D685D">
      <w:pPr>
        <w:contextualSpacing/>
      </w:pPr>
      <w:r>
        <w:tab/>
        <w:t>How to transcode/transfer video after recovery</w:t>
      </w:r>
    </w:p>
    <w:p w:rsidR="0002371C" w:rsidRDefault="0002371C">
      <w:pPr>
        <w:contextualSpacing/>
      </w:pPr>
    </w:p>
    <w:p w:rsidR="00164AFF" w:rsidRDefault="0002371C">
      <w:pPr>
        <w:contextualSpacing/>
      </w:pPr>
      <w:r>
        <w:t>Troubleshooting</w:t>
      </w:r>
    </w:p>
    <w:p w:rsidR="0002371C" w:rsidRDefault="0002371C">
      <w:pPr>
        <w:contextualSpacing/>
      </w:pPr>
    </w:p>
    <w:p w:rsidR="0002371C" w:rsidRDefault="0002371C">
      <w:pPr>
        <w:contextualSpacing/>
      </w:pPr>
      <w:r>
        <w:t>Maintenance</w:t>
      </w:r>
    </w:p>
    <w:p w:rsidR="0002371C" w:rsidRDefault="0002371C">
      <w:pPr>
        <w:contextualSpacing/>
      </w:pPr>
      <w:r>
        <w:tab/>
        <w:t>Fresh water rinsing</w:t>
      </w:r>
    </w:p>
    <w:p w:rsidR="0002371C" w:rsidRDefault="0002371C">
      <w:pPr>
        <w:contextualSpacing/>
      </w:pPr>
      <w:r>
        <w:tab/>
        <w:t>Fiber care</w:t>
      </w:r>
    </w:p>
    <w:p w:rsidR="0002371C" w:rsidRDefault="0002371C">
      <w:pPr>
        <w:contextualSpacing/>
      </w:pPr>
      <w:r>
        <w:tab/>
        <w:t>Protection of cables</w:t>
      </w:r>
      <w:r w:rsidR="00E3063B">
        <w:t xml:space="preserve"> laid out</w:t>
      </w:r>
      <w:r>
        <w:t xml:space="preserve"> on deck</w:t>
      </w:r>
    </w:p>
    <w:p w:rsidR="0002371C" w:rsidRDefault="0002371C">
      <w:pPr>
        <w:contextualSpacing/>
      </w:pPr>
      <w:r>
        <w:tab/>
      </w:r>
      <w:proofErr w:type="spellStart"/>
      <w:r>
        <w:t>MolyKote</w:t>
      </w:r>
      <w:proofErr w:type="spellEnd"/>
      <w:r>
        <w:t xml:space="preserve"> on connectors and dummy plugs</w:t>
      </w:r>
    </w:p>
    <w:p w:rsidR="0002371C" w:rsidRDefault="006D685D">
      <w:pPr>
        <w:contextualSpacing/>
      </w:pPr>
      <w:r>
        <w:tab/>
        <w:t>Cable routing on exterior of lander</w:t>
      </w:r>
    </w:p>
    <w:p w:rsidR="006D685D" w:rsidRDefault="006D685D">
      <w:pPr>
        <w:contextualSpacing/>
      </w:pPr>
      <w:r>
        <w:tab/>
        <w:t>Visual inspection of lander after each recovery</w:t>
      </w:r>
    </w:p>
    <w:p w:rsidR="006D685D" w:rsidRDefault="006D685D">
      <w:pPr>
        <w:contextualSpacing/>
      </w:pPr>
    </w:p>
    <w:p w:rsidR="0002371C" w:rsidRDefault="0002371C">
      <w:pPr>
        <w:contextualSpacing/>
      </w:pPr>
      <w:r>
        <w:t>Safety</w:t>
      </w:r>
    </w:p>
    <w:p w:rsidR="0002371C" w:rsidRDefault="0002371C">
      <w:pPr>
        <w:contextualSpacing/>
      </w:pPr>
      <w:r>
        <w:tab/>
        <w:t>High voltage in system</w:t>
      </w:r>
    </w:p>
    <w:p w:rsidR="0002371C" w:rsidRDefault="0002371C" w:rsidP="0002371C">
      <w:pPr>
        <w:ind w:firstLine="720"/>
        <w:contextualSpacing/>
      </w:pPr>
      <w:r>
        <w:t>Eye safety around fibers</w:t>
      </w:r>
    </w:p>
    <w:p w:rsidR="0002371C" w:rsidRDefault="0002371C">
      <w:pPr>
        <w:contextualSpacing/>
      </w:pPr>
      <w:r>
        <w:tab/>
        <w:t>Steel toe boots during Mob/De-Mob</w:t>
      </w:r>
      <w:r w:rsidR="00E570C8">
        <w:t xml:space="preserve"> and launch &amp; recovery</w:t>
      </w:r>
    </w:p>
    <w:p w:rsidR="0002371C" w:rsidRDefault="0002371C">
      <w:pPr>
        <w:contextualSpacing/>
      </w:pPr>
      <w:r>
        <w:tab/>
        <w:t>Hand safety around winch/tether</w:t>
      </w:r>
    </w:p>
    <w:p w:rsidR="006D685D" w:rsidRDefault="006D685D">
      <w:pPr>
        <w:contextualSpacing/>
      </w:pPr>
      <w:r>
        <w:tab/>
        <w:t>Operating main lander lights on deck</w:t>
      </w:r>
    </w:p>
    <w:p w:rsidR="00E3063B" w:rsidRDefault="00E3063B">
      <w:pPr>
        <w:contextualSpacing/>
      </w:pPr>
      <w:r>
        <w:tab/>
        <w:t>Serial isolation for DSP&amp;L LED modules</w:t>
      </w:r>
    </w:p>
    <w:p w:rsidR="00E3063B" w:rsidRDefault="00E3063B">
      <w:pPr>
        <w:contextualSpacing/>
      </w:pPr>
    </w:p>
    <w:p w:rsidR="0002371C" w:rsidRDefault="0002371C">
      <w:pPr>
        <w:contextualSpacing/>
      </w:pPr>
      <w:r>
        <w:tab/>
      </w:r>
    </w:p>
    <w:p w:rsidR="0002371C" w:rsidRDefault="0002371C">
      <w:pPr>
        <w:contextualSpacing/>
      </w:pPr>
    </w:p>
    <w:p w:rsidR="00164AFF" w:rsidRDefault="00164AFF">
      <w:pPr>
        <w:contextualSpacing/>
      </w:pPr>
    </w:p>
    <w:p w:rsidR="00164AFF" w:rsidRDefault="00164AFF">
      <w:pPr>
        <w:contextualSpacing/>
      </w:pPr>
    </w:p>
    <w:p w:rsidR="00164AFF" w:rsidRDefault="00164AFF">
      <w:pPr>
        <w:contextualSpacing/>
      </w:pPr>
    </w:p>
    <w:sectPr w:rsidR="00164A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FF"/>
    <w:rsid w:val="0002371C"/>
    <w:rsid w:val="000D44E6"/>
    <w:rsid w:val="00164AFF"/>
    <w:rsid w:val="00315E37"/>
    <w:rsid w:val="00350294"/>
    <w:rsid w:val="004E198D"/>
    <w:rsid w:val="006D685D"/>
    <w:rsid w:val="009C6F02"/>
    <w:rsid w:val="009D5234"/>
    <w:rsid w:val="00A926CE"/>
    <w:rsid w:val="00BE00AC"/>
    <w:rsid w:val="00C11240"/>
    <w:rsid w:val="00DD0D3C"/>
    <w:rsid w:val="00E04591"/>
    <w:rsid w:val="00E3063B"/>
    <w:rsid w:val="00E570C8"/>
    <w:rsid w:val="00FB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30A79"/>
  <w15:chartTrackingRefBased/>
  <w15:docId w15:val="{C0CD289B-1DB8-4065-94A6-1D0AB63C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9</cp:revision>
  <dcterms:created xsi:type="dcterms:W3CDTF">2019-09-12T16:59:00Z</dcterms:created>
  <dcterms:modified xsi:type="dcterms:W3CDTF">2019-09-12T22:56:00Z</dcterms:modified>
</cp:coreProperties>
</file>