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0AC" w:rsidRDefault="00DC596C">
      <w:pPr>
        <w:contextualSpacing/>
      </w:pPr>
      <w:proofErr w:type="spellStart"/>
      <w:proofErr w:type="gramStart"/>
      <w:r>
        <w:t>nsFOCE</w:t>
      </w:r>
      <w:proofErr w:type="spellEnd"/>
      <w:proofErr w:type="gramEnd"/>
      <w:r>
        <w:t xml:space="preserve"> Chamber (Electronics) Housing Build</w:t>
      </w:r>
    </w:p>
    <w:p w:rsidR="00DC596C" w:rsidRDefault="00DC596C">
      <w:pPr>
        <w:contextualSpacing/>
      </w:pPr>
    </w:p>
    <w:p w:rsidR="00DC596C" w:rsidRPr="00C55F4B" w:rsidRDefault="00CF14CB">
      <w:pPr>
        <w:contextualSpacing/>
        <w:rPr>
          <w:u w:val="single"/>
        </w:rPr>
      </w:pPr>
      <w:r>
        <w:rPr>
          <w:u w:val="single"/>
        </w:rPr>
        <w:t>Drawings Referenced</w:t>
      </w:r>
    </w:p>
    <w:p w:rsidR="00C55F4B" w:rsidRDefault="00C55F4B">
      <w:pPr>
        <w:contextualSpacing/>
      </w:pPr>
    </w:p>
    <w:p w:rsidR="00C55F4B" w:rsidRDefault="00C55F4B">
      <w:pPr>
        <w:contextualSpacing/>
      </w:pPr>
      <w:r>
        <w:t>System Level:</w:t>
      </w:r>
    </w:p>
    <w:p w:rsidR="00C55F4B" w:rsidRDefault="00C55F4B">
      <w:pPr>
        <w:contextualSpacing/>
      </w:pPr>
      <w:proofErr w:type="spellStart"/>
      <w:proofErr w:type="gramStart"/>
      <w:r>
        <w:t>nsFOCE</w:t>
      </w:r>
      <w:proofErr w:type="spellEnd"/>
      <w:proofErr w:type="gramEnd"/>
      <w:r>
        <w:t xml:space="preserve"> Cabling Layout Diagram MpHOx.pdf</w:t>
      </w:r>
    </w:p>
    <w:p w:rsidR="00C55F4B" w:rsidRDefault="00C55F4B">
      <w:pPr>
        <w:contextualSpacing/>
      </w:pPr>
      <w:proofErr w:type="spellStart"/>
      <w:proofErr w:type="gramStart"/>
      <w:r>
        <w:t>nsFOCE</w:t>
      </w:r>
      <w:proofErr w:type="spellEnd"/>
      <w:proofErr w:type="gramEnd"/>
      <w:r>
        <w:t xml:space="preserve"> Single Chamber Block Diagram.pdf</w:t>
      </w:r>
    </w:p>
    <w:p w:rsidR="00C55F4B" w:rsidRDefault="00C55F4B">
      <w:pPr>
        <w:contextualSpacing/>
      </w:pPr>
    </w:p>
    <w:p w:rsidR="00C55F4B" w:rsidRDefault="00C55F4B">
      <w:pPr>
        <w:contextualSpacing/>
      </w:pPr>
      <w:r>
        <w:t>Chamber Housing:</w:t>
      </w:r>
    </w:p>
    <w:p w:rsidR="00C55F4B" w:rsidRDefault="00C55F4B">
      <w:pPr>
        <w:contextualSpacing/>
      </w:pPr>
      <w:proofErr w:type="spellStart"/>
      <w:proofErr w:type="gramStart"/>
      <w:r>
        <w:t>nsFOCE</w:t>
      </w:r>
      <w:proofErr w:type="spellEnd"/>
      <w:proofErr w:type="gramEnd"/>
      <w:r>
        <w:t xml:space="preserve"> Chamber Housing Block Diagram MpHOx.pdf</w:t>
      </w:r>
    </w:p>
    <w:p w:rsidR="00C55F4B" w:rsidRDefault="00C55F4B">
      <w:pPr>
        <w:contextualSpacing/>
      </w:pPr>
      <w:proofErr w:type="spellStart"/>
      <w:proofErr w:type="gramStart"/>
      <w:r>
        <w:t>nsFOCE</w:t>
      </w:r>
      <w:proofErr w:type="spellEnd"/>
      <w:proofErr w:type="gramEnd"/>
      <w:r>
        <w:t xml:space="preserve"> Chamber Housing Wiring Diagram </w:t>
      </w:r>
      <w:proofErr w:type="spellStart"/>
      <w:r>
        <w:t>MpHOx</w:t>
      </w:r>
      <w:proofErr w:type="spellEnd"/>
      <w:r>
        <w:t xml:space="preserve"> 1of2.pdf</w:t>
      </w:r>
    </w:p>
    <w:p w:rsidR="00C55F4B" w:rsidRDefault="00C55F4B">
      <w:pPr>
        <w:contextualSpacing/>
      </w:pPr>
      <w:proofErr w:type="spellStart"/>
      <w:proofErr w:type="gramStart"/>
      <w:r>
        <w:t>nsFOCE</w:t>
      </w:r>
      <w:proofErr w:type="spellEnd"/>
      <w:proofErr w:type="gramEnd"/>
      <w:r>
        <w:t xml:space="preserve"> Chamber Housing Wiring Diagram </w:t>
      </w:r>
      <w:proofErr w:type="spellStart"/>
      <w:r>
        <w:t>MpHOx</w:t>
      </w:r>
      <w:proofErr w:type="spellEnd"/>
      <w:r>
        <w:t xml:space="preserve"> 2of2.pdf</w:t>
      </w:r>
    </w:p>
    <w:p w:rsidR="00C55F4B" w:rsidRDefault="00C55F4B">
      <w:pPr>
        <w:contextualSpacing/>
      </w:pPr>
    </w:p>
    <w:p w:rsidR="00C55F4B" w:rsidRDefault="00C55F4B">
      <w:pPr>
        <w:contextualSpacing/>
      </w:pPr>
      <w:r>
        <w:t>Cables:</w:t>
      </w:r>
    </w:p>
    <w:p w:rsidR="00C55F4B" w:rsidRDefault="00C55F4B">
      <w:pPr>
        <w:contextualSpacing/>
      </w:pPr>
      <w:r>
        <w:t>W07 – Chamber to Valve Connection Oil Filled Whip.pdf</w:t>
      </w:r>
    </w:p>
    <w:p w:rsidR="00C55F4B" w:rsidRDefault="00C55F4B">
      <w:pPr>
        <w:contextualSpacing/>
      </w:pPr>
      <w:r>
        <w:t>W08 – Valve Connection to Valve Housing Oil Filled Whip.pdf</w:t>
      </w:r>
    </w:p>
    <w:p w:rsidR="00C55F4B" w:rsidRDefault="00C55F4B">
      <w:pPr>
        <w:contextualSpacing/>
      </w:pPr>
      <w:r>
        <w:t xml:space="preserve">W09 – Chamber to </w:t>
      </w:r>
      <w:proofErr w:type="spellStart"/>
      <w:r>
        <w:t>Durafet</w:t>
      </w:r>
      <w:proofErr w:type="spellEnd"/>
      <w:r>
        <w:t xml:space="preserve"> Connection Oil Filled Whip.pdf</w:t>
      </w:r>
    </w:p>
    <w:p w:rsidR="00C55F4B" w:rsidRDefault="00C55F4B">
      <w:pPr>
        <w:contextualSpacing/>
      </w:pPr>
      <w:r>
        <w:t>W11 –</w:t>
      </w:r>
      <w:r w:rsidR="00CF14CB">
        <w:t xml:space="preserve"> Chamber to Ambient </w:t>
      </w:r>
      <w:proofErr w:type="spellStart"/>
      <w:r w:rsidR="00CF14CB">
        <w:t>Durafet</w:t>
      </w:r>
      <w:proofErr w:type="spellEnd"/>
      <w:r w:rsidR="00CF14CB">
        <w:t xml:space="preserve"> Connection Oil Filled Whip.pdf</w:t>
      </w:r>
    </w:p>
    <w:p w:rsidR="00C55F4B" w:rsidRDefault="00C55F4B">
      <w:pPr>
        <w:contextualSpacing/>
      </w:pPr>
    </w:p>
    <w:p w:rsidR="00DC596C" w:rsidRDefault="00DC596C">
      <w:pPr>
        <w:contextualSpacing/>
      </w:pPr>
    </w:p>
    <w:p w:rsidR="00CF14CB" w:rsidRPr="00CF14CB" w:rsidRDefault="00CF14CB">
      <w:pPr>
        <w:contextualSpacing/>
        <w:rPr>
          <w:u w:val="single"/>
        </w:rPr>
      </w:pPr>
      <w:r w:rsidRPr="00CF14CB">
        <w:rPr>
          <w:u w:val="single"/>
        </w:rPr>
        <w:t>Notes</w:t>
      </w:r>
    </w:p>
    <w:p w:rsidR="00CF14CB" w:rsidRDefault="00CF14CB">
      <w:pPr>
        <w:contextualSpacing/>
      </w:pPr>
      <w:r>
        <w:t xml:space="preserve">Per </w:t>
      </w:r>
      <w:proofErr w:type="spellStart"/>
      <w:r>
        <w:t>nsFOCE</w:t>
      </w:r>
      <w:proofErr w:type="spellEnd"/>
      <w:r>
        <w:t xml:space="preserve"> </w:t>
      </w:r>
      <w:proofErr w:type="gramStart"/>
      <w:r>
        <w:t>Cabling</w:t>
      </w:r>
      <w:proofErr w:type="gramEnd"/>
      <w:r>
        <w:t xml:space="preserve"> Layout Diagram MpHOx.pdf, there are two configurations of the Chamber Housings. </w:t>
      </w:r>
      <w:proofErr w:type="gramStart"/>
      <w:r>
        <w:t>A and</w:t>
      </w:r>
      <w:proofErr w:type="gramEnd"/>
      <w:r>
        <w:t xml:space="preserve"> D will have two additional output whips (W11A and W11D) to feed a group of ambient sensors. A is going to connect to the sensors, while D will have these whips dummied off for future use. B and C will have these connections capped off at the endcaps.</w:t>
      </w:r>
    </w:p>
    <w:p w:rsidR="00CF14CB" w:rsidRDefault="00CF14CB">
      <w:pPr>
        <w:contextualSpacing/>
      </w:pPr>
    </w:p>
    <w:p w:rsidR="00CF14CB" w:rsidRDefault="00505D9E">
      <w:pPr>
        <w:contextualSpacing/>
      </w:pPr>
      <w:r>
        <w:t>The parts (internal electronics + cables/whips) for chamber D are the operational parts from the 2018 proto deployment. They’re in an oil filled housing currently; Mike Parker can help drain it.</w:t>
      </w:r>
    </w:p>
    <w:p w:rsidR="00CF14CB" w:rsidRDefault="00CF14CB">
      <w:pPr>
        <w:contextualSpacing/>
      </w:pPr>
    </w:p>
    <w:p w:rsidR="00DC596C" w:rsidRPr="00C55F4B" w:rsidRDefault="00834E2F">
      <w:pPr>
        <w:contextualSpacing/>
        <w:rPr>
          <w:u w:val="single"/>
        </w:rPr>
      </w:pPr>
      <w:r>
        <w:rPr>
          <w:u w:val="single"/>
        </w:rPr>
        <w:t>Pre-Build Oil-Filled Whips</w:t>
      </w:r>
    </w:p>
    <w:p w:rsidR="00C55F4B" w:rsidRDefault="00C55F4B">
      <w:pPr>
        <w:contextualSpacing/>
      </w:pPr>
    </w:p>
    <w:p w:rsidR="00C55F4B" w:rsidRDefault="00C55F4B">
      <w:pPr>
        <w:contextualSpacing/>
      </w:pPr>
      <w:r>
        <w:t>W7 (x4)</w:t>
      </w:r>
    </w:p>
    <w:p w:rsidR="00C55F4B" w:rsidRDefault="00C55F4B">
      <w:pPr>
        <w:contextualSpacing/>
      </w:pPr>
      <w:r>
        <w:t>W8 (x4)</w:t>
      </w:r>
    </w:p>
    <w:p w:rsidR="00C55F4B" w:rsidRDefault="00C55F4B">
      <w:pPr>
        <w:contextualSpacing/>
      </w:pPr>
      <w:r>
        <w:t>W9 (x8)</w:t>
      </w:r>
    </w:p>
    <w:p w:rsidR="00C55F4B" w:rsidRDefault="00C55F4B">
      <w:pPr>
        <w:contextualSpacing/>
      </w:pPr>
      <w:r>
        <w:t>W11 (x4)</w:t>
      </w:r>
    </w:p>
    <w:p w:rsidR="00C55F4B" w:rsidRDefault="00C55F4B">
      <w:pPr>
        <w:contextualSpacing/>
      </w:pPr>
    </w:p>
    <w:p w:rsidR="00DC596C" w:rsidRDefault="00C55F4B">
      <w:pPr>
        <w:contextualSpacing/>
      </w:pPr>
      <w:r>
        <w:t>Build each cable per specified length plus an additional 1-2 feet to account for wire lengths inside of the Chamber Housing.</w:t>
      </w:r>
    </w:p>
    <w:p w:rsidR="00C55F4B" w:rsidRDefault="00C55F4B">
      <w:pPr>
        <w:contextualSpacing/>
      </w:pPr>
    </w:p>
    <w:p w:rsidR="00C55F4B" w:rsidRDefault="00C55F4B">
      <w:pPr>
        <w:contextualSpacing/>
      </w:pPr>
      <w:r>
        <w:t>Dale had to re-order the blue tubing for the oil filled whips. It should be here by the time this work is going on.</w:t>
      </w:r>
    </w:p>
    <w:p w:rsidR="00C55F4B" w:rsidRDefault="00C55F4B">
      <w:pPr>
        <w:contextualSpacing/>
      </w:pPr>
    </w:p>
    <w:p w:rsidR="00C55F4B" w:rsidRDefault="00C55F4B">
      <w:pPr>
        <w:contextualSpacing/>
      </w:pPr>
      <w:r>
        <w:t>Note the different colors of locking sleeves (noted on individual drawings)</w:t>
      </w:r>
    </w:p>
    <w:p w:rsidR="00DC596C" w:rsidRDefault="00DC596C">
      <w:pPr>
        <w:contextualSpacing/>
      </w:pPr>
      <w:bookmarkStart w:id="0" w:name="_GoBack"/>
      <w:bookmarkEnd w:id="0"/>
    </w:p>
    <w:sectPr w:rsidR="00DC59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96C"/>
    <w:rsid w:val="00505D9E"/>
    <w:rsid w:val="00834E2F"/>
    <w:rsid w:val="00BE00AC"/>
    <w:rsid w:val="00C55F4B"/>
    <w:rsid w:val="00CF14CB"/>
    <w:rsid w:val="00DC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B5128"/>
  <w15:chartTrackingRefBased/>
  <w15:docId w15:val="{F3F12BCA-840D-4FB7-BCB4-73DCA1F32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1</cp:revision>
  <dcterms:created xsi:type="dcterms:W3CDTF">2020-10-13T17:02:00Z</dcterms:created>
  <dcterms:modified xsi:type="dcterms:W3CDTF">2020-10-13T19:01:00Z</dcterms:modified>
</cp:coreProperties>
</file>