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7CF" w:rsidRDefault="007F17CF" w:rsidP="007F17CF">
      <w:pPr>
        <w:jc w:val="center"/>
      </w:pPr>
      <w:r>
        <w:t>Quality control and adjustment of</w:t>
      </w:r>
      <w:r>
        <w:t xml:space="preserve"> </w:t>
      </w:r>
      <w:r>
        <w:t xml:space="preserve">biogeochemical measurements </w:t>
      </w:r>
    </w:p>
    <w:p w:rsidR="007F17CF" w:rsidRDefault="007F17CF" w:rsidP="007F17CF">
      <w:pPr>
        <w:jc w:val="center"/>
      </w:pPr>
      <w:r>
        <w:t>from</w:t>
      </w:r>
      <w:r>
        <w:t xml:space="preserve"> </w:t>
      </w:r>
      <w:r>
        <w:t>Spray Glide</w:t>
      </w:r>
      <w:r>
        <w:t xml:space="preserve">r </w:t>
      </w:r>
      <w:r>
        <w:t>Observations</w:t>
      </w:r>
    </w:p>
    <w:p w:rsidR="007F17CF" w:rsidRPr="007F17CF" w:rsidRDefault="0046576E" w:rsidP="007F17CF">
      <w:pPr>
        <w:jc w:val="center"/>
        <w:rPr>
          <w:i/>
        </w:rPr>
      </w:pPr>
      <w:r>
        <w:rPr>
          <w:i/>
        </w:rPr>
        <w:t>January 04 2023</w:t>
      </w:r>
    </w:p>
    <w:p w:rsidR="007F17CF" w:rsidRDefault="007F17CF" w:rsidP="007F17CF"/>
    <w:p w:rsidR="007F17CF" w:rsidRDefault="007F17CF" w:rsidP="007F17CF">
      <w:pPr>
        <w:jc w:val="center"/>
      </w:pPr>
      <w:r>
        <w:t xml:space="preserve">Written by </w:t>
      </w:r>
      <w:r>
        <w:t>Jacki S. Long</w:t>
      </w:r>
      <w:r>
        <w:t xml:space="preserve"> (MBARI)</w:t>
      </w:r>
      <w:r>
        <w:t xml:space="preserve">, </w:t>
      </w:r>
      <w:r>
        <w:t xml:space="preserve">Contact: </w:t>
      </w:r>
      <w:proofErr w:type="spellStart"/>
      <w:r>
        <w:t>Yui</w:t>
      </w:r>
      <w:proofErr w:type="spellEnd"/>
      <w:r>
        <w:t xml:space="preserve"> Takeshita</w:t>
      </w:r>
      <w:r>
        <w:t xml:space="preserve"> (</w:t>
      </w:r>
      <w:hyperlink r:id="rId4" w:history="1">
        <w:r w:rsidRPr="00AB01F5">
          <w:rPr>
            <w:rStyle w:val="Hyperlink"/>
          </w:rPr>
          <w:t>yui@mbari.org</w:t>
        </w:r>
      </w:hyperlink>
      <w:r>
        <w:t>)</w:t>
      </w:r>
    </w:p>
    <w:p w:rsidR="007F17CF" w:rsidRDefault="007F17CF" w:rsidP="007F17CF">
      <w:pPr>
        <w:jc w:val="center"/>
      </w:pPr>
      <w:r>
        <w:t xml:space="preserve">Monterey Bay Aquarium Research Institute, 7700 </w:t>
      </w:r>
      <w:proofErr w:type="spellStart"/>
      <w:r>
        <w:t>Sandholdt</w:t>
      </w:r>
      <w:proofErr w:type="spellEnd"/>
      <w:r>
        <w:t xml:space="preserve"> Rd., Moss Landing, CA 95039</w:t>
      </w:r>
    </w:p>
    <w:p w:rsidR="007F17CF" w:rsidRDefault="007F17CF" w:rsidP="007F17CF">
      <w:pPr>
        <w:jc w:val="center"/>
      </w:pPr>
      <w:r>
        <w:t>in Monterey Bay</w:t>
      </w:r>
    </w:p>
    <w:p w:rsidR="007F17CF" w:rsidRDefault="007F17CF" w:rsidP="007F17CF"/>
    <w:p w:rsidR="000E49FE" w:rsidRDefault="000E49FE" w:rsidP="007F17CF"/>
    <w:p w:rsidR="000E49FE" w:rsidRDefault="000E49FE" w:rsidP="000E49FE">
      <w:r>
        <w:t>Quality Flags</w:t>
      </w:r>
    </w:p>
    <w:p w:rsidR="000E49FE" w:rsidRDefault="000E49FE" w:rsidP="000E49FE">
      <w:r>
        <w:t>As outlined by the GO-BGC Program, quality flags are defined as:</w:t>
      </w:r>
    </w:p>
    <w:p w:rsidR="000E49FE" w:rsidRDefault="000E49FE" w:rsidP="000E49FE">
      <w:r>
        <w:t>0 – Not QC performed</w:t>
      </w:r>
    </w:p>
    <w:p w:rsidR="000E49FE" w:rsidRDefault="000E49FE" w:rsidP="000E49FE">
      <w:r>
        <w:t>1 – Good data</w:t>
      </w:r>
    </w:p>
    <w:p w:rsidR="000E49FE" w:rsidRDefault="000E49FE" w:rsidP="000E49FE">
      <w:r>
        <w:t>2 – Probably good data</w:t>
      </w:r>
    </w:p>
    <w:p w:rsidR="000E49FE" w:rsidRDefault="000E49FE" w:rsidP="000E49FE">
      <w:r>
        <w:t>3 – Questionable, probably bad data that are potentially adjustable</w:t>
      </w:r>
    </w:p>
    <w:p w:rsidR="000E49FE" w:rsidRDefault="000E49FE" w:rsidP="000E49FE">
      <w:r>
        <w:t xml:space="preserve">4 – Bad data </w:t>
      </w:r>
    </w:p>
    <w:p w:rsidR="000E49FE" w:rsidRDefault="000E49FE" w:rsidP="000E49FE">
      <w:r>
        <w:t>5 – Value changed</w:t>
      </w:r>
    </w:p>
    <w:p w:rsidR="000E49FE" w:rsidRDefault="000E49FE" w:rsidP="000E49FE">
      <w:r>
        <w:t>8 – Estimated value</w:t>
      </w:r>
    </w:p>
    <w:p w:rsidR="000E49FE" w:rsidRDefault="000E49FE" w:rsidP="000E49FE">
      <w:r>
        <w:t>9 – Missing data*</w:t>
      </w:r>
    </w:p>
    <w:p w:rsidR="000E49FE" w:rsidRDefault="000E49FE" w:rsidP="000E49FE"/>
    <w:p w:rsidR="000E49FE" w:rsidRDefault="000E49FE" w:rsidP="000E49FE">
      <w:r>
        <w:t>*Missing data are filled with ‘NaN’</w:t>
      </w:r>
    </w:p>
    <w:p w:rsidR="000E49FE" w:rsidRDefault="000E49FE" w:rsidP="007F17CF"/>
    <w:p w:rsidR="000E49FE" w:rsidRDefault="000E49FE" w:rsidP="000E49FE">
      <w:r>
        <w:t xml:space="preserve">Quality control </w:t>
      </w:r>
    </w:p>
    <w:p w:rsidR="000E49FE" w:rsidRDefault="000E49FE" w:rsidP="000E49FE"/>
    <w:p w:rsidR="000E49FE" w:rsidRDefault="000E49FE" w:rsidP="000E49FE">
      <w:r>
        <w:t>General</w:t>
      </w:r>
    </w:p>
    <w:p w:rsidR="000E49FE" w:rsidRDefault="000E49FE" w:rsidP="007F17CF">
      <w:r>
        <w:t xml:space="preserve">The first profile </w:t>
      </w:r>
      <w:r>
        <w:t xml:space="preserve">of data </w:t>
      </w:r>
      <w:proofErr w:type="gramStart"/>
      <w:r>
        <w:t>are</w:t>
      </w:r>
      <w:proofErr w:type="gramEnd"/>
      <w:r>
        <w:t xml:space="preserve"> given a QF = 4</w:t>
      </w:r>
      <w:r>
        <w:t xml:space="preserve"> (sensors are equilibrating)</w:t>
      </w:r>
    </w:p>
    <w:p w:rsidR="000E49FE" w:rsidRDefault="000E49FE" w:rsidP="007F17CF">
      <w:r>
        <w:t>For oxygen, pH, and salinity, the deepest 5 measurements are given a QF = 4 to correct for any carry-over effect</w:t>
      </w:r>
    </w:p>
    <w:p w:rsidR="000E49FE" w:rsidRDefault="000E49FE" w:rsidP="007F17CF"/>
    <w:p w:rsidR="00A67E78" w:rsidRDefault="00A67E78" w:rsidP="007F17CF">
      <w:r>
        <w:t>Salinity</w:t>
      </w:r>
    </w:p>
    <w:p w:rsidR="00A67E78" w:rsidRDefault="00A67E78" w:rsidP="00A67E78">
      <w:r>
        <w:t>D</w:t>
      </w:r>
      <w:r>
        <w:t xml:space="preserve">ata &lt; </w:t>
      </w:r>
      <w:r>
        <w:t>30</w:t>
      </w:r>
      <w:r>
        <w:t xml:space="preserve">and &gt; </w:t>
      </w:r>
      <w:r>
        <w:t>36</w:t>
      </w:r>
      <w:r>
        <w:t xml:space="preserve"> are given a QF = 4</w:t>
      </w:r>
    </w:p>
    <w:p w:rsidR="00A67E78" w:rsidRDefault="00A67E78" w:rsidP="007F17CF"/>
    <w:p w:rsidR="007F17CF" w:rsidRDefault="007F17CF" w:rsidP="007F17CF">
      <w:r>
        <w:t>Oxygen</w:t>
      </w:r>
    </w:p>
    <w:p w:rsidR="007F17CF" w:rsidRDefault="0046576E" w:rsidP="007F17CF">
      <w:pPr>
        <w:jc w:val="both"/>
      </w:pPr>
      <w:r>
        <w:t>Oxygen a</w:t>
      </w:r>
      <w:r w:rsidR="007F17CF">
        <w:t>ir-cal</w:t>
      </w:r>
      <w:r w:rsidR="007F17CF">
        <w:t>ibrations were performed pre-deployment</w:t>
      </w:r>
      <w:r w:rsidR="007F17CF">
        <w:t xml:space="preserve"> and glider data are adjusted using the mean of the calculated gains from </w:t>
      </w:r>
      <w:r w:rsidR="007F17CF">
        <w:t>these</w:t>
      </w:r>
      <w:r w:rsidR="007F17CF">
        <w:t xml:space="preserve"> measurements.</w:t>
      </w:r>
    </w:p>
    <w:p w:rsidR="007F17CF" w:rsidRDefault="007F17CF" w:rsidP="007F17CF"/>
    <w:p w:rsidR="007F17CF" w:rsidRDefault="007F17CF" w:rsidP="007F17CF">
      <w:r>
        <w:t>pH adjustment</w:t>
      </w:r>
    </w:p>
    <w:p w:rsidR="0046576E" w:rsidRDefault="0046576E" w:rsidP="0046576E">
      <w:r>
        <w:t xml:space="preserve">To calibrate the pH sensor, a discrete sample is collected next to the glider while the glider also collects measurements for </w:t>
      </w:r>
      <w:proofErr w:type="spellStart"/>
      <w:r>
        <w:t>pH.</w:t>
      </w:r>
      <w:proofErr w:type="spellEnd"/>
      <w:r>
        <w:t xml:space="preserve"> These samples are analyzed spectrophotometrically pre-deployment.</w:t>
      </w:r>
    </w:p>
    <w:p w:rsidR="0046576E" w:rsidRDefault="0046576E" w:rsidP="0046576E">
      <w:r>
        <w:t>T</w:t>
      </w:r>
      <w:r>
        <w:t>he difference between CANYON-B estimated pH and discrete measurements of pH is minimal between 400m and 500m</w:t>
      </w:r>
      <w:r>
        <w:t xml:space="preserve"> </w:t>
      </w:r>
      <w:r>
        <w:t>(Takeshita et al., 2020)</w:t>
      </w:r>
      <w:r>
        <w:t>. Therefore, t</w:t>
      </w:r>
      <w:r>
        <w:t xml:space="preserve">o account for sensor drift, calibration samples are collected </w:t>
      </w:r>
      <w:r>
        <w:t>in this depth range</w:t>
      </w:r>
      <w:r>
        <w:t xml:space="preserve"> throughout the </w:t>
      </w:r>
      <w:r>
        <w:t xml:space="preserve">deployment. Drift is </w:t>
      </w:r>
      <w:r>
        <w:lastRenderedPageBreak/>
        <w:t>determined by comparing the difference between these samples and CANYON-B estimated pH over time, offsets are adjusted profile-by-profile through the full depth.</w:t>
      </w:r>
    </w:p>
    <w:p w:rsidR="000E49FE" w:rsidRDefault="00A67E78" w:rsidP="0046576E">
      <w:r>
        <w:t xml:space="preserve">Data </w:t>
      </w:r>
      <w:r w:rsidR="000E49FE">
        <w:t xml:space="preserve">&lt; </w:t>
      </w:r>
      <w:r>
        <w:t>7.2 and &gt; 8.5 are given a QF = 4</w:t>
      </w:r>
    </w:p>
    <w:p w:rsidR="0046576E" w:rsidRDefault="0046576E" w:rsidP="0046576E"/>
    <w:p w:rsidR="0046576E" w:rsidRDefault="0046576E" w:rsidP="0046576E">
      <w:r>
        <w:t>Fluorescence</w:t>
      </w:r>
    </w:p>
    <w:p w:rsidR="007F17CF" w:rsidRDefault="007F17CF" w:rsidP="007F17CF">
      <w:r>
        <w:t xml:space="preserve">The effect of non-photochemical quenching (NPQ), </w:t>
      </w:r>
      <w:r w:rsidR="0046576E">
        <w:t>is</w:t>
      </w:r>
      <w:r>
        <w:t xml:space="preserve"> </w:t>
      </w:r>
      <w:r w:rsidR="0046576E">
        <w:t>adjusted</w:t>
      </w:r>
      <w:r>
        <w:t xml:space="preserve"> to avoid having day-time estimates biased low, for this</w:t>
      </w:r>
      <w:r w:rsidR="0046576E">
        <w:t>,</w:t>
      </w:r>
      <w:r>
        <w:t xml:space="preserve"> we follow the methods presented in Xing et al., 2012.</w:t>
      </w:r>
    </w:p>
    <w:p w:rsidR="007F17CF" w:rsidRDefault="007F17CF" w:rsidP="007F17CF"/>
    <w:p w:rsidR="000E49FE" w:rsidRDefault="001B1531" w:rsidP="007F17CF">
      <w:r>
        <w:t>Estimated variables</w:t>
      </w:r>
    </w:p>
    <w:p w:rsidR="001B1531" w:rsidRDefault="001B1531" w:rsidP="007F17CF">
      <w:r>
        <w:t>Carbonate parameters</w:t>
      </w:r>
    </w:p>
    <w:p w:rsidR="001B1531" w:rsidRDefault="001B1531" w:rsidP="007F17CF">
      <w:r>
        <w:t xml:space="preserve">Estimated using CO2SYSv3 </w:t>
      </w:r>
      <w:r>
        <w:t>(Sharp et al., 2021)</w:t>
      </w:r>
      <w:bookmarkStart w:id="0" w:name="_GoBack"/>
      <w:bookmarkEnd w:id="0"/>
    </w:p>
    <w:p w:rsidR="001B1531" w:rsidRDefault="001B1531" w:rsidP="007F17CF">
      <w:r>
        <w:t xml:space="preserve">pH values &gt; 8.8 and &lt; 7 are set to NaN before running CO2SYSv3 </w:t>
      </w:r>
    </w:p>
    <w:p w:rsidR="000E49FE" w:rsidRPr="000E49FE" w:rsidRDefault="000E49FE" w:rsidP="000E49FE">
      <w:pPr>
        <w:rPr>
          <w:rFonts w:ascii="Times New Roman" w:eastAsia="Times New Roman" w:hAnsi="Times New Roman" w:cs="Times New Roman"/>
        </w:rPr>
      </w:pPr>
    </w:p>
    <w:p w:rsidR="000E49FE" w:rsidRDefault="000E49FE" w:rsidP="007F17CF"/>
    <w:p w:rsidR="000E49FE" w:rsidRDefault="000E49FE" w:rsidP="007F17CF"/>
    <w:p w:rsidR="0046576E" w:rsidRDefault="0046576E" w:rsidP="007F17CF"/>
    <w:p w:rsidR="0046576E" w:rsidRDefault="0046576E" w:rsidP="007F17CF"/>
    <w:p w:rsidR="0046576E" w:rsidRDefault="007F17CF" w:rsidP="007F17CF">
      <w:r>
        <w:t>References</w:t>
      </w:r>
    </w:p>
    <w:p w:rsidR="007F17CF" w:rsidRDefault="007F17CF" w:rsidP="007F17CF">
      <w:r>
        <w:t xml:space="preserve">Takeshita, Y., Jones, B. D., Johnson, K. S., Chavez, F. P., Rudnick, D. L., Blum, M., et al. (2020). Accurate pH and O2 measurements from Spray underwater gliders. Journal of Atmospheric and Oceanic Technology, 181Ð195. </w:t>
      </w:r>
      <w:hyperlink r:id="rId5" w:history="1">
        <w:r w:rsidR="0046576E" w:rsidRPr="00AB01F5">
          <w:rPr>
            <w:rStyle w:val="Hyperlink"/>
          </w:rPr>
          <w:t>https://doi.org/10.1175/jtech-d-20-0095</w:t>
        </w:r>
      </w:hyperlink>
      <w:r>
        <w:t>.1</w:t>
      </w:r>
    </w:p>
    <w:p w:rsidR="000E49FE" w:rsidRDefault="000E49FE" w:rsidP="007F17CF"/>
    <w:p w:rsidR="007F17CF" w:rsidRDefault="007F17CF" w:rsidP="007F17CF">
      <w:r>
        <w:t xml:space="preserve">Xing, X., </w:t>
      </w:r>
      <w:proofErr w:type="spellStart"/>
      <w:r>
        <w:t>Claustre</w:t>
      </w:r>
      <w:proofErr w:type="spellEnd"/>
      <w:r>
        <w:t xml:space="preserve">, H., Blain, S., </w:t>
      </w:r>
      <w:proofErr w:type="spellStart"/>
      <w:r>
        <w:t>DÕOrtenzio</w:t>
      </w:r>
      <w:proofErr w:type="spellEnd"/>
      <w:r>
        <w:t xml:space="preserve">, F., Antoine, D., Ras, J., &amp; </w:t>
      </w:r>
      <w:proofErr w:type="spellStart"/>
      <w:r>
        <w:t>Guinet</w:t>
      </w:r>
      <w:proofErr w:type="spellEnd"/>
      <w:r>
        <w:t>, C. (2012). Quenching correction for in vivo chlorophyll fluorescence acquired by autonomous platforms: A case study with instrumented elephant seals in the Kerguelen region (Southern Ocean). Limnology and Oceanography: Methods, 10(JULY), 483Ð495. https://doi.org/10.4319/lom.2012.10.483</w:t>
      </w:r>
    </w:p>
    <w:p w:rsidR="007F17CF" w:rsidRDefault="007F17CF" w:rsidP="007F17CF"/>
    <w:p w:rsidR="001B1531" w:rsidRDefault="001B1531" w:rsidP="001B1531">
      <w:r>
        <w:rPr>
          <w:rFonts w:ascii="Noto Sans" w:hAnsi="Noto Sans"/>
          <w:color w:val="24292F"/>
          <w:shd w:val="clear" w:color="auto" w:fill="FFFFFF"/>
        </w:rPr>
        <w:t xml:space="preserve">Sharp, J.D., Pierrot, D., Humphreys, M.P., </w:t>
      </w:r>
      <w:proofErr w:type="spellStart"/>
      <w:r>
        <w:rPr>
          <w:rFonts w:ascii="Noto Sans" w:hAnsi="Noto Sans"/>
          <w:color w:val="24292F"/>
          <w:shd w:val="clear" w:color="auto" w:fill="FFFFFF"/>
        </w:rPr>
        <w:t>Epitalon</w:t>
      </w:r>
      <w:proofErr w:type="spellEnd"/>
      <w:r>
        <w:rPr>
          <w:rFonts w:ascii="Noto Sans" w:hAnsi="Noto Sans"/>
          <w:color w:val="24292F"/>
          <w:shd w:val="clear" w:color="auto" w:fill="FFFFFF"/>
        </w:rPr>
        <w:t xml:space="preserve">, J.-M., Orr, J.C., Lewis, E.R., Wallace, D.W.R. (2021, May 20). CO2SYSv3 for MATLAB (Version v3.2.0). </w:t>
      </w:r>
      <w:proofErr w:type="spellStart"/>
      <w:r>
        <w:rPr>
          <w:rFonts w:ascii="Noto Sans" w:hAnsi="Noto Sans"/>
          <w:color w:val="24292F"/>
          <w:shd w:val="clear" w:color="auto" w:fill="FFFFFF"/>
        </w:rPr>
        <w:t>Zenodo</w:t>
      </w:r>
      <w:proofErr w:type="spellEnd"/>
      <w:r>
        <w:rPr>
          <w:rFonts w:ascii="Noto Sans" w:hAnsi="Noto Sans"/>
          <w:color w:val="24292F"/>
          <w:shd w:val="clear" w:color="auto" w:fill="FFFFFF"/>
        </w:rPr>
        <w:t>. </w:t>
      </w:r>
      <w:hyperlink r:id="rId6" w:history="1">
        <w:r>
          <w:rPr>
            <w:rStyle w:val="Hyperlink"/>
            <w:rFonts w:ascii="Noto Sans" w:hAnsi="Noto Sans"/>
            <w:shd w:val="clear" w:color="auto" w:fill="FFFFFF"/>
          </w:rPr>
          <w:t>http://doi.org/10.5281/zenodo.3950562</w:t>
        </w:r>
      </w:hyperlink>
    </w:p>
    <w:p w:rsidR="001B1531" w:rsidRDefault="001B1531" w:rsidP="007F17CF"/>
    <w:p w:rsidR="00C063C5" w:rsidRDefault="001B1531"/>
    <w:sectPr w:rsidR="00C063C5" w:rsidSect="00442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0000024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CF"/>
    <w:rsid w:val="00071882"/>
    <w:rsid w:val="000E49FE"/>
    <w:rsid w:val="001B1531"/>
    <w:rsid w:val="00442C83"/>
    <w:rsid w:val="0046576E"/>
    <w:rsid w:val="00766E8D"/>
    <w:rsid w:val="007F17CF"/>
    <w:rsid w:val="00A67E78"/>
    <w:rsid w:val="00AF62ED"/>
    <w:rsid w:val="00BA7364"/>
    <w:rsid w:val="00BF26B8"/>
    <w:rsid w:val="00F457C9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146F9"/>
  <w15:chartTrackingRefBased/>
  <w15:docId w15:val="{76D28266-30DD-5E4A-AE4D-3B91A5C8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7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i.org/10.5281/zenodo.3950562" TargetMode="External"/><Relationship Id="rId5" Type="http://schemas.openxmlformats.org/officeDocument/2006/relationships/hyperlink" Target="https://doi.org/10.1175/jtech-d-20-0095" TargetMode="External"/><Relationship Id="rId4" Type="http://schemas.openxmlformats.org/officeDocument/2006/relationships/hyperlink" Target="mailto:yui@mba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 Long</dc:creator>
  <cp:keywords/>
  <dc:description/>
  <cp:lastModifiedBy>Jacki Long</cp:lastModifiedBy>
  <cp:revision>2</cp:revision>
  <dcterms:created xsi:type="dcterms:W3CDTF">2023-01-04T19:27:00Z</dcterms:created>
  <dcterms:modified xsi:type="dcterms:W3CDTF">2023-01-04T20:08:00Z</dcterms:modified>
</cp:coreProperties>
</file>