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583" w:rsidRDefault="00E75583" w:rsidP="00E75583">
      <w:pPr>
        <w:pStyle w:val="NoSpacing"/>
      </w:pPr>
      <w:r>
        <w:t>Fernandes 2009 Classification trees</w:t>
      </w:r>
    </w:p>
    <w:p w:rsidR="00E75583" w:rsidRDefault="00E75583" w:rsidP="00E75583">
      <w:pPr>
        <w:pStyle w:val="NoSpacing"/>
      </w:pPr>
      <w:r>
        <w:tab/>
        <w:t>Sigma Sv – summation only pulls out geometric scatterers well</w:t>
      </w:r>
    </w:p>
    <w:p w:rsidR="00E75583" w:rsidRDefault="00E75583" w:rsidP="00E75583">
      <w:pPr>
        <w:pStyle w:val="NoSpacing"/>
      </w:pPr>
    </w:p>
    <w:p w:rsidR="00E75583" w:rsidRDefault="00E75583" w:rsidP="00E75583">
      <w:pPr>
        <w:pStyle w:val="NoSpacing"/>
      </w:pPr>
      <w:r>
        <w:t>Trenkel and Berger 2013</w:t>
      </w:r>
    </w:p>
    <w:p w:rsidR="00E75583" w:rsidRDefault="00E75583" w:rsidP="00E75583">
      <w:pPr>
        <w:pStyle w:val="NoSpacing"/>
      </w:pPr>
      <w:r>
        <w:tab/>
        <w:t>In frequency domain only (ignores amplitude)</w:t>
      </w:r>
    </w:p>
    <w:p w:rsidR="00973C95" w:rsidRDefault="00973C95" w:rsidP="00E75583">
      <w:pPr>
        <w:pStyle w:val="NoSpacing"/>
      </w:pPr>
      <w:r>
        <w:tab/>
        <w:t>End</w:t>
      </w:r>
      <w:r w:rsidR="008971B7">
        <w:t xml:space="preserve"> results are similar to delta Sv</w:t>
      </w:r>
      <w:r>
        <w:t xml:space="preserve"> classifications</w:t>
      </w:r>
    </w:p>
    <w:p w:rsidR="00886A17" w:rsidRDefault="00886A17" w:rsidP="00E75583">
      <w:pPr>
        <w:pStyle w:val="NoSpacing"/>
      </w:pPr>
      <w:r>
        <w:tab/>
        <w:t>Ignores variance</w:t>
      </w:r>
    </w:p>
    <w:p w:rsidR="00886A17" w:rsidRDefault="00886A17" w:rsidP="00E75583">
      <w:pPr>
        <w:pStyle w:val="NoSpacing"/>
      </w:pPr>
      <w:r>
        <w:tab/>
        <w:t xml:space="preserve">Assumes shape is independent of absolute </w:t>
      </w:r>
      <w:bookmarkStart w:id="0" w:name="_GoBack"/>
      <w:bookmarkEnd w:id="0"/>
      <w:r>
        <w:t>amplitude</w:t>
      </w:r>
    </w:p>
    <w:p w:rsidR="00E75583" w:rsidRDefault="00E75583" w:rsidP="00E75583">
      <w:pPr>
        <w:pStyle w:val="NoSpacing"/>
      </w:pPr>
      <w:r>
        <w:tab/>
      </w:r>
    </w:p>
    <w:p w:rsidR="00E75583" w:rsidRDefault="00E75583" w:rsidP="00E75583">
      <w:pPr>
        <w:pStyle w:val="NoSpacing"/>
      </w:pPr>
      <w:r>
        <w:t>Algorithms often assume that frequency response (shape or delta Sv) is independent of intensity: follow up on our observations that it is not.</w:t>
      </w:r>
    </w:p>
    <w:p w:rsidR="008768B0" w:rsidRDefault="008768B0" w:rsidP="00E75583">
      <w:pPr>
        <w:pStyle w:val="NoSpacing"/>
      </w:pPr>
    </w:p>
    <w:p w:rsidR="008768B0" w:rsidRDefault="008768B0" w:rsidP="00E75583">
      <w:pPr>
        <w:pStyle w:val="NoSpacing"/>
      </w:pPr>
      <w:r>
        <w:t>Spatial analysis</w:t>
      </w:r>
    </w:p>
    <w:p w:rsidR="008768B0" w:rsidRDefault="008768B0" w:rsidP="00E75583">
      <w:pPr>
        <w:pStyle w:val="NoSpacing"/>
      </w:pPr>
      <w:r>
        <w:tab/>
        <w:t>Coherence</w:t>
      </w:r>
    </w:p>
    <w:p w:rsidR="008768B0" w:rsidRDefault="008768B0" w:rsidP="00E75583">
      <w:pPr>
        <w:pStyle w:val="NoSpacing"/>
      </w:pPr>
      <w:r>
        <w:tab/>
        <w:t>Edge detection (e.g., Sobel)</w:t>
      </w:r>
    </w:p>
    <w:sectPr w:rsidR="008768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583"/>
    <w:rsid w:val="00150826"/>
    <w:rsid w:val="008768B0"/>
    <w:rsid w:val="00886A17"/>
    <w:rsid w:val="008971B7"/>
    <w:rsid w:val="00973C95"/>
    <w:rsid w:val="00E75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52E707-DEE0-4334-B3FA-E9E4167FF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755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kbenoit</dc:creator>
  <cp:keywords/>
  <dc:description/>
  <cp:lastModifiedBy>kbenoit</cp:lastModifiedBy>
  <cp:revision>4</cp:revision>
  <dcterms:created xsi:type="dcterms:W3CDTF">2017-04-24T19:12:00Z</dcterms:created>
  <dcterms:modified xsi:type="dcterms:W3CDTF">2017-04-25T18:34:00Z</dcterms:modified>
</cp:coreProperties>
</file>