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2C05" w:rsidRDefault="00182C05" w:rsidP="00182C05">
      <w:pPr>
        <w:pStyle w:val="Title"/>
        <w:jc w:val="center"/>
        <w:rPr>
          <w:rFonts w:eastAsia="Times New Roman"/>
          <w:snapToGrid w:val="0"/>
          <w:sz w:val="44"/>
        </w:rPr>
      </w:pPr>
      <w:r w:rsidRPr="00682ECC">
        <w:rPr>
          <w:rFonts w:eastAsia="Times New Roman"/>
          <w:snapToGrid w:val="0"/>
          <w:sz w:val="44"/>
        </w:rPr>
        <w:t>MBARI 4K ROV Camera System Request for Proposals</w:t>
      </w:r>
    </w:p>
    <w:p w:rsidR="007B6B38" w:rsidRDefault="007B6B38" w:rsidP="00682ECC">
      <w:pPr>
        <w:spacing w:after="0"/>
        <w:rPr>
          <w:sz w:val="24"/>
          <w:szCs w:val="24"/>
        </w:rPr>
      </w:pPr>
    </w:p>
    <w:p w:rsidR="00A658F1" w:rsidRDefault="00A658F1" w:rsidP="00682ECC">
      <w:pPr>
        <w:spacing w:after="0"/>
        <w:rPr>
          <w:sz w:val="24"/>
          <w:szCs w:val="24"/>
        </w:rPr>
      </w:pPr>
      <w:r w:rsidRPr="008564A7">
        <w:rPr>
          <w:sz w:val="24"/>
          <w:szCs w:val="24"/>
        </w:rPr>
        <w:t>rev.</w:t>
      </w:r>
      <w:r w:rsidR="007B19BB">
        <w:rPr>
          <w:sz w:val="24"/>
          <w:szCs w:val="24"/>
        </w:rPr>
        <w:t xml:space="preserve"> </w:t>
      </w:r>
      <w:r w:rsidRPr="008564A7">
        <w:rPr>
          <w:sz w:val="24"/>
          <w:szCs w:val="24"/>
        </w:rPr>
        <w:t xml:space="preserve">A </w:t>
      </w:r>
      <w:r w:rsidR="00742DF1">
        <w:rPr>
          <w:sz w:val="24"/>
          <w:szCs w:val="24"/>
        </w:rPr>
        <w:t>20</w:t>
      </w:r>
      <w:r w:rsidRPr="008564A7">
        <w:rPr>
          <w:sz w:val="24"/>
          <w:szCs w:val="24"/>
        </w:rPr>
        <w:t>SEP19 Mark Chaffey. Initial release.</w:t>
      </w:r>
    </w:p>
    <w:p w:rsidR="00EA1BA1" w:rsidRPr="008564A7" w:rsidRDefault="00EA1BA1" w:rsidP="00682ECC">
      <w:pPr>
        <w:spacing w:after="0"/>
        <w:rPr>
          <w:sz w:val="24"/>
          <w:szCs w:val="24"/>
        </w:rPr>
      </w:pPr>
      <w:r w:rsidRPr="00EA1BA1">
        <w:rPr>
          <w:sz w:val="24"/>
          <w:szCs w:val="24"/>
        </w:rPr>
        <w:t xml:space="preserve">rev. </w:t>
      </w:r>
      <w:r>
        <w:rPr>
          <w:sz w:val="24"/>
          <w:szCs w:val="24"/>
        </w:rPr>
        <w:t>B</w:t>
      </w:r>
      <w:r w:rsidRPr="00EA1BA1">
        <w:rPr>
          <w:sz w:val="24"/>
          <w:szCs w:val="24"/>
        </w:rPr>
        <w:t xml:space="preserve"> 20SEP19 Mark Chaffey. </w:t>
      </w:r>
      <w:r>
        <w:rPr>
          <w:sz w:val="24"/>
          <w:szCs w:val="24"/>
        </w:rPr>
        <w:t>Included MBARI performing pressure test option</w:t>
      </w:r>
      <w:r w:rsidRPr="00EA1BA1">
        <w:rPr>
          <w:sz w:val="24"/>
          <w:szCs w:val="24"/>
        </w:rPr>
        <w:t>.</w:t>
      </w:r>
    </w:p>
    <w:p w:rsidR="00856B47" w:rsidRDefault="00856B47" w:rsidP="00A658F1">
      <w:pPr>
        <w:spacing w:after="0"/>
        <w:rPr>
          <w:sz w:val="24"/>
          <w:szCs w:val="24"/>
        </w:rPr>
      </w:pPr>
    </w:p>
    <w:p w:rsidR="008564A7" w:rsidRDefault="00B85C27" w:rsidP="00A658F1">
      <w:pPr>
        <w:spacing w:after="0"/>
        <w:rPr>
          <w:sz w:val="24"/>
          <w:szCs w:val="24"/>
        </w:rPr>
      </w:pPr>
      <w:r w:rsidRPr="00856B47">
        <w:rPr>
          <w:sz w:val="24"/>
          <w:szCs w:val="24"/>
          <w:u w:val="single"/>
        </w:rPr>
        <w:t>Contact for questions and responses</w:t>
      </w:r>
      <w:r>
        <w:rPr>
          <w:sz w:val="24"/>
          <w:szCs w:val="24"/>
        </w:rPr>
        <w:t>:</w:t>
      </w:r>
    </w:p>
    <w:p w:rsidR="00B85C27" w:rsidRDefault="00B85C27" w:rsidP="00A658F1">
      <w:pPr>
        <w:spacing w:after="0"/>
        <w:rPr>
          <w:sz w:val="24"/>
          <w:szCs w:val="24"/>
        </w:rPr>
      </w:pPr>
      <w:r>
        <w:rPr>
          <w:sz w:val="24"/>
          <w:szCs w:val="24"/>
        </w:rPr>
        <w:t>Mark Chaffey, MBARI, 7700 Sandholdt Road, Moss Landing CA USA 95039</w:t>
      </w:r>
    </w:p>
    <w:p w:rsidR="00B85C27" w:rsidRDefault="00EA1BA1" w:rsidP="00A658F1">
      <w:pPr>
        <w:spacing w:after="0"/>
        <w:rPr>
          <w:sz w:val="24"/>
          <w:szCs w:val="24"/>
        </w:rPr>
      </w:pPr>
      <w:hyperlink r:id="rId8" w:history="1">
        <w:r w:rsidR="00B85C27" w:rsidRPr="00E80475">
          <w:rPr>
            <w:rStyle w:val="Hyperlink"/>
            <w:sz w:val="24"/>
            <w:szCs w:val="24"/>
          </w:rPr>
          <w:t>chma@mbari.org</w:t>
        </w:r>
      </w:hyperlink>
      <w:r w:rsidR="00B85C27">
        <w:rPr>
          <w:sz w:val="24"/>
          <w:szCs w:val="24"/>
        </w:rPr>
        <w:t xml:space="preserve"> (831) 775-1708</w:t>
      </w:r>
    </w:p>
    <w:p w:rsidR="00B85C27" w:rsidRPr="008564A7" w:rsidRDefault="00B85C27" w:rsidP="00A658F1">
      <w:pPr>
        <w:spacing w:after="0"/>
        <w:rPr>
          <w:sz w:val="24"/>
          <w:szCs w:val="24"/>
        </w:rPr>
      </w:pPr>
    </w:p>
    <w:p w:rsidR="007B6B38" w:rsidRDefault="008564A7" w:rsidP="007B6B38">
      <w:pPr>
        <w:rPr>
          <w:rFonts w:cstheme="minorHAnsi"/>
          <w:sz w:val="24"/>
          <w:szCs w:val="24"/>
        </w:rPr>
      </w:pPr>
      <w:r w:rsidRPr="008564A7">
        <w:rPr>
          <w:rFonts w:cstheme="minorHAnsi"/>
          <w:sz w:val="24"/>
          <w:szCs w:val="24"/>
          <w:u w:val="single"/>
        </w:rPr>
        <w:t>Discussion and summary.</w:t>
      </w:r>
      <w:r w:rsidRPr="008564A7">
        <w:rPr>
          <w:rFonts w:cstheme="minorHAnsi"/>
          <w:sz w:val="24"/>
          <w:szCs w:val="24"/>
        </w:rPr>
        <w:t xml:space="preserve"> The </w:t>
      </w:r>
      <w:r w:rsidR="007B6B38">
        <w:rPr>
          <w:rFonts w:cstheme="minorHAnsi"/>
          <w:sz w:val="24"/>
          <w:szCs w:val="24"/>
        </w:rPr>
        <w:t xml:space="preserve">request for proposals consists of two documents, this request for proposals, (RFP) and the controlling camera system detailed requirements described in the separate document </w:t>
      </w:r>
      <w:r w:rsidR="007B6B38" w:rsidRPr="007B6B38">
        <w:rPr>
          <w:rFonts w:cstheme="minorHAnsi"/>
          <w:sz w:val="24"/>
          <w:szCs w:val="24"/>
        </w:rPr>
        <w:t>MBARI 4K ROV Camera System Requirements</w:t>
      </w:r>
      <w:r w:rsidR="007B6B38">
        <w:rPr>
          <w:rFonts w:cstheme="minorHAnsi"/>
          <w:sz w:val="24"/>
          <w:szCs w:val="24"/>
        </w:rPr>
        <w:t xml:space="preserve">, (“requirements”), </w:t>
      </w:r>
      <w:r w:rsidR="007B6B38" w:rsidRPr="007B6B38">
        <w:rPr>
          <w:rFonts w:cstheme="minorHAnsi"/>
          <w:sz w:val="24"/>
          <w:szCs w:val="24"/>
        </w:rPr>
        <w:t>Doc. # 100221373</w:t>
      </w:r>
      <w:r w:rsidR="007B6B38">
        <w:rPr>
          <w:rFonts w:cstheme="minorHAnsi"/>
          <w:sz w:val="24"/>
          <w:szCs w:val="24"/>
        </w:rPr>
        <w:t>.</w:t>
      </w:r>
    </w:p>
    <w:p w:rsidR="008564A7" w:rsidRPr="008564A7" w:rsidRDefault="007B6B38" w:rsidP="007B6B38">
      <w:pPr>
        <w:rPr>
          <w:rFonts w:cstheme="minorHAnsi"/>
          <w:sz w:val="24"/>
          <w:szCs w:val="24"/>
        </w:rPr>
      </w:pPr>
      <w:r>
        <w:rPr>
          <w:rFonts w:cstheme="minorHAnsi"/>
          <w:sz w:val="24"/>
          <w:szCs w:val="24"/>
        </w:rPr>
        <w:t>The purpose of thi</w:t>
      </w:r>
      <w:r w:rsidR="008564A7" w:rsidRPr="008564A7">
        <w:rPr>
          <w:rFonts w:cstheme="minorHAnsi"/>
          <w:sz w:val="24"/>
          <w:szCs w:val="24"/>
        </w:rPr>
        <w:t xml:space="preserve">s </w:t>
      </w:r>
      <w:r>
        <w:rPr>
          <w:rFonts w:cstheme="minorHAnsi"/>
          <w:sz w:val="24"/>
          <w:szCs w:val="24"/>
        </w:rPr>
        <w:t>RFP</w:t>
      </w:r>
      <w:r w:rsidR="008564A7" w:rsidRPr="008564A7">
        <w:rPr>
          <w:rFonts w:cstheme="minorHAnsi"/>
          <w:sz w:val="24"/>
          <w:szCs w:val="24"/>
        </w:rPr>
        <w:t xml:space="preserve"> is to </w:t>
      </w:r>
      <w:r w:rsidR="008564A7">
        <w:rPr>
          <w:rFonts w:cstheme="minorHAnsi"/>
          <w:sz w:val="24"/>
          <w:szCs w:val="24"/>
        </w:rPr>
        <w:t xml:space="preserve">solicit proposals </w:t>
      </w:r>
      <w:r w:rsidR="004379D7">
        <w:rPr>
          <w:rFonts w:cstheme="minorHAnsi"/>
          <w:sz w:val="24"/>
          <w:szCs w:val="24"/>
        </w:rPr>
        <w:t xml:space="preserve">from commercial underwater camera manufacturers (“vendor”) </w:t>
      </w:r>
      <w:r w:rsidR="008564A7">
        <w:rPr>
          <w:rFonts w:cstheme="minorHAnsi"/>
          <w:sz w:val="24"/>
          <w:szCs w:val="24"/>
        </w:rPr>
        <w:t xml:space="preserve">to </w:t>
      </w:r>
      <w:r w:rsidR="008564A7" w:rsidRPr="008564A7">
        <w:rPr>
          <w:rFonts w:cstheme="minorHAnsi"/>
          <w:sz w:val="24"/>
          <w:szCs w:val="24"/>
        </w:rPr>
        <w:t xml:space="preserve">provide the </w:t>
      </w:r>
      <w:r w:rsidR="008564A7" w:rsidRPr="007B6B38">
        <w:rPr>
          <w:rFonts w:cstheme="minorHAnsi"/>
          <w:sz w:val="24"/>
          <w:szCs w:val="24"/>
          <w:u w:val="single"/>
        </w:rPr>
        <w:t>underwater housing, adapter optics and pressure dome port</w:t>
      </w:r>
      <w:r w:rsidR="008564A7">
        <w:rPr>
          <w:rFonts w:cstheme="minorHAnsi"/>
          <w:sz w:val="24"/>
          <w:szCs w:val="24"/>
        </w:rPr>
        <w:t xml:space="preserve"> </w:t>
      </w:r>
      <w:r w:rsidR="008564A7" w:rsidRPr="008564A7">
        <w:rPr>
          <w:rFonts w:cstheme="minorHAnsi"/>
          <w:sz w:val="24"/>
          <w:szCs w:val="24"/>
        </w:rPr>
        <w:t>for a “4K” or Ultra-high definition camera system for MBARI Remotely Operated Vehicles (ROV’s).</w:t>
      </w:r>
      <w:r>
        <w:rPr>
          <w:rFonts w:cstheme="minorHAnsi"/>
          <w:sz w:val="24"/>
          <w:szCs w:val="24"/>
        </w:rPr>
        <w:t xml:space="preserve"> MBARI would provide the </w:t>
      </w:r>
      <w:r w:rsidR="00D150DE">
        <w:rPr>
          <w:rFonts w:cstheme="minorHAnsi"/>
          <w:sz w:val="24"/>
          <w:szCs w:val="24"/>
        </w:rPr>
        <w:t>balance</w:t>
      </w:r>
      <w:r>
        <w:rPr>
          <w:rFonts w:cstheme="minorHAnsi"/>
          <w:sz w:val="24"/>
          <w:szCs w:val="24"/>
        </w:rPr>
        <w:t xml:space="preserve"> of the </w:t>
      </w:r>
      <w:r w:rsidR="00D150DE">
        <w:rPr>
          <w:rFonts w:cstheme="minorHAnsi"/>
          <w:sz w:val="24"/>
          <w:szCs w:val="24"/>
        </w:rPr>
        <w:t xml:space="preserve">camera </w:t>
      </w:r>
      <w:r>
        <w:rPr>
          <w:rFonts w:cstheme="minorHAnsi"/>
          <w:sz w:val="24"/>
          <w:szCs w:val="24"/>
        </w:rPr>
        <w:t>system as described in detail below. The MBARI requirements document includes all of the requirements for both the vendor and the MBARI supplied components of the camera system.</w:t>
      </w:r>
    </w:p>
    <w:p w:rsidR="008564A7" w:rsidRPr="008564A7" w:rsidRDefault="008564A7" w:rsidP="008564A7">
      <w:pPr>
        <w:rPr>
          <w:rFonts w:cstheme="minorHAnsi"/>
          <w:sz w:val="24"/>
          <w:szCs w:val="24"/>
        </w:rPr>
      </w:pPr>
      <w:r w:rsidRPr="008564A7">
        <w:rPr>
          <w:rFonts w:cstheme="minorHAnsi"/>
          <w:sz w:val="24"/>
          <w:szCs w:val="24"/>
        </w:rPr>
        <w:t xml:space="preserve">The production, processing and archival of high quality video imagery has been an important part of MBARI’s mission since our founding. We have consistently worked toward incorporating the highest standard of video that is technically feasible in our vehicles </w:t>
      </w:r>
      <w:r w:rsidR="00D150DE">
        <w:rPr>
          <w:rFonts w:cstheme="minorHAnsi"/>
          <w:sz w:val="24"/>
          <w:szCs w:val="24"/>
        </w:rPr>
        <w:t>and th</w:t>
      </w:r>
      <w:r w:rsidR="00B85C27">
        <w:rPr>
          <w:rFonts w:cstheme="minorHAnsi"/>
          <w:sz w:val="24"/>
          <w:szCs w:val="24"/>
        </w:rPr>
        <w:t>is</w:t>
      </w:r>
      <w:r w:rsidRPr="008564A7">
        <w:rPr>
          <w:rFonts w:cstheme="minorHAnsi"/>
          <w:sz w:val="24"/>
          <w:szCs w:val="24"/>
        </w:rPr>
        <w:t xml:space="preserve"> </w:t>
      </w:r>
      <w:r w:rsidR="00D150DE">
        <w:rPr>
          <w:rFonts w:cstheme="minorHAnsi"/>
          <w:sz w:val="24"/>
          <w:szCs w:val="24"/>
        </w:rPr>
        <w:t xml:space="preserve">visual record </w:t>
      </w:r>
      <w:r w:rsidRPr="008564A7">
        <w:rPr>
          <w:rFonts w:cstheme="minorHAnsi"/>
          <w:sz w:val="24"/>
          <w:szCs w:val="24"/>
        </w:rPr>
        <w:t xml:space="preserve">has contributed significantly to numerous areas of scientific investigation </w:t>
      </w:r>
      <w:r w:rsidR="00D150DE">
        <w:rPr>
          <w:rFonts w:cstheme="minorHAnsi"/>
          <w:sz w:val="24"/>
          <w:szCs w:val="24"/>
        </w:rPr>
        <w:t xml:space="preserve">while providing </w:t>
      </w:r>
      <w:r w:rsidRPr="008564A7">
        <w:rPr>
          <w:rFonts w:cstheme="minorHAnsi"/>
          <w:sz w:val="24"/>
          <w:szCs w:val="24"/>
        </w:rPr>
        <w:t>valuable material for outreach and public education. This has been accomplished both by building our own camera systems in collaboration with specialized vendors or by purchasing complete off-the-shelf systems that me</w:t>
      </w:r>
      <w:r w:rsidR="00D150DE">
        <w:rPr>
          <w:rFonts w:cstheme="minorHAnsi"/>
          <w:sz w:val="24"/>
          <w:szCs w:val="24"/>
        </w:rPr>
        <w:t>e</w:t>
      </w:r>
      <w:r w:rsidRPr="008564A7">
        <w:rPr>
          <w:rFonts w:cstheme="minorHAnsi"/>
          <w:sz w:val="24"/>
          <w:szCs w:val="24"/>
        </w:rPr>
        <w:t>t our requirements.</w:t>
      </w:r>
    </w:p>
    <w:p w:rsidR="008564A7" w:rsidRPr="008564A7" w:rsidRDefault="008564A7" w:rsidP="008564A7">
      <w:pPr>
        <w:rPr>
          <w:rFonts w:cstheme="minorHAnsi"/>
          <w:sz w:val="24"/>
          <w:szCs w:val="24"/>
        </w:rPr>
      </w:pPr>
      <w:r w:rsidRPr="008564A7">
        <w:rPr>
          <w:rFonts w:cstheme="minorHAnsi"/>
          <w:sz w:val="24"/>
          <w:szCs w:val="24"/>
        </w:rPr>
        <w:t>With the cameras and infrastructure now available to support 4K or Ultra-High Definition</w:t>
      </w:r>
      <w:r w:rsidRPr="008564A7">
        <w:rPr>
          <w:rStyle w:val="FootnoteReference"/>
          <w:rFonts w:cstheme="minorHAnsi"/>
          <w:sz w:val="24"/>
          <w:szCs w:val="24"/>
        </w:rPr>
        <w:footnoteReference w:id="1"/>
      </w:r>
      <w:r w:rsidRPr="008564A7">
        <w:rPr>
          <w:rFonts w:cstheme="minorHAnsi"/>
          <w:sz w:val="24"/>
          <w:szCs w:val="24"/>
        </w:rPr>
        <w:t xml:space="preserve"> video, MBARI is upgrading our camera systems to this standard. The total number of HDTV ROV camera systems</w:t>
      </w:r>
      <w:r w:rsidR="003C3415">
        <w:rPr>
          <w:rFonts w:cstheme="minorHAnsi"/>
          <w:sz w:val="24"/>
          <w:szCs w:val="24"/>
        </w:rPr>
        <w:t xml:space="preserve"> at MBARI</w:t>
      </w:r>
      <w:r w:rsidRPr="008564A7">
        <w:rPr>
          <w:rFonts w:cstheme="minorHAnsi"/>
          <w:sz w:val="24"/>
          <w:szCs w:val="24"/>
        </w:rPr>
        <w:t xml:space="preserve"> that are </w:t>
      </w:r>
      <w:r w:rsidR="006640FE">
        <w:rPr>
          <w:rFonts w:cstheme="minorHAnsi"/>
          <w:sz w:val="24"/>
          <w:szCs w:val="24"/>
        </w:rPr>
        <w:t xml:space="preserve">to be replaced with the new 4K cameras </w:t>
      </w:r>
      <w:r w:rsidRPr="008564A7">
        <w:rPr>
          <w:rFonts w:cstheme="minorHAnsi"/>
          <w:sz w:val="24"/>
          <w:szCs w:val="24"/>
        </w:rPr>
        <w:t xml:space="preserve">are two field units </w:t>
      </w:r>
      <w:r w:rsidR="006640FE">
        <w:rPr>
          <w:rFonts w:cstheme="minorHAnsi"/>
          <w:sz w:val="24"/>
          <w:szCs w:val="24"/>
        </w:rPr>
        <w:t>and</w:t>
      </w:r>
      <w:r w:rsidRPr="008564A7">
        <w:rPr>
          <w:rFonts w:cstheme="minorHAnsi"/>
          <w:sz w:val="24"/>
          <w:szCs w:val="24"/>
        </w:rPr>
        <w:t xml:space="preserve"> one spare</w:t>
      </w:r>
      <w:r w:rsidR="006640FE">
        <w:rPr>
          <w:rFonts w:cstheme="minorHAnsi"/>
          <w:sz w:val="24"/>
          <w:szCs w:val="24"/>
        </w:rPr>
        <w:t xml:space="preserve"> for a total of three units</w:t>
      </w:r>
      <w:r w:rsidRPr="008564A7">
        <w:rPr>
          <w:rFonts w:cstheme="minorHAnsi"/>
          <w:sz w:val="24"/>
          <w:szCs w:val="24"/>
        </w:rPr>
        <w:t>.</w:t>
      </w:r>
    </w:p>
    <w:p w:rsidR="008564A7" w:rsidRDefault="008564A7" w:rsidP="008564A7">
      <w:pPr>
        <w:rPr>
          <w:rFonts w:cstheme="minorHAnsi"/>
          <w:sz w:val="24"/>
          <w:szCs w:val="24"/>
        </w:rPr>
      </w:pPr>
      <w:r w:rsidRPr="008564A7">
        <w:rPr>
          <w:rFonts w:cstheme="minorHAnsi"/>
          <w:sz w:val="24"/>
          <w:szCs w:val="24"/>
        </w:rPr>
        <w:t>The overall requirement is to provide a professional level 4K camera system suitable for ROV use that has an optical dome and adapter optics that maintain a 4K resolution and a high MTF</w:t>
      </w:r>
      <w:r w:rsidRPr="008564A7">
        <w:rPr>
          <w:rStyle w:val="FootnoteReference"/>
          <w:rFonts w:cstheme="minorHAnsi"/>
          <w:sz w:val="24"/>
          <w:szCs w:val="24"/>
        </w:rPr>
        <w:footnoteReference w:id="2"/>
      </w:r>
      <w:r w:rsidRPr="008564A7">
        <w:rPr>
          <w:rFonts w:cstheme="minorHAnsi"/>
          <w:sz w:val="24"/>
          <w:szCs w:val="24"/>
        </w:rPr>
        <w:t xml:space="preserve"> across the image plane</w:t>
      </w:r>
      <w:r w:rsidR="00856B47">
        <w:rPr>
          <w:rFonts w:cstheme="minorHAnsi"/>
          <w:sz w:val="24"/>
          <w:szCs w:val="24"/>
        </w:rPr>
        <w:t xml:space="preserve"> at all zoom and focus settings</w:t>
      </w:r>
      <w:r w:rsidRPr="008564A7">
        <w:rPr>
          <w:rFonts w:cstheme="minorHAnsi"/>
          <w:sz w:val="24"/>
          <w:szCs w:val="24"/>
        </w:rPr>
        <w:t>.</w:t>
      </w:r>
    </w:p>
    <w:p w:rsidR="002B1EAA" w:rsidRDefault="003C3415" w:rsidP="006C27F7">
      <w:pPr>
        <w:rPr>
          <w:rFonts w:cstheme="minorHAnsi"/>
          <w:sz w:val="24"/>
          <w:szCs w:val="24"/>
        </w:rPr>
      </w:pPr>
      <w:r>
        <w:rPr>
          <w:rFonts w:cstheme="minorHAnsi"/>
          <w:sz w:val="24"/>
          <w:szCs w:val="24"/>
        </w:rPr>
        <w:lastRenderedPageBreak/>
        <w:t xml:space="preserve">MBARI has </w:t>
      </w:r>
      <w:r w:rsidR="006640FE">
        <w:rPr>
          <w:rFonts w:cstheme="minorHAnsi"/>
          <w:sz w:val="24"/>
          <w:szCs w:val="24"/>
        </w:rPr>
        <w:t xml:space="preserve">tested </w:t>
      </w:r>
      <w:r>
        <w:rPr>
          <w:rFonts w:cstheme="minorHAnsi"/>
          <w:sz w:val="24"/>
          <w:szCs w:val="24"/>
        </w:rPr>
        <w:t xml:space="preserve">all currently available commercial </w:t>
      </w:r>
      <w:r w:rsidR="007B6B38">
        <w:rPr>
          <w:rFonts w:cstheme="minorHAnsi"/>
          <w:sz w:val="24"/>
          <w:szCs w:val="24"/>
        </w:rPr>
        <w:t xml:space="preserve">ROV 4K/UHD </w:t>
      </w:r>
      <w:r>
        <w:rPr>
          <w:rFonts w:cstheme="minorHAnsi"/>
          <w:sz w:val="24"/>
          <w:szCs w:val="24"/>
        </w:rPr>
        <w:t>camera system</w:t>
      </w:r>
      <w:r w:rsidR="007B6B38">
        <w:rPr>
          <w:rFonts w:cstheme="minorHAnsi"/>
          <w:sz w:val="24"/>
          <w:szCs w:val="24"/>
        </w:rPr>
        <w:t>s</w:t>
      </w:r>
      <w:r>
        <w:rPr>
          <w:rFonts w:cstheme="minorHAnsi"/>
          <w:sz w:val="24"/>
          <w:szCs w:val="24"/>
        </w:rPr>
        <w:t xml:space="preserve"> and found that they do not meet our requirements.</w:t>
      </w:r>
      <w:r w:rsidR="006640FE">
        <w:rPr>
          <w:rFonts w:cstheme="minorHAnsi"/>
          <w:sz w:val="24"/>
          <w:szCs w:val="24"/>
        </w:rPr>
        <w:t xml:space="preserve"> We are now seeking a commercial partner who will provide the camera </w:t>
      </w:r>
      <w:r w:rsidR="00805CE3">
        <w:rPr>
          <w:rFonts w:cstheme="minorHAnsi"/>
          <w:sz w:val="24"/>
          <w:szCs w:val="24"/>
        </w:rPr>
        <w:t>housing, optical</w:t>
      </w:r>
      <w:r w:rsidR="006640FE">
        <w:rPr>
          <w:rFonts w:cstheme="minorHAnsi"/>
          <w:sz w:val="24"/>
          <w:szCs w:val="24"/>
        </w:rPr>
        <w:t xml:space="preserve"> dome port, and relay optics</w:t>
      </w:r>
      <w:r w:rsidR="00805CE3">
        <w:rPr>
          <w:rFonts w:cstheme="minorHAnsi"/>
          <w:sz w:val="24"/>
          <w:szCs w:val="24"/>
        </w:rPr>
        <w:t xml:space="preserve"> to house an MBARI provided camera and telemetry system.</w:t>
      </w:r>
      <w:r w:rsidR="006C27F7">
        <w:rPr>
          <w:rFonts w:cstheme="minorHAnsi"/>
          <w:sz w:val="24"/>
          <w:szCs w:val="24"/>
        </w:rPr>
        <w:t xml:space="preserve"> In exchange for a favorable pricing arrangement </w:t>
      </w:r>
      <w:r w:rsidR="00986CD9">
        <w:rPr>
          <w:rFonts w:cstheme="minorHAnsi"/>
          <w:sz w:val="24"/>
          <w:szCs w:val="24"/>
        </w:rPr>
        <w:t xml:space="preserve">to MBARI </w:t>
      </w:r>
      <w:r w:rsidR="006C27F7">
        <w:rPr>
          <w:rFonts w:cstheme="minorHAnsi"/>
          <w:sz w:val="24"/>
          <w:szCs w:val="24"/>
        </w:rPr>
        <w:t xml:space="preserve">for </w:t>
      </w:r>
      <w:r w:rsidR="00986CD9">
        <w:rPr>
          <w:rFonts w:cstheme="minorHAnsi"/>
          <w:sz w:val="24"/>
          <w:szCs w:val="24"/>
        </w:rPr>
        <w:t xml:space="preserve">up to </w:t>
      </w:r>
      <w:r w:rsidR="006C27F7">
        <w:rPr>
          <w:rFonts w:cstheme="minorHAnsi"/>
          <w:sz w:val="24"/>
          <w:szCs w:val="24"/>
        </w:rPr>
        <w:t xml:space="preserve">three camera </w:t>
      </w:r>
      <w:r w:rsidR="007B19BB">
        <w:rPr>
          <w:rFonts w:cstheme="minorHAnsi"/>
          <w:sz w:val="24"/>
          <w:szCs w:val="24"/>
        </w:rPr>
        <w:t xml:space="preserve">housing </w:t>
      </w:r>
      <w:r w:rsidR="006C27F7">
        <w:rPr>
          <w:rFonts w:cstheme="minorHAnsi"/>
          <w:sz w:val="24"/>
          <w:szCs w:val="24"/>
        </w:rPr>
        <w:t xml:space="preserve">units from a vendor, MBARI will provide a non-fee license </w:t>
      </w:r>
      <w:r w:rsidR="00986CD9">
        <w:rPr>
          <w:rFonts w:cstheme="minorHAnsi"/>
          <w:sz w:val="24"/>
          <w:szCs w:val="24"/>
        </w:rPr>
        <w:t xml:space="preserve">and full design data </w:t>
      </w:r>
      <w:r w:rsidR="006C27F7">
        <w:rPr>
          <w:rFonts w:cstheme="minorHAnsi"/>
          <w:sz w:val="24"/>
          <w:szCs w:val="24"/>
        </w:rPr>
        <w:t>for our contribution to the overall system as described in detail below.</w:t>
      </w:r>
      <w:r w:rsidR="00B85C27">
        <w:rPr>
          <w:rFonts w:cstheme="minorHAnsi"/>
          <w:sz w:val="24"/>
          <w:szCs w:val="24"/>
        </w:rPr>
        <w:t xml:space="preserve"> The vendor maintains proprietary ownership of their contributions to the housing and optics design.</w:t>
      </w:r>
    </w:p>
    <w:p w:rsidR="0065532A" w:rsidRPr="00756F1E" w:rsidRDefault="0065532A" w:rsidP="00756F1E">
      <w:pPr>
        <w:pStyle w:val="ListParagraph"/>
        <w:numPr>
          <w:ilvl w:val="0"/>
          <w:numId w:val="1"/>
        </w:numPr>
        <w:rPr>
          <w:rFonts w:cstheme="minorHAnsi"/>
          <w:sz w:val="24"/>
          <w:szCs w:val="24"/>
        </w:rPr>
      </w:pPr>
      <w:r w:rsidRPr="00756F1E">
        <w:rPr>
          <w:rFonts w:cstheme="minorHAnsi"/>
          <w:b/>
          <w:snapToGrid w:val="0"/>
          <w:sz w:val="24"/>
          <w:szCs w:val="24"/>
        </w:rPr>
        <w:t>Breakdown of work.</w:t>
      </w:r>
    </w:p>
    <w:p w:rsidR="0065532A" w:rsidRPr="0065532A" w:rsidRDefault="00B9416E" w:rsidP="00960CA3">
      <w:pPr>
        <w:numPr>
          <w:ilvl w:val="1"/>
          <w:numId w:val="1"/>
        </w:numPr>
        <w:spacing w:after="0" w:line="240" w:lineRule="auto"/>
        <w:rPr>
          <w:rFonts w:cstheme="minorHAnsi"/>
          <w:sz w:val="24"/>
          <w:szCs w:val="24"/>
        </w:rPr>
      </w:pPr>
      <w:r w:rsidRPr="00EB583F">
        <w:rPr>
          <w:rFonts w:cstheme="minorHAnsi"/>
          <w:b/>
          <w:snapToGrid w:val="0"/>
          <w:sz w:val="24"/>
          <w:szCs w:val="24"/>
        </w:rPr>
        <w:t>The vendor</w:t>
      </w:r>
      <w:r w:rsidR="0065532A" w:rsidRPr="00EB583F">
        <w:rPr>
          <w:rFonts w:cstheme="minorHAnsi"/>
          <w:b/>
          <w:snapToGrid w:val="0"/>
          <w:sz w:val="24"/>
          <w:szCs w:val="24"/>
        </w:rPr>
        <w:t xml:space="preserve"> will provide</w:t>
      </w:r>
      <w:r w:rsidR="00960CA3">
        <w:rPr>
          <w:rFonts w:cstheme="minorHAnsi"/>
          <w:snapToGrid w:val="0"/>
          <w:sz w:val="24"/>
          <w:szCs w:val="24"/>
        </w:rPr>
        <w:t xml:space="preserve"> hardware described below that meets the requirements of MBARI 4K ROV Camera System Requirements document</w:t>
      </w:r>
      <w:r w:rsidR="00960CA3" w:rsidRPr="00960CA3">
        <w:t xml:space="preserve"> </w:t>
      </w:r>
      <w:r w:rsidR="00960CA3" w:rsidRPr="00960CA3">
        <w:rPr>
          <w:rFonts w:cstheme="minorHAnsi"/>
          <w:snapToGrid w:val="0"/>
          <w:sz w:val="24"/>
          <w:szCs w:val="24"/>
        </w:rPr>
        <w:t># 100221373</w:t>
      </w:r>
      <w:r w:rsidR="00960CA3">
        <w:rPr>
          <w:rFonts w:cstheme="minorHAnsi"/>
          <w:snapToGrid w:val="0"/>
          <w:sz w:val="24"/>
          <w:szCs w:val="24"/>
        </w:rPr>
        <w:t>, (“requirements”).</w:t>
      </w:r>
    </w:p>
    <w:p w:rsidR="0065532A" w:rsidRPr="003211C3" w:rsidRDefault="0065532A" w:rsidP="00D00253">
      <w:pPr>
        <w:numPr>
          <w:ilvl w:val="2"/>
          <w:numId w:val="1"/>
        </w:numPr>
        <w:spacing w:after="0" w:line="240" w:lineRule="auto"/>
        <w:ind w:left="1440" w:hanging="720"/>
        <w:rPr>
          <w:rFonts w:cstheme="minorHAnsi"/>
          <w:sz w:val="24"/>
          <w:szCs w:val="24"/>
        </w:rPr>
      </w:pPr>
      <w:r w:rsidRPr="00B87C09">
        <w:rPr>
          <w:rFonts w:cstheme="minorHAnsi"/>
          <w:snapToGrid w:val="0"/>
          <w:sz w:val="24"/>
          <w:szCs w:val="24"/>
          <w:u w:val="single"/>
        </w:rPr>
        <w:t>Optical design</w:t>
      </w:r>
      <w:r w:rsidRPr="003211C3">
        <w:rPr>
          <w:rFonts w:cstheme="minorHAnsi"/>
          <w:snapToGrid w:val="0"/>
          <w:sz w:val="24"/>
          <w:szCs w:val="24"/>
        </w:rPr>
        <w:t xml:space="preserve"> including dome port, relay lenses and associated </w:t>
      </w:r>
      <w:r w:rsidR="00B21D11" w:rsidRPr="003211C3">
        <w:rPr>
          <w:rFonts w:cstheme="minorHAnsi"/>
          <w:snapToGrid w:val="0"/>
          <w:sz w:val="24"/>
          <w:szCs w:val="24"/>
        </w:rPr>
        <w:t xml:space="preserve">lens </w:t>
      </w:r>
      <w:r w:rsidRPr="003211C3">
        <w:rPr>
          <w:rFonts w:cstheme="minorHAnsi"/>
          <w:snapToGrid w:val="0"/>
          <w:sz w:val="24"/>
          <w:szCs w:val="24"/>
        </w:rPr>
        <w:t xml:space="preserve">mounting hardware. </w:t>
      </w:r>
      <w:r w:rsidRPr="00D00253">
        <w:rPr>
          <w:rFonts w:cstheme="minorHAnsi"/>
          <w:b/>
          <w:snapToGrid w:val="0"/>
          <w:sz w:val="24"/>
          <w:szCs w:val="24"/>
          <w:u w:val="single"/>
        </w:rPr>
        <w:t xml:space="preserve">Prior to </w:t>
      </w:r>
      <w:r w:rsidR="00960CA3" w:rsidRPr="00D00253">
        <w:rPr>
          <w:rFonts w:cstheme="minorHAnsi"/>
          <w:b/>
          <w:snapToGrid w:val="0"/>
          <w:sz w:val="24"/>
          <w:szCs w:val="24"/>
          <w:u w:val="single"/>
        </w:rPr>
        <w:t xml:space="preserve">beginning actual </w:t>
      </w:r>
      <w:r w:rsidR="0087074F" w:rsidRPr="00D00253">
        <w:rPr>
          <w:rFonts w:cstheme="minorHAnsi"/>
          <w:b/>
          <w:snapToGrid w:val="0"/>
          <w:sz w:val="24"/>
          <w:szCs w:val="24"/>
          <w:u w:val="single"/>
        </w:rPr>
        <w:t>fabrication</w:t>
      </w:r>
      <w:r w:rsidR="0087074F" w:rsidRPr="003211C3">
        <w:rPr>
          <w:rFonts w:cstheme="minorHAnsi"/>
          <w:snapToGrid w:val="0"/>
          <w:sz w:val="24"/>
          <w:szCs w:val="24"/>
        </w:rPr>
        <w:t>,</w:t>
      </w:r>
      <w:r w:rsidRPr="003211C3">
        <w:rPr>
          <w:rFonts w:cstheme="minorHAnsi"/>
          <w:snapToGrid w:val="0"/>
          <w:sz w:val="24"/>
          <w:szCs w:val="24"/>
        </w:rPr>
        <w:t xml:space="preserve"> the contractor shall provide MBARI with the following design products for evaluation</w:t>
      </w:r>
      <w:r w:rsidR="00960CA3">
        <w:rPr>
          <w:rFonts w:cstheme="minorHAnsi"/>
          <w:snapToGrid w:val="0"/>
          <w:sz w:val="24"/>
          <w:szCs w:val="24"/>
        </w:rPr>
        <w:t xml:space="preserve"> and approval</w:t>
      </w:r>
      <w:r w:rsidRPr="003211C3">
        <w:rPr>
          <w:rFonts w:cstheme="minorHAnsi"/>
          <w:snapToGrid w:val="0"/>
          <w:sz w:val="24"/>
          <w:szCs w:val="24"/>
        </w:rPr>
        <w:t xml:space="preserve">. This information will be kept strictly proprietary and used </w:t>
      </w:r>
      <w:r w:rsidR="00B21D11" w:rsidRPr="003211C3">
        <w:rPr>
          <w:rFonts w:cstheme="minorHAnsi"/>
          <w:snapToGrid w:val="0"/>
          <w:sz w:val="24"/>
          <w:szCs w:val="24"/>
        </w:rPr>
        <w:t xml:space="preserve">by MBARI </w:t>
      </w:r>
      <w:r w:rsidRPr="003211C3">
        <w:rPr>
          <w:rFonts w:cstheme="minorHAnsi"/>
          <w:snapToGrid w:val="0"/>
          <w:sz w:val="24"/>
          <w:szCs w:val="24"/>
        </w:rPr>
        <w:t>only for evaluation</w:t>
      </w:r>
      <w:r w:rsidR="00D00253">
        <w:rPr>
          <w:rFonts w:cstheme="minorHAnsi"/>
          <w:snapToGrid w:val="0"/>
          <w:sz w:val="24"/>
          <w:szCs w:val="24"/>
        </w:rPr>
        <w:t>. MBARI reserves the right to cancel the purchase from the vendor prior to the start of fabrication based on poor optical design performance.</w:t>
      </w:r>
    </w:p>
    <w:p w:rsidR="0065532A" w:rsidRPr="003211C3" w:rsidRDefault="0065532A" w:rsidP="00D00253">
      <w:pPr>
        <w:numPr>
          <w:ilvl w:val="3"/>
          <w:numId w:val="1"/>
        </w:numPr>
        <w:spacing w:after="0" w:line="240" w:lineRule="auto"/>
        <w:ind w:left="1890" w:hanging="810"/>
        <w:rPr>
          <w:rFonts w:cstheme="minorHAnsi"/>
          <w:sz w:val="24"/>
          <w:szCs w:val="24"/>
        </w:rPr>
      </w:pPr>
      <w:r w:rsidRPr="003211C3">
        <w:rPr>
          <w:rFonts w:cstheme="minorHAnsi"/>
          <w:snapToGrid w:val="0"/>
          <w:sz w:val="24"/>
          <w:szCs w:val="24"/>
        </w:rPr>
        <w:t xml:space="preserve">Optical layout </w:t>
      </w:r>
      <w:r w:rsidR="00D00253">
        <w:rPr>
          <w:rFonts w:cstheme="minorHAnsi"/>
          <w:snapToGrid w:val="0"/>
          <w:sz w:val="24"/>
          <w:szCs w:val="24"/>
        </w:rPr>
        <w:t xml:space="preserve">of the dome port and </w:t>
      </w:r>
      <w:r w:rsidR="00D00253" w:rsidRPr="00D00253">
        <w:rPr>
          <w:rFonts w:cstheme="minorHAnsi"/>
          <w:snapToGrid w:val="0"/>
          <w:sz w:val="24"/>
          <w:szCs w:val="24"/>
        </w:rPr>
        <w:t xml:space="preserve">relay lenses </w:t>
      </w:r>
      <w:r w:rsidRPr="003211C3">
        <w:rPr>
          <w:rFonts w:cstheme="minorHAnsi"/>
          <w:snapToGrid w:val="0"/>
          <w:sz w:val="24"/>
          <w:szCs w:val="24"/>
        </w:rPr>
        <w:t>with rim rays.</w:t>
      </w:r>
    </w:p>
    <w:p w:rsidR="0065532A" w:rsidRPr="003211C3" w:rsidRDefault="0065532A" w:rsidP="00A85104">
      <w:pPr>
        <w:numPr>
          <w:ilvl w:val="3"/>
          <w:numId w:val="1"/>
        </w:numPr>
        <w:spacing w:after="0" w:line="240" w:lineRule="auto"/>
        <w:ind w:left="1890" w:hanging="810"/>
        <w:rPr>
          <w:rFonts w:cstheme="minorHAnsi"/>
          <w:sz w:val="24"/>
          <w:szCs w:val="24"/>
        </w:rPr>
      </w:pPr>
      <w:r w:rsidRPr="003211C3">
        <w:rPr>
          <w:rFonts w:cstheme="minorHAnsi"/>
          <w:snapToGrid w:val="0"/>
          <w:sz w:val="24"/>
          <w:szCs w:val="24"/>
        </w:rPr>
        <w:t>Polychromatic MTF curves</w:t>
      </w:r>
      <w:r w:rsidR="006C27F7" w:rsidRPr="003211C3">
        <w:rPr>
          <w:rFonts w:cstheme="minorHAnsi"/>
          <w:snapToGrid w:val="0"/>
          <w:sz w:val="24"/>
          <w:szCs w:val="24"/>
        </w:rPr>
        <w:t xml:space="preserve"> at three focal lengths, minimum, mid-length and maximum focal length</w:t>
      </w:r>
      <w:r w:rsidRPr="003211C3">
        <w:rPr>
          <w:rFonts w:cstheme="minorHAnsi"/>
          <w:snapToGrid w:val="0"/>
          <w:sz w:val="24"/>
          <w:szCs w:val="24"/>
        </w:rPr>
        <w:t>.</w:t>
      </w:r>
    </w:p>
    <w:p w:rsidR="00845DF2" w:rsidRDefault="00845DF2" w:rsidP="00A85104">
      <w:pPr>
        <w:numPr>
          <w:ilvl w:val="3"/>
          <w:numId w:val="1"/>
        </w:numPr>
        <w:spacing w:after="0" w:line="240" w:lineRule="auto"/>
        <w:ind w:left="1890" w:hanging="810"/>
        <w:rPr>
          <w:rFonts w:cstheme="minorHAnsi"/>
          <w:sz w:val="24"/>
          <w:szCs w:val="24"/>
        </w:rPr>
      </w:pPr>
      <w:proofErr w:type="spellStart"/>
      <w:r>
        <w:rPr>
          <w:rFonts w:cstheme="minorHAnsi"/>
          <w:sz w:val="24"/>
          <w:szCs w:val="24"/>
        </w:rPr>
        <w:t>Ensquared</w:t>
      </w:r>
      <w:proofErr w:type="spellEnd"/>
      <w:r>
        <w:rPr>
          <w:rFonts w:cstheme="minorHAnsi"/>
          <w:sz w:val="24"/>
          <w:szCs w:val="24"/>
        </w:rPr>
        <w:t xml:space="preserve"> energy plot.</w:t>
      </w:r>
    </w:p>
    <w:p w:rsidR="0065532A" w:rsidRPr="003211C3" w:rsidRDefault="0065532A" w:rsidP="00A85104">
      <w:pPr>
        <w:numPr>
          <w:ilvl w:val="3"/>
          <w:numId w:val="1"/>
        </w:numPr>
        <w:spacing w:after="0" w:line="240" w:lineRule="auto"/>
        <w:ind w:left="1890" w:hanging="810"/>
        <w:rPr>
          <w:rFonts w:cstheme="minorHAnsi"/>
          <w:sz w:val="24"/>
          <w:szCs w:val="24"/>
        </w:rPr>
      </w:pPr>
      <w:r w:rsidRPr="003211C3">
        <w:rPr>
          <w:rFonts w:cstheme="minorHAnsi"/>
          <w:sz w:val="24"/>
          <w:szCs w:val="24"/>
        </w:rPr>
        <w:t>Field curvature-distortion plot.</w:t>
      </w:r>
    </w:p>
    <w:p w:rsidR="0065532A" w:rsidRPr="003211C3" w:rsidRDefault="0065532A" w:rsidP="00A85104">
      <w:pPr>
        <w:numPr>
          <w:ilvl w:val="3"/>
          <w:numId w:val="1"/>
        </w:numPr>
        <w:spacing w:after="0" w:line="240" w:lineRule="auto"/>
        <w:ind w:left="1890" w:hanging="810"/>
        <w:rPr>
          <w:rFonts w:cstheme="minorHAnsi"/>
          <w:sz w:val="24"/>
          <w:szCs w:val="24"/>
        </w:rPr>
      </w:pPr>
      <w:r w:rsidRPr="003211C3">
        <w:rPr>
          <w:rFonts w:cstheme="minorHAnsi"/>
          <w:sz w:val="24"/>
          <w:szCs w:val="24"/>
        </w:rPr>
        <w:t>Polychromatic spot diagrams</w:t>
      </w:r>
      <w:r w:rsidR="006C27F7" w:rsidRPr="003211C3">
        <w:rPr>
          <w:rFonts w:cstheme="minorHAnsi"/>
          <w:sz w:val="24"/>
          <w:szCs w:val="24"/>
        </w:rPr>
        <w:t xml:space="preserve"> </w:t>
      </w:r>
      <w:r w:rsidR="006C27F7" w:rsidRPr="003211C3">
        <w:rPr>
          <w:rFonts w:cstheme="minorHAnsi"/>
          <w:snapToGrid w:val="0"/>
          <w:sz w:val="24"/>
          <w:szCs w:val="24"/>
        </w:rPr>
        <w:t>at three focal lengths, minimum, mid-length and maximum focal length.</w:t>
      </w:r>
    </w:p>
    <w:p w:rsidR="00B21D11" w:rsidRPr="003211C3" w:rsidRDefault="00B21D11" w:rsidP="00535D75">
      <w:pPr>
        <w:numPr>
          <w:ilvl w:val="2"/>
          <w:numId w:val="1"/>
        </w:numPr>
        <w:spacing w:after="0" w:line="240" w:lineRule="auto"/>
        <w:ind w:left="1440" w:hanging="720"/>
        <w:rPr>
          <w:rFonts w:cstheme="minorHAnsi"/>
          <w:sz w:val="24"/>
          <w:szCs w:val="24"/>
        </w:rPr>
      </w:pPr>
      <w:r w:rsidRPr="00B87C09">
        <w:rPr>
          <w:rFonts w:cstheme="minorHAnsi"/>
          <w:sz w:val="24"/>
          <w:szCs w:val="24"/>
          <w:u w:val="single"/>
        </w:rPr>
        <w:t>Optical dome port</w:t>
      </w:r>
      <w:r w:rsidR="00B85C27" w:rsidRPr="00B87C09">
        <w:rPr>
          <w:rFonts w:cstheme="minorHAnsi"/>
          <w:sz w:val="24"/>
          <w:szCs w:val="24"/>
          <w:u w:val="single"/>
        </w:rPr>
        <w:t xml:space="preserve">, </w:t>
      </w:r>
      <w:r w:rsidRPr="00B87C09">
        <w:rPr>
          <w:rFonts w:cstheme="minorHAnsi"/>
          <w:sz w:val="24"/>
          <w:szCs w:val="24"/>
          <w:u w:val="single"/>
        </w:rPr>
        <w:t>relay lenses</w:t>
      </w:r>
      <w:r w:rsidR="0087074F" w:rsidRPr="00B87C09">
        <w:rPr>
          <w:rFonts w:cstheme="minorHAnsi"/>
          <w:sz w:val="24"/>
          <w:szCs w:val="24"/>
          <w:u w:val="single"/>
        </w:rPr>
        <w:t xml:space="preserve"> </w:t>
      </w:r>
      <w:r w:rsidR="00B85C27" w:rsidRPr="00B87C09">
        <w:rPr>
          <w:rFonts w:cstheme="minorHAnsi"/>
          <w:sz w:val="24"/>
          <w:szCs w:val="24"/>
          <w:u w:val="single"/>
        </w:rPr>
        <w:t>and lens mounting hardware</w:t>
      </w:r>
      <w:r w:rsidR="00B85C27">
        <w:rPr>
          <w:rFonts w:cstheme="minorHAnsi"/>
          <w:sz w:val="24"/>
          <w:szCs w:val="24"/>
        </w:rPr>
        <w:t xml:space="preserve"> </w:t>
      </w:r>
      <w:r w:rsidR="0087074F" w:rsidRPr="003211C3">
        <w:rPr>
          <w:rFonts w:cstheme="minorHAnsi"/>
          <w:sz w:val="24"/>
          <w:szCs w:val="24"/>
        </w:rPr>
        <w:t xml:space="preserve">meeting the </w:t>
      </w:r>
      <w:r w:rsidR="00535D75">
        <w:rPr>
          <w:rFonts w:cstheme="minorHAnsi"/>
          <w:sz w:val="24"/>
          <w:szCs w:val="24"/>
        </w:rPr>
        <w:t xml:space="preserve">specifications of </w:t>
      </w:r>
      <w:r w:rsidR="0087074F" w:rsidRPr="003211C3">
        <w:rPr>
          <w:rFonts w:cstheme="minorHAnsi"/>
          <w:sz w:val="24"/>
          <w:szCs w:val="24"/>
        </w:rPr>
        <w:t>requirements</w:t>
      </w:r>
      <w:r w:rsidR="00B85C27">
        <w:rPr>
          <w:rFonts w:cstheme="minorHAnsi"/>
          <w:sz w:val="24"/>
          <w:szCs w:val="24"/>
        </w:rPr>
        <w:t xml:space="preserve"> document</w:t>
      </w:r>
      <w:r w:rsidR="00535D75">
        <w:rPr>
          <w:rFonts w:cstheme="minorHAnsi"/>
          <w:sz w:val="24"/>
          <w:szCs w:val="24"/>
        </w:rPr>
        <w:t xml:space="preserve">, </w:t>
      </w:r>
      <w:r w:rsidR="0087074F" w:rsidRPr="003211C3">
        <w:rPr>
          <w:rFonts w:cstheme="minorHAnsi"/>
          <w:sz w:val="24"/>
          <w:szCs w:val="24"/>
        </w:rPr>
        <w:t>section 1.6.</w:t>
      </w:r>
    </w:p>
    <w:p w:rsidR="00B87C09" w:rsidRPr="00B87C09" w:rsidRDefault="00B87C09" w:rsidP="00086554">
      <w:pPr>
        <w:numPr>
          <w:ilvl w:val="2"/>
          <w:numId w:val="1"/>
        </w:numPr>
        <w:spacing w:after="0" w:line="240" w:lineRule="auto"/>
        <w:ind w:left="1440" w:hanging="720"/>
        <w:rPr>
          <w:rFonts w:cstheme="minorHAnsi"/>
          <w:sz w:val="24"/>
          <w:szCs w:val="24"/>
        </w:rPr>
      </w:pPr>
      <w:r w:rsidRPr="00086554">
        <w:rPr>
          <w:rFonts w:cstheme="minorHAnsi"/>
          <w:sz w:val="24"/>
          <w:szCs w:val="24"/>
          <w:u w:val="single"/>
        </w:rPr>
        <w:t>Solid model</w:t>
      </w:r>
      <w:r>
        <w:rPr>
          <w:rFonts w:cstheme="minorHAnsi"/>
          <w:sz w:val="24"/>
          <w:szCs w:val="24"/>
        </w:rPr>
        <w:t xml:space="preserve"> of the camera housing</w:t>
      </w:r>
      <w:r w:rsidR="00086554">
        <w:rPr>
          <w:rFonts w:cstheme="minorHAnsi"/>
          <w:sz w:val="24"/>
          <w:szCs w:val="24"/>
        </w:rPr>
        <w:t xml:space="preserve"> to be used for</w:t>
      </w:r>
      <w:r w:rsidR="00C10F26">
        <w:rPr>
          <w:rFonts w:cstheme="minorHAnsi"/>
          <w:sz w:val="24"/>
          <w:szCs w:val="24"/>
        </w:rPr>
        <w:t xml:space="preserve"> the</w:t>
      </w:r>
      <w:r w:rsidR="00086554">
        <w:rPr>
          <w:rFonts w:cstheme="minorHAnsi"/>
          <w:sz w:val="24"/>
          <w:szCs w:val="24"/>
        </w:rPr>
        <w:t xml:space="preserve"> chassis to housing interface control </w:t>
      </w:r>
      <w:r w:rsidR="00C10F26">
        <w:rPr>
          <w:rFonts w:cstheme="minorHAnsi"/>
          <w:sz w:val="24"/>
          <w:szCs w:val="24"/>
        </w:rPr>
        <w:t>including</w:t>
      </w:r>
      <w:r w:rsidR="00086554">
        <w:rPr>
          <w:rFonts w:cstheme="minorHAnsi"/>
          <w:sz w:val="24"/>
          <w:szCs w:val="24"/>
        </w:rPr>
        <w:t xml:space="preserve"> </w:t>
      </w:r>
      <w:r w:rsidR="00C10F26">
        <w:rPr>
          <w:rFonts w:cstheme="minorHAnsi"/>
          <w:sz w:val="24"/>
          <w:szCs w:val="24"/>
        </w:rPr>
        <w:t xml:space="preserve">the </w:t>
      </w:r>
      <w:r w:rsidR="00086554">
        <w:rPr>
          <w:rFonts w:cstheme="minorHAnsi"/>
          <w:sz w:val="24"/>
          <w:szCs w:val="24"/>
        </w:rPr>
        <w:t>camera/lens setback positioning.</w:t>
      </w:r>
    </w:p>
    <w:p w:rsidR="0065532A" w:rsidRPr="003211C3" w:rsidRDefault="0065532A" w:rsidP="0065532A">
      <w:pPr>
        <w:numPr>
          <w:ilvl w:val="2"/>
          <w:numId w:val="1"/>
        </w:numPr>
        <w:spacing w:after="0" w:line="240" w:lineRule="auto"/>
        <w:rPr>
          <w:rFonts w:cstheme="minorHAnsi"/>
          <w:sz w:val="24"/>
          <w:szCs w:val="24"/>
        </w:rPr>
      </w:pPr>
      <w:r w:rsidRPr="00B87C09">
        <w:rPr>
          <w:rFonts w:cstheme="minorHAnsi"/>
          <w:sz w:val="24"/>
          <w:szCs w:val="24"/>
          <w:u w:val="single"/>
        </w:rPr>
        <w:t xml:space="preserve">Camera housing fabricated in </w:t>
      </w:r>
      <w:r w:rsidR="00B85C27" w:rsidRPr="00B87C09">
        <w:rPr>
          <w:rFonts w:cstheme="minorHAnsi"/>
          <w:sz w:val="24"/>
          <w:szCs w:val="24"/>
          <w:u w:val="single"/>
        </w:rPr>
        <w:t xml:space="preserve">6AL4V </w:t>
      </w:r>
      <w:r w:rsidRPr="00B87C09">
        <w:rPr>
          <w:rFonts w:cstheme="minorHAnsi"/>
          <w:sz w:val="24"/>
          <w:szCs w:val="24"/>
          <w:u w:val="single"/>
        </w:rPr>
        <w:t>Titanium</w:t>
      </w:r>
      <w:r w:rsidRPr="003211C3">
        <w:rPr>
          <w:rFonts w:cstheme="minorHAnsi"/>
          <w:sz w:val="24"/>
          <w:szCs w:val="24"/>
        </w:rPr>
        <w:t xml:space="preserve"> with the following properties:</w:t>
      </w:r>
    </w:p>
    <w:p w:rsidR="0065532A" w:rsidRPr="003211C3" w:rsidRDefault="0065532A" w:rsidP="00DA1432">
      <w:pPr>
        <w:numPr>
          <w:ilvl w:val="3"/>
          <w:numId w:val="1"/>
        </w:numPr>
        <w:spacing w:after="0" w:line="240" w:lineRule="auto"/>
        <w:ind w:left="1890" w:hanging="810"/>
        <w:rPr>
          <w:rFonts w:cstheme="minorHAnsi"/>
          <w:sz w:val="24"/>
          <w:szCs w:val="24"/>
        </w:rPr>
      </w:pPr>
      <w:r w:rsidRPr="003211C3">
        <w:rPr>
          <w:rFonts w:cstheme="minorHAnsi"/>
          <w:sz w:val="24"/>
          <w:szCs w:val="24"/>
        </w:rPr>
        <w:t xml:space="preserve">Meets environmental </w:t>
      </w:r>
      <w:r w:rsidR="00535D75" w:rsidRPr="00535D75">
        <w:rPr>
          <w:rFonts w:cstheme="minorHAnsi"/>
          <w:sz w:val="24"/>
          <w:szCs w:val="24"/>
        </w:rPr>
        <w:t xml:space="preserve">specifications of requirements, section </w:t>
      </w:r>
      <w:r w:rsidRPr="003211C3">
        <w:rPr>
          <w:rFonts w:cstheme="minorHAnsi"/>
          <w:sz w:val="24"/>
          <w:szCs w:val="24"/>
        </w:rPr>
        <w:t>3.</w:t>
      </w:r>
    </w:p>
    <w:p w:rsidR="0065532A" w:rsidRPr="003211C3" w:rsidRDefault="0065532A" w:rsidP="00A85104">
      <w:pPr>
        <w:numPr>
          <w:ilvl w:val="3"/>
          <w:numId w:val="1"/>
        </w:numPr>
        <w:spacing w:after="0" w:line="240" w:lineRule="auto"/>
        <w:ind w:left="1890" w:hanging="810"/>
        <w:rPr>
          <w:rFonts w:cstheme="minorHAnsi"/>
          <w:sz w:val="24"/>
          <w:szCs w:val="24"/>
        </w:rPr>
      </w:pPr>
      <w:r w:rsidRPr="003211C3">
        <w:rPr>
          <w:rFonts w:cstheme="minorHAnsi"/>
          <w:sz w:val="24"/>
          <w:szCs w:val="24"/>
        </w:rPr>
        <w:t xml:space="preserve">Internal dimensions suitable for a camera module of the properties and dimensions in </w:t>
      </w:r>
      <w:r w:rsidR="00DA1432">
        <w:rPr>
          <w:rFonts w:cstheme="minorHAnsi"/>
          <w:sz w:val="24"/>
          <w:szCs w:val="24"/>
        </w:rPr>
        <w:t xml:space="preserve">requirements, </w:t>
      </w:r>
      <w:r w:rsidRPr="003211C3">
        <w:rPr>
          <w:rFonts w:cstheme="minorHAnsi"/>
          <w:sz w:val="24"/>
          <w:szCs w:val="24"/>
        </w:rPr>
        <w:t xml:space="preserve">section 3. Final internal dimensions by </w:t>
      </w:r>
      <w:r w:rsidR="00B85C27">
        <w:rPr>
          <w:rFonts w:cstheme="minorHAnsi"/>
          <w:sz w:val="24"/>
          <w:szCs w:val="24"/>
        </w:rPr>
        <w:t xml:space="preserve">mutual </w:t>
      </w:r>
      <w:r w:rsidRPr="003211C3">
        <w:rPr>
          <w:rFonts w:cstheme="minorHAnsi"/>
          <w:sz w:val="24"/>
          <w:szCs w:val="24"/>
        </w:rPr>
        <w:t>agreement between the contractor and MBARI.</w:t>
      </w:r>
    </w:p>
    <w:p w:rsidR="0065532A" w:rsidRPr="003211C3" w:rsidRDefault="0065532A" w:rsidP="00A85104">
      <w:pPr>
        <w:numPr>
          <w:ilvl w:val="3"/>
          <w:numId w:val="1"/>
        </w:numPr>
        <w:spacing w:after="0" w:line="240" w:lineRule="auto"/>
        <w:ind w:left="1890" w:hanging="810"/>
        <w:rPr>
          <w:rFonts w:cstheme="minorHAnsi"/>
          <w:sz w:val="24"/>
          <w:szCs w:val="24"/>
        </w:rPr>
      </w:pPr>
      <w:r w:rsidRPr="003211C3">
        <w:rPr>
          <w:rFonts w:cstheme="minorHAnsi"/>
          <w:sz w:val="24"/>
          <w:szCs w:val="24"/>
        </w:rPr>
        <w:t xml:space="preserve">Includes mounting points for the camera module of type and locations determined by </w:t>
      </w:r>
      <w:r w:rsidR="00B85C27">
        <w:rPr>
          <w:rFonts w:cstheme="minorHAnsi"/>
          <w:sz w:val="24"/>
          <w:szCs w:val="24"/>
        </w:rPr>
        <w:t xml:space="preserve">mutual </w:t>
      </w:r>
      <w:r w:rsidRPr="003211C3">
        <w:rPr>
          <w:rFonts w:cstheme="minorHAnsi"/>
          <w:sz w:val="24"/>
          <w:szCs w:val="24"/>
        </w:rPr>
        <w:t>agreement between the contractor and MBARI.</w:t>
      </w:r>
    </w:p>
    <w:p w:rsidR="0065532A" w:rsidRPr="003211C3" w:rsidRDefault="003211C3" w:rsidP="00A85104">
      <w:pPr>
        <w:numPr>
          <w:ilvl w:val="3"/>
          <w:numId w:val="1"/>
        </w:numPr>
        <w:spacing w:after="0" w:line="240" w:lineRule="auto"/>
        <w:ind w:left="1890" w:hanging="810"/>
        <w:rPr>
          <w:rFonts w:cstheme="minorHAnsi"/>
          <w:sz w:val="24"/>
          <w:szCs w:val="24"/>
        </w:rPr>
      </w:pPr>
      <w:r>
        <w:rPr>
          <w:rFonts w:cstheme="minorHAnsi"/>
          <w:sz w:val="24"/>
          <w:szCs w:val="24"/>
        </w:rPr>
        <w:t>Two c</w:t>
      </w:r>
      <w:r w:rsidR="0065532A" w:rsidRPr="003211C3">
        <w:rPr>
          <w:rFonts w:cstheme="minorHAnsi"/>
          <w:sz w:val="24"/>
          <w:szCs w:val="24"/>
        </w:rPr>
        <w:t xml:space="preserve">onnector and </w:t>
      </w:r>
      <w:r>
        <w:rPr>
          <w:rFonts w:cstheme="minorHAnsi"/>
          <w:sz w:val="24"/>
          <w:szCs w:val="24"/>
        </w:rPr>
        <w:t xml:space="preserve">one </w:t>
      </w:r>
      <w:r w:rsidR="0065532A" w:rsidRPr="003211C3">
        <w:rPr>
          <w:rFonts w:cstheme="minorHAnsi"/>
          <w:sz w:val="24"/>
          <w:szCs w:val="24"/>
        </w:rPr>
        <w:t>vent port</w:t>
      </w:r>
      <w:r>
        <w:rPr>
          <w:rFonts w:cstheme="minorHAnsi"/>
          <w:sz w:val="24"/>
          <w:szCs w:val="24"/>
        </w:rPr>
        <w:t xml:space="preserve"> opening</w:t>
      </w:r>
      <w:r w:rsidR="0065532A" w:rsidRPr="003211C3">
        <w:rPr>
          <w:rFonts w:cstheme="minorHAnsi"/>
          <w:sz w:val="24"/>
          <w:szCs w:val="24"/>
        </w:rPr>
        <w:t xml:space="preserve"> of the location and type to be determined by agreement between the contractor and MBARI.</w:t>
      </w:r>
    </w:p>
    <w:p w:rsidR="0065532A" w:rsidRPr="003211C3" w:rsidRDefault="0065532A" w:rsidP="00A85104">
      <w:pPr>
        <w:ind w:left="1890" w:hanging="810"/>
        <w:rPr>
          <w:rFonts w:cstheme="minorHAnsi"/>
          <w:sz w:val="24"/>
          <w:szCs w:val="24"/>
        </w:rPr>
      </w:pPr>
    </w:p>
    <w:p w:rsidR="0065532A" w:rsidRPr="003211C3" w:rsidRDefault="00CE0C88" w:rsidP="0065532A">
      <w:pPr>
        <w:numPr>
          <w:ilvl w:val="1"/>
          <w:numId w:val="1"/>
        </w:numPr>
        <w:spacing w:after="0" w:line="240" w:lineRule="auto"/>
        <w:rPr>
          <w:rFonts w:cstheme="minorHAnsi"/>
          <w:sz w:val="24"/>
          <w:szCs w:val="24"/>
        </w:rPr>
      </w:pPr>
      <w:r w:rsidRPr="00EB583F">
        <w:rPr>
          <w:rFonts w:cstheme="minorHAnsi"/>
          <w:b/>
          <w:snapToGrid w:val="0"/>
          <w:sz w:val="24"/>
          <w:szCs w:val="24"/>
        </w:rPr>
        <w:t>MBARI will provide</w:t>
      </w:r>
      <w:r w:rsidR="00B85C27">
        <w:rPr>
          <w:rFonts w:cstheme="minorHAnsi"/>
          <w:snapToGrid w:val="0"/>
          <w:sz w:val="24"/>
          <w:szCs w:val="24"/>
        </w:rPr>
        <w:t xml:space="preserve"> the following for the initial camera system construction (and future MBARI units) and a non-fee license for the design. All MBARI supplied components will conform to the doc. # 100221373</w:t>
      </w:r>
      <w:r w:rsidR="00856B47">
        <w:rPr>
          <w:rFonts w:cstheme="minorHAnsi"/>
          <w:snapToGrid w:val="0"/>
          <w:sz w:val="24"/>
          <w:szCs w:val="24"/>
        </w:rPr>
        <w:t>,</w:t>
      </w:r>
      <w:r w:rsidR="00B85C27">
        <w:rPr>
          <w:rFonts w:cstheme="minorHAnsi"/>
          <w:snapToGrid w:val="0"/>
          <w:sz w:val="24"/>
          <w:szCs w:val="24"/>
        </w:rPr>
        <w:t xml:space="preserve"> </w:t>
      </w:r>
      <w:r w:rsidR="00856B47">
        <w:rPr>
          <w:rFonts w:cstheme="minorHAnsi"/>
          <w:snapToGrid w:val="0"/>
          <w:sz w:val="24"/>
          <w:szCs w:val="24"/>
        </w:rPr>
        <w:t>(“</w:t>
      </w:r>
      <w:r w:rsidR="00B85C27">
        <w:rPr>
          <w:rFonts w:cstheme="minorHAnsi"/>
          <w:snapToGrid w:val="0"/>
          <w:sz w:val="24"/>
          <w:szCs w:val="24"/>
        </w:rPr>
        <w:t>requirements</w:t>
      </w:r>
      <w:r w:rsidR="00856B47">
        <w:rPr>
          <w:rFonts w:cstheme="minorHAnsi"/>
          <w:snapToGrid w:val="0"/>
          <w:sz w:val="24"/>
          <w:szCs w:val="24"/>
        </w:rPr>
        <w:t>”)</w:t>
      </w:r>
      <w:r w:rsidR="009358C3">
        <w:rPr>
          <w:rFonts w:cstheme="minorHAnsi"/>
          <w:snapToGrid w:val="0"/>
          <w:sz w:val="24"/>
          <w:szCs w:val="24"/>
        </w:rPr>
        <w:t>.</w:t>
      </w:r>
    </w:p>
    <w:p w:rsidR="0065532A" w:rsidRPr="003211C3" w:rsidRDefault="0065532A" w:rsidP="0065532A">
      <w:pPr>
        <w:numPr>
          <w:ilvl w:val="2"/>
          <w:numId w:val="1"/>
        </w:numPr>
        <w:spacing w:after="0" w:line="240" w:lineRule="auto"/>
        <w:rPr>
          <w:rFonts w:cstheme="minorHAnsi"/>
          <w:sz w:val="24"/>
          <w:szCs w:val="24"/>
        </w:rPr>
      </w:pPr>
      <w:r w:rsidRPr="003211C3">
        <w:rPr>
          <w:rFonts w:cstheme="minorHAnsi"/>
          <w:snapToGrid w:val="0"/>
          <w:sz w:val="24"/>
          <w:szCs w:val="24"/>
        </w:rPr>
        <w:lastRenderedPageBreak/>
        <w:t>Camera module including:</w:t>
      </w:r>
    </w:p>
    <w:p w:rsidR="0065532A" w:rsidRPr="003211C3" w:rsidRDefault="0065532A" w:rsidP="0065532A">
      <w:pPr>
        <w:numPr>
          <w:ilvl w:val="3"/>
          <w:numId w:val="1"/>
        </w:numPr>
        <w:spacing w:after="0" w:line="240" w:lineRule="auto"/>
        <w:ind w:left="1980" w:hanging="918"/>
        <w:rPr>
          <w:rFonts w:cstheme="minorHAnsi"/>
          <w:sz w:val="24"/>
          <w:szCs w:val="24"/>
        </w:rPr>
      </w:pPr>
      <w:r w:rsidRPr="003211C3">
        <w:rPr>
          <w:rFonts w:cstheme="minorHAnsi"/>
          <w:snapToGrid w:val="0"/>
          <w:sz w:val="24"/>
          <w:szCs w:val="24"/>
        </w:rPr>
        <w:t xml:space="preserve">Chassis and all </w:t>
      </w:r>
      <w:r w:rsidR="00756F1E" w:rsidRPr="003211C3">
        <w:rPr>
          <w:rFonts w:cstheme="minorHAnsi"/>
          <w:snapToGrid w:val="0"/>
          <w:sz w:val="24"/>
          <w:szCs w:val="24"/>
        </w:rPr>
        <w:t xml:space="preserve">internal housing </w:t>
      </w:r>
      <w:r w:rsidRPr="003211C3">
        <w:rPr>
          <w:rFonts w:cstheme="minorHAnsi"/>
          <w:snapToGrid w:val="0"/>
          <w:sz w:val="24"/>
          <w:szCs w:val="24"/>
        </w:rPr>
        <w:t xml:space="preserve">parts for a Sony </w:t>
      </w:r>
      <w:r w:rsidR="00B85C27">
        <w:rPr>
          <w:rFonts w:cstheme="minorHAnsi"/>
          <w:snapToGrid w:val="0"/>
          <w:sz w:val="24"/>
          <w:szCs w:val="24"/>
        </w:rPr>
        <w:t xml:space="preserve">HDC </w:t>
      </w:r>
      <w:r w:rsidRPr="003211C3">
        <w:rPr>
          <w:rFonts w:cstheme="minorHAnsi"/>
          <w:snapToGrid w:val="0"/>
          <w:sz w:val="24"/>
          <w:szCs w:val="24"/>
        </w:rPr>
        <w:t>P-50 camera and associated lens.</w:t>
      </w:r>
    </w:p>
    <w:p w:rsidR="003211C3" w:rsidRPr="003211C3" w:rsidRDefault="003211C3" w:rsidP="0065532A">
      <w:pPr>
        <w:numPr>
          <w:ilvl w:val="3"/>
          <w:numId w:val="1"/>
        </w:numPr>
        <w:spacing w:after="0" w:line="240" w:lineRule="auto"/>
        <w:ind w:left="1980" w:hanging="918"/>
        <w:rPr>
          <w:rFonts w:cstheme="minorHAnsi"/>
          <w:sz w:val="24"/>
          <w:szCs w:val="24"/>
        </w:rPr>
      </w:pPr>
      <w:r w:rsidRPr="003211C3">
        <w:rPr>
          <w:rFonts w:cstheme="minorHAnsi"/>
          <w:snapToGrid w:val="0"/>
          <w:sz w:val="24"/>
          <w:szCs w:val="24"/>
        </w:rPr>
        <w:t xml:space="preserve">Sony </w:t>
      </w:r>
      <w:r w:rsidR="00B85C27">
        <w:rPr>
          <w:rFonts w:cstheme="minorHAnsi"/>
          <w:snapToGrid w:val="0"/>
          <w:sz w:val="24"/>
          <w:szCs w:val="24"/>
        </w:rPr>
        <w:t xml:space="preserve">HDC </w:t>
      </w:r>
      <w:r w:rsidRPr="003211C3">
        <w:rPr>
          <w:rFonts w:cstheme="minorHAnsi"/>
          <w:snapToGrid w:val="0"/>
          <w:sz w:val="24"/>
          <w:szCs w:val="24"/>
        </w:rPr>
        <w:t>P-50 camera modified for smaller housing ID.</w:t>
      </w:r>
    </w:p>
    <w:p w:rsidR="003211C3" w:rsidRPr="003211C3" w:rsidRDefault="003211C3" w:rsidP="0065532A">
      <w:pPr>
        <w:numPr>
          <w:ilvl w:val="3"/>
          <w:numId w:val="1"/>
        </w:numPr>
        <w:spacing w:after="0" w:line="240" w:lineRule="auto"/>
        <w:ind w:left="1980" w:hanging="918"/>
        <w:rPr>
          <w:rFonts w:cstheme="minorHAnsi"/>
          <w:sz w:val="24"/>
          <w:szCs w:val="24"/>
        </w:rPr>
      </w:pPr>
      <w:r w:rsidRPr="003211C3">
        <w:rPr>
          <w:rFonts w:cstheme="minorHAnsi"/>
          <w:snapToGrid w:val="0"/>
          <w:sz w:val="24"/>
          <w:szCs w:val="24"/>
        </w:rPr>
        <w:t xml:space="preserve">Fujinon </w:t>
      </w:r>
      <w:r w:rsidRPr="003211C3">
        <w:rPr>
          <w:rFonts w:cstheme="minorHAnsi"/>
          <w:sz w:val="24"/>
          <w:szCs w:val="24"/>
        </w:rPr>
        <w:t>UA</w:t>
      </w:r>
      <w:r>
        <w:rPr>
          <w:rFonts w:cstheme="minorHAnsi"/>
          <w:sz w:val="24"/>
          <w:szCs w:val="24"/>
        </w:rPr>
        <w:t>13x4.5 BERD</w:t>
      </w:r>
      <w:r w:rsidRPr="003211C3">
        <w:rPr>
          <w:rFonts w:cstheme="minorHAnsi"/>
          <w:sz w:val="24"/>
          <w:szCs w:val="24"/>
        </w:rPr>
        <w:t xml:space="preserve"> lens or UA14X4.5BERD lens</w:t>
      </w:r>
    </w:p>
    <w:p w:rsidR="00857FCB" w:rsidRPr="00857FCB" w:rsidRDefault="00857FCB" w:rsidP="0065532A">
      <w:pPr>
        <w:numPr>
          <w:ilvl w:val="3"/>
          <w:numId w:val="1"/>
        </w:numPr>
        <w:spacing w:after="0" w:line="240" w:lineRule="auto"/>
        <w:ind w:left="1980" w:hanging="918"/>
        <w:rPr>
          <w:rFonts w:cstheme="minorHAnsi"/>
          <w:sz w:val="24"/>
          <w:szCs w:val="24"/>
        </w:rPr>
      </w:pPr>
      <w:r>
        <w:rPr>
          <w:rFonts w:cstheme="minorHAnsi"/>
          <w:sz w:val="24"/>
          <w:szCs w:val="24"/>
        </w:rPr>
        <w:t>The underwater optical and electrical bulkhead connectors and associated cables.</w:t>
      </w:r>
    </w:p>
    <w:p w:rsidR="0065532A" w:rsidRPr="003211C3" w:rsidRDefault="00756F1E" w:rsidP="0065532A">
      <w:pPr>
        <w:numPr>
          <w:ilvl w:val="3"/>
          <w:numId w:val="1"/>
        </w:numPr>
        <w:spacing w:after="0" w:line="240" w:lineRule="auto"/>
        <w:ind w:left="1980" w:hanging="918"/>
        <w:rPr>
          <w:rFonts w:cstheme="minorHAnsi"/>
          <w:sz w:val="24"/>
          <w:szCs w:val="24"/>
        </w:rPr>
      </w:pPr>
      <w:r w:rsidRPr="003211C3">
        <w:rPr>
          <w:rFonts w:cstheme="minorHAnsi"/>
          <w:snapToGrid w:val="0"/>
          <w:sz w:val="24"/>
          <w:szCs w:val="24"/>
        </w:rPr>
        <w:t>The “follow focus” and zoom l</w:t>
      </w:r>
      <w:r w:rsidR="0065532A" w:rsidRPr="003211C3">
        <w:rPr>
          <w:rFonts w:cstheme="minorHAnsi"/>
          <w:snapToGrid w:val="0"/>
          <w:sz w:val="24"/>
          <w:szCs w:val="24"/>
        </w:rPr>
        <w:t>ens drive system.</w:t>
      </w:r>
    </w:p>
    <w:p w:rsidR="0065532A" w:rsidRPr="003211C3" w:rsidRDefault="0065532A" w:rsidP="0065532A">
      <w:pPr>
        <w:numPr>
          <w:ilvl w:val="3"/>
          <w:numId w:val="1"/>
        </w:numPr>
        <w:spacing w:after="0" w:line="240" w:lineRule="auto"/>
        <w:ind w:left="1980" w:hanging="918"/>
        <w:rPr>
          <w:rFonts w:cstheme="minorHAnsi"/>
          <w:sz w:val="24"/>
          <w:szCs w:val="24"/>
        </w:rPr>
      </w:pPr>
      <w:r w:rsidRPr="003211C3">
        <w:rPr>
          <w:rFonts w:cstheme="minorHAnsi"/>
          <w:snapToGrid w:val="0"/>
          <w:sz w:val="24"/>
          <w:szCs w:val="24"/>
        </w:rPr>
        <w:t>Electronics for all camera and lens control functions and internal housing environmental monitoring.</w:t>
      </w:r>
    </w:p>
    <w:p w:rsidR="0065532A" w:rsidRPr="003211C3" w:rsidRDefault="0065532A" w:rsidP="0065532A">
      <w:pPr>
        <w:numPr>
          <w:ilvl w:val="3"/>
          <w:numId w:val="1"/>
        </w:numPr>
        <w:spacing w:after="0" w:line="240" w:lineRule="auto"/>
        <w:ind w:left="1980" w:hanging="918"/>
        <w:rPr>
          <w:rFonts w:cstheme="minorHAnsi"/>
          <w:sz w:val="24"/>
          <w:szCs w:val="24"/>
        </w:rPr>
      </w:pPr>
      <w:r w:rsidRPr="003211C3">
        <w:rPr>
          <w:rFonts w:cstheme="minorHAnsi"/>
          <w:snapToGrid w:val="0"/>
          <w:sz w:val="24"/>
          <w:szCs w:val="24"/>
        </w:rPr>
        <w:t xml:space="preserve">Internal power supply to allow </w:t>
      </w:r>
      <w:r w:rsidR="00756F1E" w:rsidRPr="003211C3">
        <w:rPr>
          <w:rFonts w:cstheme="minorHAnsi"/>
          <w:snapToGrid w:val="0"/>
          <w:sz w:val="24"/>
          <w:szCs w:val="24"/>
        </w:rPr>
        <w:t xml:space="preserve">the submerged camera </w:t>
      </w:r>
      <w:r w:rsidRPr="003211C3">
        <w:rPr>
          <w:rFonts w:cstheme="minorHAnsi"/>
          <w:snapToGrid w:val="0"/>
          <w:sz w:val="24"/>
          <w:szCs w:val="24"/>
        </w:rPr>
        <w:t>system to operate from 18-36VDC.</w:t>
      </w:r>
    </w:p>
    <w:p w:rsidR="00756F1E" w:rsidRPr="003211C3" w:rsidRDefault="0065532A" w:rsidP="0065532A">
      <w:pPr>
        <w:numPr>
          <w:ilvl w:val="3"/>
          <w:numId w:val="1"/>
        </w:numPr>
        <w:spacing w:after="0" w:line="240" w:lineRule="auto"/>
        <w:ind w:left="1980" w:hanging="918"/>
        <w:rPr>
          <w:rFonts w:cstheme="minorHAnsi"/>
          <w:sz w:val="24"/>
          <w:szCs w:val="24"/>
        </w:rPr>
      </w:pPr>
      <w:r w:rsidRPr="003211C3">
        <w:rPr>
          <w:rFonts w:cstheme="minorHAnsi"/>
          <w:snapToGrid w:val="0"/>
          <w:sz w:val="24"/>
          <w:szCs w:val="24"/>
        </w:rPr>
        <w:t xml:space="preserve">Engineered </w:t>
      </w:r>
      <w:r w:rsidR="00B85C27">
        <w:rPr>
          <w:rFonts w:cstheme="minorHAnsi"/>
          <w:snapToGrid w:val="0"/>
          <w:sz w:val="24"/>
          <w:szCs w:val="24"/>
        </w:rPr>
        <w:t xml:space="preserve">camera </w:t>
      </w:r>
      <w:r w:rsidRPr="003211C3">
        <w:rPr>
          <w:rFonts w:cstheme="minorHAnsi"/>
          <w:snapToGrid w:val="0"/>
          <w:sz w:val="24"/>
          <w:szCs w:val="24"/>
        </w:rPr>
        <w:t>cooling system using forced air and ducted plenums.</w:t>
      </w:r>
    </w:p>
    <w:p w:rsidR="00756F1E" w:rsidRPr="003211C3" w:rsidRDefault="00756F1E" w:rsidP="0065532A">
      <w:pPr>
        <w:numPr>
          <w:ilvl w:val="3"/>
          <w:numId w:val="1"/>
        </w:numPr>
        <w:spacing w:after="0" w:line="240" w:lineRule="auto"/>
        <w:ind w:left="1980" w:hanging="918"/>
        <w:rPr>
          <w:rFonts w:cstheme="minorHAnsi"/>
          <w:sz w:val="24"/>
          <w:szCs w:val="24"/>
        </w:rPr>
      </w:pPr>
      <w:r w:rsidRPr="003211C3">
        <w:rPr>
          <w:rFonts w:cstheme="minorHAnsi"/>
          <w:snapToGrid w:val="0"/>
          <w:sz w:val="24"/>
          <w:szCs w:val="24"/>
        </w:rPr>
        <w:t xml:space="preserve">Camera to shipboard control room telemetry system utilizing one single mode optical fiber. Video delivery will be baseband </w:t>
      </w:r>
      <w:r w:rsidRPr="003211C3">
        <w:rPr>
          <w:rFonts w:cstheme="minorHAnsi"/>
          <w:sz w:val="24"/>
          <w:szCs w:val="24"/>
        </w:rPr>
        <w:t>Quad 3G-SDI (SMPTE 424M) signal.</w:t>
      </w:r>
    </w:p>
    <w:p w:rsidR="00756F1E" w:rsidRPr="003211C3" w:rsidRDefault="00756F1E" w:rsidP="0065532A">
      <w:pPr>
        <w:numPr>
          <w:ilvl w:val="3"/>
          <w:numId w:val="1"/>
        </w:numPr>
        <w:spacing w:after="0" w:line="240" w:lineRule="auto"/>
        <w:ind w:left="1980" w:hanging="918"/>
        <w:rPr>
          <w:rFonts w:cstheme="minorHAnsi"/>
          <w:sz w:val="24"/>
          <w:szCs w:val="24"/>
        </w:rPr>
      </w:pPr>
      <w:r w:rsidRPr="003211C3">
        <w:rPr>
          <w:rFonts w:cstheme="minorHAnsi"/>
          <w:snapToGrid w:val="0"/>
          <w:sz w:val="24"/>
          <w:szCs w:val="24"/>
        </w:rPr>
        <w:t>Shipboard control room camera control interface including focus and zoom controls, iris control, the manufacturers camera control unit (RCP), alarm notification, etc.</w:t>
      </w:r>
    </w:p>
    <w:p w:rsidR="0065532A" w:rsidRPr="003211C3" w:rsidRDefault="00756F1E" w:rsidP="0065532A">
      <w:pPr>
        <w:numPr>
          <w:ilvl w:val="3"/>
          <w:numId w:val="1"/>
        </w:numPr>
        <w:spacing w:after="0" w:line="240" w:lineRule="auto"/>
        <w:ind w:left="1980" w:hanging="918"/>
        <w:rPr>
          <w:rFonts w:cstheme="minorHAnsi"/>
          <w:sz w:val="24"/>
          <w:szCs w:val="24"/>
        </w:rPr>
      </w:pPr>
      <w:r w:rsidRPr="003211C3">
        <w:rPr>
          <w:rFonts w:cstheme="minorHAnsi"/>
          <w:snapToGrid w:val="0"/>
          <w:sz w:val="24"/>
          <w:szCs w:val="24"/>
        </w:rPr>
        <w:t>Mechanical and electrical drawings, solid models, operating documentation and any other engineering documentation or computer files necessary to reproduce the camera system and operate it.</w:t>
      </w:r>
    </w:p>
    <w:p w:rsidR="0065532A" w:rsidRPr="003211C3" w:rsidRDefault="0065532A" w:rsidP="0065532A">
      <w:pPr>
        <w:ind w:left="1224"/>
        <w:rPr>
          <w:rFonts w:cstheme="minorHAnsi"/>
          <w:sz w:val="24"/>
          <w:szCs w:val="24"/>
        </w:rPr>
      </w:pPr>
    </w:p>
    <w:p w:rsidR="00EB583F" w:rsidRDefault="00EB583F" w:rsidP="0065532A">
      <w:pPr>
        <w:numPr>
          <w:ilvl w:val="0"/>
          <w:numId w:val="1"/>
        </w:numPr>
        <w:spacing w:after="0" w:line="240" w:lineRule="auto"/>
        <w:rPr>
          <w:rFonts w:cstheme="minorHAnsi"/>
          <w:sz w:val="24"/>
          <w:szCs w:val="24"/>
        </w:rPr>
      </w:pPr>
      <w:r w:rsidRPr="007B6B38">
        <w:rPr>
          <w:rFonts w:cstheme="minorHAnsi"/>
          <w:b/>
          <w:sz w:val="24"/>
          <w:szCs w:val="24"/>
        </w:rPr>
        <w:t>Systems Integration</w:t>
      </w:r>
      <w:r w:rsidRPr="007B6B38">
        <w:rPr>
          <w:rFonts w:cstheme="minorHAnsi"/>
          <w:sz w:val="24"/>
          <w:szCs w:val="24"/>
        </w:rPr>
        <w:t xml:space="preserve">. </w:t>
      </w:r>
      <w:r w:rsidR="007B6B38">
        <w:rPr>
          <w:rFonts w:cstheme="minorHAnsi"/>
          <w:sz w:val="24"/>
          <w:szCs w:val="24"/>
        </w:rPr>
        <w:t>Final system integration and end-to-end testing will take place at the MBARI facility at 7700 Sandholdt Road, Moss Landing, California.</w:t>
      </w:r>
    </w:p>
    <w:p w:rsidR="007B6B38" w:rsidRDefault="007B6B38" w:rsidP="007B6B38">
      <w:pPr>
        <w:numPr>
          <w:ilvl w:val="1"/>
          <w:numId w:val="1"/>
        </w:numPr>
        <w:spacing w:after="0" w:line="240" w:lineRule="auto"/>
        <w:rPr>
          <w:rFonts w:cstheme="minorHAnsi"/>
          <w:sz w:val="24"/>
          <w:szCs w:val="24"/>
        </w:rPr>
      </w:pPr>
      <w:r>
        <w:rPr>
          <w:rFonts w:cstheme="minorHAnsi"/>
          <w:sz w:val="24"/>
          <w:szCs w:val="24"/>
        </w:rPr>
        <w:t>MBARI will be responsible for the final assembly of the camera chassis and electronics into the camera housing.</w:t>
      </w:r>
    </w:p>
    <w:p w:rsidR="007B6B38" w:rsidRDefault="007B6B38" w:rsidP="007B6B38">
      <w:pPr>
        <w:numPr>
          <w:ilvl w:val="1"/>
          <w:numId w:val="1"/>
        </w:numPr>
        <w:spacing w:after="0" w:line="240" w:lineRule="auto"/>
        <w:rPr>
          <w:rFonts w:cstheme="minorHAnsi"/>
          <w:sz w:val="24"/>
          <w:szCs w:val="24"/>
        </w:rPr>
      </w:pPr>
      <w:r>
        <w:rPr>
          <w:rFonts w:cstheme="minorHAnsi"/>
          <w:sz w:val="24"/>
          <w:szCs w:val="24"/>
        </w:rPr>
        <w:t>MBARI will conduct</w:t>
      </w:r>
      <w:r w:rsidR="00FA4137">
        <w:rPr>
          <w:rFonts w:cstheme="minorHAnsi"/>
          <w:sz w:val="24"/>
          <w:szCs w:val="24"/>
        </w:rPr>
        <w:t xml:space="preserve"> the </w:t>
      </w:r>
      <w:r>
        <w:rPr>
          <w:rFonts w:cstheme="minorHAnsi"/>
          <w:sz w:val="24"/>
          <w:szCs w:val="24"/>
        </w:rPr>
        <w:t xml:space="preserve">in-water optical </w:t>
      </w:r>
      <w:r w:rsidR="00FA4137">
        <w:rPr>
          <w:rFonts w:cstheme="minorHAnsi"/>
          <w:sz w:val="24"/>
          <w:szCs w:val="24"/>
        </w:rPr>
        <w:t xml:space="preserve">acceptance </w:t>
      </w:r>
      <w:r>
        <w:rPr>
          <w:rFonts w:cstheme="minorHAnsi"/>
          <w:sz w:val="24"/>
          <w:szCs w:val="24"/>
        </w:rPr>
        <w:t xml:space="preserve">testing and </w:t>
      </w:r>
      <w:r w:rsidR="00FA4137">
        <w:rPr>
          <w:rFonts w:cstheme="minorHAnsi"/>
          <w:sz w:val="24"/>
          <w:szCs w:val="24"/>
        </w:rPr>
        <w:t xml:space="preserve">the </w:t>
      </w:r>
      <w:r>
        <w:rPr>
          <w:rFonts w:cstheme="minorHAnsi"/>
          <w:sz w:val="24"/>
          <w:szCs w:val="24"/>
        </w:rPr>
        <w:t>end-to-end electronics testing.</w:t>
      </w:r>
    </w:p>
    <w:p w:rsidR="007B6B38" w:rsidRPr="007B6B38" w:rsidRDefault="007B6B38" w:rsidP="007B6B38">
      <w:pPr>
        <w:spacing w:after="0" w:line="240" w:lineRule="auto"/>
        <w:ind w:left="792"/>
        <w:rPr>
          <w:rFonts w:cstheme="minorHAnsi"/>
          <w:sz w:val="24"/>
          <w:szCs w:val="24"/>
        </w:rPr>
      </w:pPr>
    </w:p>
    <w:p w:rsidR="0065532A" w:rsidRPr="0065532A" w:rsidRDefault="0087074F" w:rsidP="0065532A">
      <w:pPr>
        <w:numPr>
          <w:ilvl w:val="0"/>
          <w:numId w:val="1"/>
        </w:numPr>
        <w:spacing w:after="0" w:line="240" w:lineRule="auto"/>
        <w:rPr>
          <w:rFonts w:cstheme="minorHAnsi"/>
          <w:sz w:val="24"/>
          <w:szCs w:val="24"/>
        </w:rPr>
      </w:pPr>
      <w:r>
        <w:rPr>
          <w:rFonts w:cstheme="minorHAnsi"/>
          <w:b/>
          <w:snapToGrid w:val="0"/>
          <w:sz w:val="24"/>
          <w:szCs w:val="24"/>
        </w:rPr>
        <w:t>Important dates and d</w:t>
      </w:r>
      <w:r w:rsidR="0065532A" w:rsidRPr="0065532A">
        <w:rPr>
          <w:rFonts w:cstheme="minorHAnsi"/>
          <w:b/>
          <w:snapToGrid w:val="0"/>
          <w:sz w:val="24"/>
          <w:szCs w:val="24"/>
        </w:rPr>
        <w:t>elivery schedule.</w:t>
      </w:r>
      <w:r w:rsidR="00E64038">
        <w:rPr>
          <w:rFonts w:cstheme="minorHAnsi"/>
          <w:b/>
          <w:snapToGrid w:val="0"/>
          <w:sz w:val="24"/>
          <w:szCs w:val="24"/>
        </w:rPr>
        <w:t xml:space="preserve"> </w:t>
      </w:r>
      <w:r w:rsidR="00E64038">
        <w:rPr>
          <w:rFonts w:cstheme="minorHAnsi"/>
          <w:snapToGrid w:val="0"/>
          <w:sz w:val="24"/>
          <w:szCs w:val="24"/>
        </w:rPr>
        <w:t>The following dates reflect the current schedule. They are advisory and may change, but the plan is to adhere to this schedule if possible.</w:t>
      </w:r>
    </w:p>
    <w:p w:rsidR="0065532A" w:rsidRPr="00857FCB" w:rsidRDefault="00B85C27" w:rsidP="0065532A">
      <w:pPr>
        <w:numPr>
          <w:ilvl w:val="1"/>
          <w:numId w:val="1"/>
        </w:numPr>
        <w:spacing w:after="0" w:line="240" w:lineRule="auto"/>
        <w:rPr>
          <w:rFonts w:cstheme="minorHAnsi"/>
          <w:sz w:val="24"/>
          <w:szCs w:val="24"/>
        </w:rPr>
      </w:pPr>
      <w:r>
        <w:rPr>
          <w:rFonts w:cstheme="minorHAnsi"/>
          <w:snapToGrid w:val="0"/>
          <w:sz w:val="24"/>
          <w:szCs w:val="24"/>
        </w:rPr>
        <w:t>First r</w:t>
      </w:r>
      <w:r w:rsidR="00857FCB">
        <w:rPr>
          <w:rFonts w:cstheme="minorHAnsi"/>
          <w:snapToGrid w:val="0"/>
          <w:sz w:val="24"/>
          <w:szCs w:val="24"/>
        </w:rPr>
        <w:t xml:space="preserve">elease RFP to </w:t>
      </w:r>
      <w:r>
        <w:rPr>
          <w:rFonts w:cstheme="minorHAnsi"/>
          <w:snapToGrid w:val="0"/>
          <w:sz w:val="24"/>
          <w:szCs w:val="24"/>
        </w:rPr>
        <w:t xml:space="preserve">potential </w:t>
      </w:r>
      <w:r w:rsidR="00857FCB">
        <w:rPr>
          <w:rFonts w:cstheme="minorHAnsi"/>
          <w:snapToGrid w:val="0"/>
          <w:sz w:val="24"/>
          <w:szCs w:val="24"/>
        </w:rPr>
        <w:t xml:space="preserve">vendors. September </w:t>
      </w:r>
      <w:r w:rsidR="00E2014A">
        <w:rPr>
          <w:rFonts w:cstheme="minorHAnsi"/>
          <w:snapToGrid w:val="0"/>
          <w:sz w:val="24"/>
          <w:szCs w:val="24"/>
        </w:rPr>
        <w:t>20</w:t>
      </w:r>
      <w:r w:rsidR="00857FCB">
        <w:rPr>
          <w:rFonts w:cstheme="minorHAnsi"/>
          <w:snapToGrid w:val="0"/>
          <w:sz w:val="24"/>
          <w:szCs w:val="24"/>
        </w:rPr>
        <w:t>, 2019.</w:t>
      </w:r>
    </w:p>
    <w:p w:rsidR="00857FCB" w:rsidRPr="00857FCB" w:rsidRDefault="00857FCB" w:rsidP="0065532A">
      <w:pPr>
        <w:numPr>
          <w:ilvl w:val="1"/>
          <w:numId w:val="1"/>
        </w:numPr>
        <w:spacing w:after="0" w:line="240" w:lineRule="auto"/>
        <w:rPr>
          <w:rFonts w:cstheme="minorHAnsi"/>
          <w:sz w:val="24"/>
          <w:szCs w:val="24"/>
        </w:rPr>
      </w:pPr>
      <w:r>
        <w:rPr>
          <w:rFonts w:cstheme="minorHAnsi"/>
          <w:snapToGrid w:val="0"/>
          <w:sz w:val="24"/>
          <w:szCs w:val="24"/>
        </w:rPr>
        <w:t xml:space="preserve">Deadline for </w:t>
      </w:r>
      <w:r w:rsidR="00B85C27">
        <w:rPr>
          <w:rFonts w:cstheme="minorHAnsi"/>
          <w:snapToGrid w:val="0"/>
          <w:sz w:val="24"/>
          <w:szCs w:val="24"/>
        </w:rPr>
        <w:t xml:space="preserve">initial </w:t>
      </w:r>
      <w:r>
        <w:rPr>
          <w:rFonts w:cstheme="minorHAnsi"/>
          <w:snapToGrid w:val="0"/>
          <w:sz w:val="24"/>
          <w:szCs w:val="24"/>
        </w:rPr>
        <w:t xml:space="preserve">vendor response. October </w:t>
      </w:r>
      <w:r w:rsidR="00571309">
        <w:rPr>
          <w:rFonts w:cstheme="minorHAnsi"/>
          <w:snapToGrid w:val="0"/>
          <w:sz w:val="24"/>
          <w:szCs w:val="24"/>
        </w:rPr>
        <w:t>10</w:t>
      </w:r>
      <w:r>
        <w:rPr>
          <w:rFonts w:cstheme="minorHAnsi"/>
          <w:snapToGrid w:val="0"/>
          <w:sz w:val="24"/>
          <w:szCs w:val="24"/>
        </w:rPr>
        <w:t>, 2019.</w:t>
      </w:r>
    </w:p>
    <w:p w:rsidR="00857FCB" w:rsidRPr="00857FCB" w:rsidRDefault="00857FCB" w:rsidP="0065532A">
      <w:pPr>
        <w:numPr>
          <w:ilvl w:val="1"/>
          <w:numId w:val="1"/>
        </w:numPr>
        <w:spacing w:after="0" w:line="240" w:lineRule="auto"/>
        <w:rPr>
          <w:rFonts w:cstheme="minorHAnsi"/>
          <w:sz w:val="24"/>
          <w:szCs w:val="24"/>
        </w:rPr>
      </w:pPr>
      <w:r>
        <w:rPr>
          <w:rFonts w:cstheme="minorHAnsi"/>
          <w:snapToGrid w:val="0"/>
          <w:sz w:val="24"/>
          <w:szCs w:val="24"/>
        </w:rPr>
        <w:t>Final vendor selection.</w:t>
      </w:r>
      <w:r w:rsidR="00571309">
        <w:rPr>
          <w:rFonts w:cstheme="minorHAnsi"/>
          <w:snapToGrid w:val="0"/>
          <w:sz w:val="24"/>
          <w:szCs w:val="24"/>
        </w:rPr>
        <w:t xml:space="preserve"> October 31</w:t>
      </w:r>
      <w:r>
        <w:rPr>
          <w:rFonts w:cstheme="minorHAnsi"/>
          <w:snapToGrid w:val="0"/>
          <w:sz w:val="24"/>
          <w:szCs w:val="24"/>
        </w:rPr>
        <w:t>, 2019.</w:t>
      </w:r>
    </w:p>
    <w:p w:rsidR="00857FCB" w:rsidRPr="000F3FDD" w:rsidRDefault="00857FCB" w:rsidP="0065532A">
      <w:pPr>
        <w:numPr>
          <w:ilvl w:val="1"/>
          <w:numId w:val="1"/>
        </w:numPr>
        <w:spacing w:after="0" w:line="240" w:lineRule="auto"/>
        <w:rPr>
          <w:rFonts w:cstheme="minorHAnsi"/>
          <w:sz w:val="24"/>
          <w:szCs w:val="24"/>
        </w:rPr>
      </w:pPr>
      <w:r>
        <w:rPr>
          <w:rFonts w:cstheme="minorHAnsi"/>
          <w:snapToGrid w:val="0"/>
          <w:sz w:val="24"/>
          <w:szCs w:val="24"/>
        </w:rPr>
        <w:t>MBARI releases final housing internal diameter and internal length. January 24, 2020.</w:t>
      </w:r>
    </w:p>
    <w:p w:rsidR="000F3FDD" w:rsidRPr="000F3FDD" w:rsidRDefault="000F3FDD" w:rsidP="0065532A">
      <w:pPr>
        <w:numPr>
          <w:ilvl w:val="1"/>
          <w:numId w:val="1"/>
        </w:numPr>
        <w:spacing w:after="0" w:line="240" w:lineRule="auto"/>
        <w:rPr>
          <w:rFonts w:cstheme="minorHAnsi"/>
          <w:sz w:val="24"/>
          <w:szCs w:val="24"/>
        </w:rPr>
      </w:pPr>
      <w:r>
        <w:rPr>
          <w:rFonts w:cstheme="minorHAnsi"/>
          <w:snapToGrid w:val="0"/>
          <w:sz w:val="24"/>
          <w:szCs w:val="24"/>
        </w:rPr>
        <w:t xml:space="preserve">Critical design review </w:t>
      </w:r>
      <w:r w:rsidR="00B9416E">
        <w:rPr>
          <w:rFonts w:cstheme="minorHAnsi"/>
          <w:snapToGrid w:val="0"/>
          <w:sz w:val="24"/>
          <w:szCs w:val="24"/>
        </w:rPr>
        <w:t xml:space="preserve">(CDR) </w:t>
      </w:r>
      <w:r>
        <w:rPr>
          <w:rFonts w:cstheme="minorHAnsi"/>
          <w:snapToGrid w:val="0"/>
          <w:sz w:val="24"/>
          <w:szCs w:val="24"/>
        </w:rPr>
        <w:t>of complete design including vendor optical and housing design and MBARI camera system. Final review of all interfaces, connector ports, lens alignment fixtures, chassis to housing interface, etc. February 20, 2020.</w:t>
      </w:r>
    </w:p>
    <w:p w:rsidR="00B9416E" w:rsidRPr="00B9416E" w:rsidRDefault="00B9416E" w:rsidP="0065532A">
      <w:pPr>
        <w:numPr>
          <w:ilvl w:val="1"/>
          <w:numId w:val="1"/>
        </w:numPr>
        <w:spacing w:after="0" w:line="240" w:lineRule="auto"/>
        <w:rPr>
          <w:rFonts w:cstheme="minorHAnsi"/>
          <w:sz w:val="24"/>
          <w:szCs w:val="24"/>
        </w:rPr>
      </w:pPr>
      <w:r>
        <w:rPr>
          <w:rFonts w:cstheme="minorHAnsi"/>
          <w:sz w:val="24"/>
          <w:szCs w:val="24"/>
        </w:rPr>
        <w:t>Release to fabrication following the resolution of any issues raised in the CDR.</w:t>
      </w:r>
      <w:r w:rsidR="00A85104">
        <w:rPr>
          <w:rFonts w:cstheme="minorHAnsi"/>
          <w:sz w:val="24"/>
          <w:szCs w:val="24"/>
        </w:rPr>
        <w:t xml:space="preserve"> ASAP following CDR.</w:t>
      </w:r>
    </w:p>
    <w:p w:rsidR="000F3FDD" w:rsidRPr="000F3FDD" w:rsidRDefault="000F3FDD" w:rsidP="0065532A">
      <w:pPr>
        <w:numPr>
          <w:ilvl w:val="1"/>
          <w:numId w:val="1"/>
        </w:numPr>
        <w:spacing w:after="0" w:line="240" w:lineRule="auto"/>
        <w:rPr>
          <w:rFonts w:cstheme="minorHAnsi"/>
          <w:sz w:val="24"/>
          <w:szCs w:val="24"/>
        </w:rPr>
      </w:pPr>
      <w:r>
        <w:rPr>
          <w:rFonts w:cstheme="minorHAnsi"/>
          <w:snapToGrid w:val="0"/>
          <w:sz w:val="24"/>
          <w:szCs w:val="24"/>
        </w:rPr>
        <w:t>Final assembly of all camera system components (MBARI and vendor) August 12, 2020.</w:t>
      </w:r>
    </w:p>
    <w:p w:rsidR="000F3FDD" w:rsidRPr="0065532A" w:rsidRDefault="000F3FDD" w:rsidP="0065532A">
      <w:pPr>
        <w:numPr>
          <w:ilvl w:val="1"/>
          <w:numId w:val="1"/>
        </w:numPr>
        <w:spacing w:after="0" w:line="240" w:lineRule="auto"/>
        <w:rPr>
          <w:rFonts w:cstheme="minorHAnsi"/>
          <w:sz w:val="24"/>
          <w:szCs w:val="24"/>
        </w:rPr>
      </w:pPr>
      <w:r>
        <w:rPr>
          <w:rFonts w:cstheme="minorHAnsi"/>
          <w:sz w:val="24"/>
          <w:szCs w:val="24"/>
        </w:rPr>
        <w:t>At-sea testing completed. September 4, 2020.</w:t>
      </w:r>
    </w:p>
    <w:p w:rsidR="0065532A" w:rsidRPr="0065532A" w:rsidRDefault="0065532A" w:rsidP="0065532A">
      <w:pPr>
        <w:ind w:left="792"/>
        <w:rPr>
          <w:rFonts w:cstheme="minorHAnsi"/>
          <w:sz w:val="24"/>
          <w:szCs w:val="24"/>
        </w:rPr>
      </w:pPr>
    </w:p>
    <w:p w:rsidR="00E64038" w:rsidRDefault="00E64038" w:rsidP="0065532A">
      <w:pPr>
        <w:numPr>
          <w:ilvl w:val="0"/>
          <w:numId w:val="1"/>
        </w:numPr>
        <w:spacing w:after="0" w:line="240" w:lineRule="auto"/>
        <w:rPr>
          <w:rFonts w:cstheme="minorHAnsi"/>
          <w:sz w:val="24"/>
          <w:szCs w:val="24"/>
        </w:rPr>
      </w:pPr>
      <w:r>
        <w:rPr>
          <w:rFonts w:cstheme="minorHAnsi"/>
          <w:b/>
          <w:sz w:val="24"/>
          <w:szCs w:val="24"/>
        </w:rPr>
        <w:t>Vendor selection.</w:t>
      </w:r>
      <w:r w:rsidR="004379D7" w:rsidRPr="007B19BB">
        <w:rPr>
          <w:rFonts w:cstheme="minorHAnsi"/>
          <w:sz w:val="24"/>
          <w:szCs w:val="24"/>
        </w:rPr>
        <w:t xml:space="preserve"> </w:t>
      </w:r>
      <w:r w:rsidR="007B19BB" w:rsidRPr="007B19BB">
        <w:rPr>
          <w:rFonts w:cstheme="minorHAnsi"/>
          <w:sz w:val="24"/>
          <w:szCs w:val="24"/>
        </w:rPr>
        <w:t xml:space="preserve">The </w:t>
      </w:r>
      <w:r w:rsidR="007B19BB">
        <w:rPr>
          <w:rFonts w:cstheme="minorHAnsi"/>
          <w:sz w:val="24"/>
          <w:szCs w:val="24"/>
        </w:rPr>
        <w:t xml:space="preserve">MBARI </w:t>
      </w:r>
      <w:r w:rsidR="007B19BB" w:rsidRPr="007B19BB">
        <w:rPr>
          <w:rFonts w:cstheme="minorHAnsi"/>
          <w:sz w:val="24"/>
          <w:szCs w:val="24"/>
        </w:rPr>
        <w:t>selection o</w:t>
      </w:r>
      <w:r w:rsidR="007B19BB">
        <w:rPr>
          <w:rFonts w:cstheme="minorHAnsi"/>
          <w:sz w:val="24"/>
          <w:szCs w:val="24"/>
        </w:rPr>
        <w:t>f a suitable vendor will be based on the following criteria ranked in order of importance</w:t>
      </w:r>
      <w:r w:rsidR="00B85C27">
        <w:rPr>
          <w:rFonts w:cstheme="minorHAnsi"/>
          <w:sz w:val="24"/>
          <w:szCs w:val="24"/>
        </w:rPr>
        <w:t>. Note that any material provided by the vendor in support of their proposal will be held in strict confidence and not disclosed to any third party</w:t>
      </w:r>
      <w:r w:rsidR="007B6B38">
        <w:rPr>
          <w:rFonts w:cstheme="minorHAnsi"/>
          <w:sz w:val="24"/>
          <w:szCs w:val="24"/>
        </w:rPr>
        <w:t>.</w:t>
      </w:r>
    </w:p>
    <w:p w:rsidR="007B19BB" w:rsidRDefault="007B19BB" w:rsidP="007B19BB">
      <w:pPr>
        <w:numPr>
          <w:ilvl w:val="1"/>
          <w:numId w:val="1"/>
        </w:numPr>
        <w:spacing w:after="0" w:line="240" w:lineRule="auto"/>
        <w:rPr>
          <w:rFonts w:cstheme="minorHAnsi"/>
          <w:sz w:val="24"/>
          <w:szCs w:val="24"/>
        </w:rPr>
      </w:pPr>
      <w:r>
        <w:rPr>
          <w:rFonts w:cstheme="minorHAnsi"/>
          <w:sz w:val="24"/>
          <w:szCs w:val="24"/>
        </w:rPr>
        <w:t>Confidence in the vendor’s ability to produce a top quality optical design. This evaluation can be supported by direct evidence such as;</w:t>
      </w:r>
    </w:p>
    <w:p w:rsidR="007B19BB" w:rsidRDefault="007B19BB" w:rsidP="007B19BB">
      <w:pPr>
        <w:numPr>
          <w:ilvl w:val="2"/>
          <w:numId w:val="1"/>
        </w:numPr>
        <w:spacing w:after="0" w:line="240" w:lineRule="auto"/>
        <w:rPr>
          <w:rFonts w:cstheme="minorHAnsi"/>
          <w:sz w:val="24"/>
          <w:szCs w:val="24"/>
        </w:rPr>
      </w:pPr>
      <w:r>
        <w:rPr>
          <w:rFonts w:cstheme="minorHAnsi"/>
          <w:sz w:val="24"/>
          <w:szCs w:val="24"/>
        </w:rPr>
        <w:t>Proven results from previous complex optical designs.</w:t>
      </w:r>
    </w:p>
    <w:p w:rsidR="007B19BB" w:rsidRDefault="007B19BB" w:rsidP="007B19BB">
      <w:pPr>
        <w:numPr>
          <w:ilvl w:val="2"/>
          <w:numId w:val="1"/>
        </w:numPr>
        <w:spacing w:after="0" w:line="240" w:lineRule="auto"/>
        <w:rPr>
          <w:rFonts w:cstheme="minorHAnsi"/>
          <w:sz w:val="24"/>
          <w:szCs w:val="24"/>
        </w:rPr>
      </w:pPr>
      <w:r>
        <w:rPr>
          <w:rFonts w:cstheme="minorHAnsi"/>
          <w:sz w:val="24"/>
          <w:szCs w:val="24"/>
        </w:rPr>
        <w:t>Optical modeling results from previous similar designs.</w:t>
      </w:r>
    </w:p>
    <w:p w:rsidR="007B19BB" w:rsidRDefault="00674715" w:rsidP="007B19BB">
      <w:pPr>
        <w:numPr>
          <w:ilvl w:val="2"/>
          <w:numId w:val="1"/>
        </w:numPr>
        <w:spacing w:after="0" w:line="240" w:lineRule="auto"/>
        <w:rPr>
          <w:rFonts w:cstheme="minorHAnsi"/>
          <w:sz w:val="24"/>
          <w:szCs w:val="24"/>
        </w:rPr>
      </w:pPr>
      <w:r>
        <w:rPr>
          <w:rFonts w:cstheme="minorHAnsi"/>
          <w:sz w:val="24"/>
          <w:szCs w:val="24"/>
        </w:rPr>
        <w:t>End to end o</w:t>
      </w:r>
      <w:r w:rsidR="007B19BB">
        <w:rPr>
          <w:rFonts w:cstheme="minorHAnsi"/>
          <w:sz w:val="24"/>
          <w:szCs w:val="24"/>
        </w:rPr>
        <w:t xml:space="preserve">ptical test </w:t>
      </w:r>
      <w:r>
        <w:rPr>
          <w:rFonts w:cstheme="minorHAnsi"/>
          <w:sz w:val="24"/>
          <w:szCs w:val="24"/>
        </w:rPr>
        <w:t xml:space="preserve">pattern </w:t>
      </w:r>
      <w:r w:rsidR="007B19BB">
        <w:rPr>
          <w:rFonts w:cstheme="minorHAnsi"/>
          <w:sz w:val="24"/>
          <w:szCs w:val="24"/>
        </w:rPr>
        <w:t>results from previous similar designs.</w:t>
      </w:r>
    </w:p>
    <w:p w:rsidR="00845DF2" w:rsidRDefault="00845DF2" w:rsidP="007B19BB">
      <w:pPr>
        <w:numPr>
          <w:ilvl w:val="2"/>
          <w:numId w:val="1"/>
        </w:numPr>
        <w:spacing w:after="0" w:line="240" w:lineRule="auto"/>
        <w:rPr>
          <w:rFonts w:cstheme="minorHAnsi"/>
          <w:sz w:val="24"/>
          <w:szCs w:val="24"/>
        </w:rPr>
      </w:pPr>
      <w:r>
        <w:rPr>
          <w:rFonts w:cstheme="minorHAnsi"/>
          <w:sz w:val="24"/>
          <w:szCs w:val="24"/>
        </w:rPr>
        <w:t>The professional reputation of the optical engineer (if disclosed).</w:t>
      </w:r>
    </w:p>
    <w:p w:rsidR="007B19BB" w:rsidRDefault="00CC675D" w:rsidP="007B19BB">
      <w:pPr>
        <w:numPr>
          <w:ilvl w:val="1"/>
          <w:numId w:val="1"/>
        </w:numPr>
        <w:spacing w:after="0" w:line="240" w:lineRule="auto"/>
        <w:rPr>
          <w:rFonts w:cstheme="minorHAnsi"/>
          <w:sz w:val="24"/>
          <w:szCs w:val="24"/>
        </w:rPr>
      </w:pPr>
      <w:r>
        <w:rPr>
          <w:rFonts w:cstheme="minorHAnsi"/>
          <w:sz w:val="24"/>
          <w:szCs w:val="24"/>
        </w:rPr>
        <w:t xml:space="preserve">Pricing quoted by vendor for </w:t>
      </w:r>
      <w:r w:rsidR="00A85104">
        <w:rPr>
          <w:rFonts w:cstheme="minorHAnsi"/>
          <w:sz w:val="24"/>
          <w:szCs w:val="24"/>
        </w:rPr>
        <w:t xml:space="preserve">three (3) units of </w:t>
      </w:r>
      <w:r w:rsidR="00845DF2">
        <w:rPr>
          <w:rFonts w:cstheme="minorHAnsi"/>
          <w:sz w:val="24"/>
          <w:szCs w:val="24"/>
        </w:rPr>
        <w:t>the housing, dome and relay optics in the following detail;</w:t>
      </w:r>
    </w:p>
    <w:p w:rsidR="00845DF2" w:rsidRDefault="00845DF2" w:rsidP="00845DF2">
      <w:pPr>
        <w:numPr>
          <w:ilvl w:val="2"/>
          <w:numId w:val="1"/>
        </w:numPr>
        <w:spacing w:after="0" w:line="240" w:lineRule="auto"/>
        <w:rPr>
          <w:rFonts w:cstheme="minorHAnsi"/>
          <w:sz w:val="24"/>
          <w:szCs w:val="24"/>
        </w:rPr>
      </w:pPr>
      <w:r>
        <w:rPr>
          <w:rFonts w:cstheme="minorHAnsi"/>
          <w:sz w:val="24"/>
          <w:szCs w:val="24"/>
        </w:rPr>
        <w:t>Price for One (1) unit to be delivered in August 2020.</w:t>
      </w:r>
    </w:p>
    <w:p w:rsidR="00845DF2" w:rsidRDefault="00845DF2" w:rsidP="00845DF2">
      <w:pPr>
        <w:numPr>
          <w:ilvl w:val="2"/>
          <w:numId w:val="1"/>
        </w:numPr>
        <w:spacing w:after="0" w:line="240" w:lineRule="auto"/>
        <w:rPr>
          <w:rFonts w:cstheme="minorHAnsi"/>
          <w:sz w:val="24"/>
          <w:szCs w:val="24"/>
        </w:rPr>
      </w:pPr>
      <w:r>
        <w:rPr>
          <w:rFonts w:cstheme="minorHAnsi"/>
          <w:sz w:val="24"/>
          <w:szCs w:val="24"/>
        </w:rPr>
        <w:t>Price for option for one or two units to be delivered in 2021.</w:t>
      </w:r>
    </w:p>
    <w:p w:rsidR="00845DF2" w:rsidRDefault="00845DF2" w:rsidP="00845DF2">
      <w:pPr>
        <w:numPr>
          <w:ilvl w:val="2"/>
          <w:numId w:val="1"/>
        </w:numPr>
        <w:spacing w:after="0" w:line="240" w:lineRule="auto"/>
        <w:rPr>
          <w:rFonts w:cstheme="minorHAnsi"/>
          <w:sz w:val="24"/>
          <w:szCs w:val="24"/>
        </w:rPr>
      </w:pPr>
      <w:r>
        <w:rPr>
          <w:rFonts w:cstheme="minorHAnsi"/>
          <w:sz w:val="24"/>
          <w:szCs w:val="24"/>
        </w:rPr>
        <w:t>Price for option for one unit to be delivered in 2022.</w:t>
      </w:r>
    </w:p>
    <w:p w:rsidR="00DA1432" w:rsidRPr="00845DF2" w:rsidRDefault="00DA1432" w:rsidP="00DA1432">
      <w:pPr>
        <w:spacing w:after="0" w:line="240" w:lineRule="auto"/>
        <w:ind w:left="1224"/>
        <w:rPr>
          <w:rFonts w:cstheme="minorHAnsi"/>
          <w:sz w:val="24"/>
          <w:szCs w:val="24"/>
        </w:rPr>
      </w:pPr>
    </w:p>
    <w:p w:rsidR="0065532A" w:rsidRPr="0065532A" w:rsidRDefault="0065532A" w:rsidP="0065532A">
      <w:pPr>
        <w:numPr>
          <w:ilvl w:val="0"/>
          <w:numId w:val="1"/>
        </w:numPr>
        <w:spacing w:after="0" w:line="240" w:lineRule="auto"/>
        <w:rPr>
          <w:rFonts w:cstheme="minorHAnsi"/>
          <w:sz w:val="24"/>
          <w:szCs w:val="24"/>
        </w:rPr>
      </w:pPr>
      <w:r w:rsidRPr="0065532A">
        <w:rPr>
          <w:rFonts w:cstheme="minorHAnsi"/>
          <w:b/>
          <w:snapToGrid w:val="0"/>
          <w:sz w:val="24"/>
          <w:szCs w:val="24"/>
        </w:rPr>
        <w:t>Acceptance testing.</w:t>
      </w:r>
    </w:p>
    <w:p w:rsidR="008D3E97" w:rsidRDefault="00DA1432" w:rsidP="0065532A">
      <w:pPr>
        <w:numPr>
          <w:ilvl w:val="1"/>
          <w:numId w:val="1"/>
        </w:numPr>
        <w:spacing w:after="0" w:line="240" w:lineRule="auto"/>
        <w:rPr>
          <w:rFonts w:cstheme="minorHAnsi"/>
          <w:sz w:val="24"/>
          <w:szCs w:val="24"/>
        </w:rPr>
      </w:pPr>
      <w:r>
        <w:rPr>
          <w:rFonts w:cstheme="minorHAnsi"/>
          <w:sz w:val="24"/>
          <w:szCs w:val="24"/>
        </w:rPr>
        <w:t>Acceptance of the optical dome, relay optics an</w:t>
      </w:r>
      <w:r w:rsidR="008D3E97">
        <w:rPr>
          <w:rFonts w:cstheme="minorHAnsi"/>
          <w:sz w:val="24"/>
          <w:szCs w:val="24"/>
        </w:rPr>
        <w:t>d housing shall be qualified by the followings tests;</w:t>
      </w:r>
    </w:p>
    <w:p w:rsidR="00B87C09" w:rsidRDefault="00B85C27" w:rsidP="00B87C09">
      <w:pPr>
        <w:numPr>
          <w:ilvl w:val="2"/>
          <w:numId w:val="1"/>
        </w:numPr>
        <w:spacing w:after="0" w:line="240" w:lineRule="auto"/>
        <w:ind w:left="1440" w:hanging="720"/>
        <w:rPr>
          <w:rFonts w:cstheme="minorHAnsi"/>
          <w:sz w:val="24"/>
          <w:szCs w:val="24"/>
        </w:rPr>
      </w:pPr>
      <w:r>
        <w:rPr>
          <w:rFonts w:cstheme="minorHAnsi"/>
          <w:sz w:val="24"/>
          <w:szCs w:val="24"/>
        </w:rPr>
        <w:t>Successful p</w:t>
      </w:r>
      <w:r w:rsidR="008D3E97">
        <w:rPr>
          <w:rFonts w:cstheme="minorHAnsi"/>
          <w:sz w:val="24"/>
          <w:szCs w:val="24"/>
        </w:rPr>
        <w:t xml:space="preserve">ressure test of the </w:t>
      </w:r>
      <w:r w:rsidR="009600F0" w:rsidRPr="00B87C09">
        <w:rPr>
          <w:rFonts w:cstheme="minorHAnsi"/>
          <w:sz w:val="24"/>
          <w:szCs w:val="24"/>
          <w:u w:val="single"/>
        </w:rPr>
        <w:t xml:space="preserve">fully assembled camera </w:t>
      </w:r>
      <w:r w:rsidR="008D3E97" w:rsidRPr="00B87C09">
        <w:rPr>
          <w:rFonts w:cstheme="minorHAnsi"/>
          <w:sz w:val="24"/>
          <w:szCs w:val="24"/>
          <w:u w:val="single"/>
        </w:rPr>
        <w:t>housing</w:t>
      </w:r>
      <w:r w:rsidR="008D3E97">
        <w:rPr>
          <w:rFonts w:cstheme="minorHAnsi"/>
          <w:sz w:val="24"/>
          <w:szCs w:val="24"/>
        </w:rPr>
        <w:t xml:space="preserve"> </w:t>
      </w:r>
      <w:r w:rsidR="009600F0">
        <w:rPr>
          <w:rFonts w:cstheme="minorHAnsi"/>
          <w:sz w:val="24"/>
          <w:szCs w:val="24"/>
        </w:rPr>
        <w:t xml:space="preserve">(including dome port) </w:t>
      </w:r>
      <w:r w:rsidR="00B87C09">
        <w:rPr>
          <w:rFonts w:cstheme="minorHAnsi"/>
          <w:sz w:val="24"/>
          <w:szCs w:val="24"/>
        </w:rPr>
        <w:t>to 6,3</w:t>
      </w:r>
      <w:r w:rsidR="008D3E97">
        <w:rPr>
          <w:rFonts w:cstheme="minorHAnsi"/>
          <w:sz w:val="24"/>
          <w:szCs w:val="24"/>
        </w:rPr>
        <w:t xml:space="preserve">80 </w:t>
      </w:r>
      <w:proofErr w:type="spellStart"/>
      <w:r w:rsidR="008D3E97">
        <w:rPr>
          <w:rFonts w:cstheme="minorHAnsi"/>
          <w:sz w:val="24"/>
          <w:szCs w:val="24"/>
        </w:rPr>
        <w:t>p.s.i</w:t>
      </w:r>
      <w:proofErr w:type="spellEnd"/>
      <w:r w:rsidR="008D3E97">
        <w:rPr>
          <w:rFonts w:cstheme="minorHAnsi"/>
          <w:sz w:val="24"/>
          <w:szCs w:val="24"/>
        </w:rPr>
        <w:t>. (</w:t>
      </w:r>
      <w:r w:rsidR="009600F0">
        <w:rPr>
          <w:rFonts w:cstheme="minorHAnsi"/>
          <w:sz w:val="24"/>
          <w:szCs w:val="24"/>
        </w:rPr>
        <w:t xml:space="preserve">110% of </w:t>
      </w:r>
      <w:r w:rsidR="008D3E97">
        <w:rPr>
          <w:rFonts w:cstheme="minorHAnsi"/>
          <w:sz w:val="24"/>
          <w:szCs w:val="24"/>
        </w:rPr>
        <w:t xml:space="preserve">4000 </w:t>
      </w:r>
      <w:proofErr w:type="gramStart"/>
      <w:r w:rsidR="008D3E97">
        <w:rPr>
          <w:rFonts w:cstheme="minorHAnsi"/>
          <w:sz w:val="24"/>
          <w:szCs w:val="24"/>
        </w:rPr>
        <w:t>meters</w:t>
      </w:r>
      <w:proofErr w:type="gramEnd"/>
      <w:r w:rsidR="008D3E97">
        <w:rPr>
          <w:rFonts w:cstheme="minorHAnsi"/>
          <w:sz w:val="24"/>
          <w:szCs w:val="24"/>
        </w:rPr>
        <w:t xml:space="preserve"> seawater equivalent)</w:t>
      </w:r>
      <w:r w:rsidR="00DA1432">
        <w:rPr>
          <w:rFonts w:cstheme="minorHAnsi"/>
          <w:sz w:val="24"/>
          <w:szCs w:val="24"/>
        </w:rPr>
        <w:t xml:space="preserve"> </w:t>
      </w:r>
      <w:r w:rsidR="008D3E97">
        <w:rPr>
          <w:rFonts w:cstheme="minorHAnsi"/>
          <w:sz w:val="24"/>
          <w:szCs w:val="24"/>
        </w:rPr>
        <w:t xml:space="preserve">with 10 cycles from 0 to full pressure and one soak </w:t>
      </w:r>
      <w:r>
        <w:rPr>
          <w:rFonts w:cstheme="minorHAnsi"/>
          <w:sz w:val="24"/>
          <w:szCs w:val="24"/>
        </w:rPr>
        <w:t xml:space="preserve">at </w:t>
      </w:r>
      <w:r w:rsidR="00B87C09" w:rsidRPr="00B87C09">
        <w:rPr>
          <w:rFonts w:cstheme="minorHAnsi"/>
          <w:sz w:val="24"/>
          <w:szCs w:val="24"/>
        </w:rPr>
        <w:t xml:space="preserve">6,380 </w:t>
      </w:r>
      <w:proofErr w:type="spellStart"/>
      <w:r>
        <w:rPr>
          <w:rFonts w:cstheme="minorHAnsi"/>
          <w:sz w:val="24"/>
          <w:szCs w:val="24"/>
        </w:rPr>
        <w:t>p.s.i</w:t>
      </w:r>
      <w:proofErr w:type="spellEnd"/>
      <w:r>
        <w:rPr>
          <w:rFonts w:cstheme="minorHAnsi"/>
          <w:sz w:val="24"/>
          <w:szCs w:val="24"/>
        </w:rPr>
        <w:t xml:space="preserve"> </w:t>
      </w:r>
      <w:r w:rsidR="008D3E97">
        <w:rPr>
          <w:rFonts w:cstheme="minorHAnsi"/>
          <w:sz w:val="24"/>
          <w:szCs w:val="24"/>
        </w:rPr>
        <w:t>of at l</w:t>
      </w:r>
      <w:r w:rsidR="00B87C09">
        <w:rPr>
          <w:rFonts w:cstheme="minorHAnsi"/>
          <w:sz w:val="24"/>
          <w:szCs w:val="24"/>
        </w:rPr>
        <w:t>east 1 hour duration.</w:t>
      </w:r>
    </w:p>
    <w:p w:rsidR="005832EF" w:rsidRDefault="00B87C09" w:rsidP="00B87C09">
      <w:pPr>
        <w:numPr>
          <w:ilvl w:val="2"/>
          <w:numId w:val="1"/>
        </w:numPr>
        <w:spacing w:after="0" w:line="240" w:lineRule="auto"/>
        <w:ind w:left="1440" w:hanging="720"/>
        <w:rPr>
          <w:rFonts w:cstheme="minorHAnsi"/>
          <w:sz w:val="24"/>
          <w:szCs w:val="24"/>
        </w:rPr>
      </w:pPr>
      <w:r w:rsidRPr="00B87C09">
        <w:rPr>
          <w:rFonts w:cstheme="minorHAnsi"/>
          <w:sz w:val="24"/>
          <w:szCs w:val="24"/>
        </w:rPr>
        <w:t xml:space="preserve">Successful pressure test </w:t>
      </w:r>
      <w:r>
        <w:rPr>
          <w:rFonts w:cstheme="minorHAnsi"/>
          <w:sz w:val="24"/>
          <w:szCs w:val="24"/>
        </w:rPr>
        <w:t xml:space="preserve">of the </w:t>
      </w:r>
      <w:r w:rsidRPr="00B87C09">
        <w:rPr>
          <w:rFonts w:cstheme="minorHAnsi"/>
          <w:sz w:val="24"/>
          <w:szCs w:val="24"/>
          <w:u w:val="single"/>
        </w:rPr>
        <w:t>optical dome port</w:t>
      </w:r>
      <w:r>
        <w:rPr>
          <w:rFonts w:cstheme="minorHAnsi"/>
          <w:sz w:val="24"/>
          <w:szCs w:val="24"/>
        </w:rPr>
        <w:t xml:space="preserve"> only wit</w:t>
      </w:r>
      <w:r w:rsidR="00435B24">
        <w:rPr>
          <w:rFonts w:cstheme="minorHAnsi"/>
          <w:sz w:val="24"/>
          <w:szCs w:val="24"/>
        </w:rPr>
        <w:t xml:space="preserve">h one cycle to 7,250 </w:t>
      </w:r>
      <w:proofErr w:type="spellStart"/>
      <w:r w:rsidR="00435B24">
        <w:rPr>
          <w:rFonts w:cstheme="minorHAnsi"/>
          <w:sz w:val="24"/>
          <w:szCs w:val="24"/>
        </w:rPr>
        <w:t>p.s.i</w:t>
      </w:r>
      <w:proofErr w:type="spellEnd"/>
      <w:r w:rsidR="00435B24">
        <w:rPr>
          <w:rFonts w:cstheme="minorHAnsi"/>
          <w:sz w:val="24"/>
          <w:szCs w:val="24"/>
        </w:rPr>
        <w:t xml:space="preserve">. with a </w:t>
      </w:r>
      <w:proofErr w:type="gramStart"/>
      <w:r>
        <w:rPr>
          <w:rFonts w:cstheme="minorHAnsi"/>
          <w:sz w:val="24"/>
          <w:szCs w:val="24"/>
        </w:rPr>
        <w:t>1</w:t>
      </w:r>
      <w:r w:rsidR="00435B24">
        <w:rPr>
          <w:rFonts w:cstheme="minorHAnsi"/>
          <w:sz w:val="24"/>
          <w:szCs w:val="24"/>
        </w:rPr>
        <w:t>5</w:t>
      </w:r>
      <w:r>
        <w:rPr>
          <w:rFonts w:cstheme="minorHAnsi"/>
          <w:sz w:val="24"/>
          <w:szCs w:val="24"/>
        </w:rPr>
        <w:t xml:space="preserve"> minute</w:t>
      </w:r>
      <w:proofErr w:type="gramEnd"/>
      <w:r>
        <w:rPr>
          <w:rFonts w:cstheme="minorHAnsi"/>
          <w:sz w:val="24"/>
          <w:szCs w:val="24"/>
        </w:rPr>
        <w:t xml:space="preserve"> </w:t>
      </w:r>
      <w:r w:rsidR="00435B24">
        <w:rPr>
          <w:rFonts w:cstheme="minorHAnsi"/>
          <w:sz w:val="24"/>
          <w:szCs w:val="24"/>
        </w:rPr>
        <w:t xml:space="preserve">soak at full pressure </w:t>
      </w:r>
      <w:r w:rsidRPr="00B87C09">
        <w:rPr>
          <w:rFonts w:cstheme="minorHAnsi"/>
          <w:sz w:val="24"/>
          <w:szCs w:val="24"/>
        </w:rPr>
        <w:t>(1</w:t>
      </w:r>
      <w:r>
        <w:rPr>
          <w:rFonts w:cstheme="minorHAnsi"/>
          <w:sz w:val="24"/>
          <w:szCs w:val="24"/>
        </w:rPr>
        <w:t>25</w:t>
      </w:r>
      <w:r w:rsidRPr="00B87C09">
        <w:rPr>
          <w:rFonts w:cstheme="minorHAnsi"/>
          <w:sz w:val="24"/>
          <w:szCs w:val="24"/>
        </w:rPr>
        <w:t>% of 4000 meters seawater equivalent)</w:t>
      </w:r>
      <w:r w:rsidR="005832EF">
        <w:rPr>
          <w:rFonts w:cstheme="minorHAnsi"/>
          <w:sz w:val="24"/>
          <w:szCs w:val="24"/>
        </w:rPr>
        <w:t>.</w:t>
      </w:r>
    </w:p>
    <w:p w:rsidR="0065532A" w:rsidRDefault="00B85C27" w:rsidP="00B87C09">
      <w:pPr>
        <w:numPr>
          <w:ilvl w:val="2"/>
          <w:numId w:val="1"/>
        </w:numPr>
        <w:spacing w:after="0" w:line="240" w:lineRule="auto"/>
        <w:ind w:left="1440" w:hanging="720"/>
        <w:rPr>
          <w:rFonts w:cstheme="minorHAnsi"/>
          <w:sz w:val="24"/>
          <w:szCs w:val="24"/>
        </w:rPr>
      </w:pPr>
      <w:r w:rsidRPr="00B85C27">
        <w:rPr>
          <w:rFonts w:cstheme="minorHAnsi"/>
          <w:sz w:val="24"/>
          <w:szCs w:val="24"/>
        </w:rPr>
        <w:t xml:space="preserve">The maximum rate of change for pressure cycling testing shall be less than or equal to 200 </w:t>
      </w:r>
      <w:proofErr w:type="spellStart"/>
      <w:r w:rsidRPr="00B85C27">
        <w:rPr>
          <w:rFonts w:cstheme="minorHAnsi"/>
          <w:sz w:val="24"/>
          <w:szCs w:val="24"/>
        </w:rPr>
        <w:t>p.s.i</w:t>
      </w:r>
      <w:proofErr w:type="spellEnd"/>
      <w:r w:rsidRPr="00B85C27">
        <w:rPr>
          <w:rFonts w:cstheme="minorHAnsi"/>
          <w:sz w:val="24"/>
          <w:szCs w:val="24"/>
        </w:rPr>
        <w:t xml:space="preserve"> per minute.</w:t>
      </w:r>
      <w:r>
        <w:rPr>
          <w:rFonts w:cstheme="minorHAnsi"/>
          <w:sz w:val="24"/>
          <w:szCs w:val="24"/>
        </w:rPr>
        <w:t xml:space="preserve"> </w:t>
      </w:r>
      <w:r w:rsidR="005832EF">
        <w:rPr>
          <w:rFonts w:cstheme="minorHAnsi"/>
          <w:sz w:val="24"/>
          <w:szCs w:val="24"/>
        </w:rPr>
        <w:t>Pressure qualification</w:t>
      </w:r>
      <w:r w:rsidR="008D3E97">
        <w:rPr>
          <w:rFonts w:cstheme="minorHAnsi"/>
          <w:sz w:val="24"/>
          <w:szCs w:val="24"/>
        </w:rPr>
        <w:t xml:space="preserve"> testing will be performed by the vendor unless other arrangements are made.</w:t>
      </w:r>
      <w:r w:rsidR="00EA1BA1">
        <w:rPr>
          <w:rFonts w:cstheme="minorHAnsi"/>
          <w:sz w:val="24"/>
          <w:szCs w:val="24"/>
        </w:rPr>
        <w:t xml:space="preserve"> Note that MBARI does have a </w:t>
      </w:r>
      <w:r w:rsidR="00EA1BA1" w:rsidRPr="00EA1BA1">
        <w:rPr>
          <w:rFonts w:cstheme="minorHAnsi"/>
          <w:sz w:val="24"/>
          <w:szCs w:val="24"/>
        </w:rPr>
        <w:t>9.4"</w:t>
      </w:r>
      <w:r w:rsidR="00EA1BA1">
        <w:rPr>
          <w:rFonts w:cstheme="minorHAnsi"/>
          <w:sz w:val="24"/>
          <w:szCs w:val="24"/>
        </w:rPr>
        <w:t xml:space="preserve"> x 31” pressure vessel suitable for qualification testing and can perform the acceptance testing if requested.</w:t>
      </w:r>
      <w:bookmarkStart w:id="0" w:name="_GoBack"/>
      <w:bookmarkEnd w:id="0"/>
    </w:p>
    <w:p w:rsidR="008D3E97" w:rsidRPr="005832EF" w:rsidRDefault="005832EF" w:rsidP="004115C6">
      <w:pPr>
        <w:numPr>
          <w:ilvl w:val="2"/>
          <w:numId w:val="1"/>
        </w:numPr>
        <w:spacing w:after="0" w:line="240" w:lineRule="auto"/>
        <w:ind w:left="1440" w:hanging="720"/>
        <w:rPr>
          <w:rFonts w:cstheme="minorHAnsi"/>
          <w:sz w:val="24"/>
          <w:szCs w:val="24"/>
        </w:rPr>
      </w:pPr>
      <w:r w:rsidRPr="005832EF">
        <w:rPr>
          <w:rFonts w:cstheme="minorHAnsi"/>
          <w:sz w:val="24"/>
          <w:szCs w:val="24"/>
        </w:rPr>
        <w:t>Successful results in e</w:t>
      </w:r>
      <w:r w:rsidR="008D3E97" w:rsidRPr="005832EF">
        <w:rPr>
          <w:rFonts w:cstheme="minorHAnsi"/>
          <w:sz w:val="24"/>
          <w:szCs w:val="24"/>
        </w:rPr>
        <w:t xml:space="preserve">nd-to-end test of optical performance in filtered seawater using a standard test target and examining resolution, </w:t>
      </w:r>
      <w:r w:rsidR="00B85C27" w:rsidRPr="005832EF">
        <w:rPr>
          <w:rFonts w:cstheme="minorHAnsi"/>
          <w:sz w:val="24"/>
          <w:szCs w:val="24"/>
        </w:rPr>
        <w:t xml:space="preserve">contrast, </w:t>
      </w:r>
      <w:r w:rsidR="008D3E97" w:rsidRPr="005832EF">
        <w:rPr>
          <w:rFonts w:cstheme="minorHAnsi"/>
          <w:sz w:val="24"/>
          <w:szCs w:val="24"/>
        </w:rPr>
        <w:t xml:space="preserve">chromatic aberration </w:t>
      </w:r>
      <w:r w:rsidR="00B85C27" w:rsidRPr="005832EF">
        <w:rPr>
          <w:rFonts w:cstheme="minorHAnsi"/>
          <w:sz w:val="24"/>
          <w:szCs w:val="24"/>
        </w:rPr>
        <w:t xml:space="preserve">(lateral color), and geometric distortion </w:t>
      </w:r>
      <w:r w:rsidR="008D3E97" w:rsidRPr="005832EF">
        <w:rPr>
          <w:rFonts w:cstheme="minorHAnsi"/>
          <w:sz w:val="24"/>
          <w:szCs w:val="24"/>
        </w:rPr>
        <w:t>in the following picture areas</w:t>
      </w:r>
      <w:r w:rsidR="00B85C27" w:rsidRPr="005832EF">
        <w:rPr>
          <w:rFonts w:cstheme="minorHAnsi"/>
          <w:sz w:val="24"/>
          <w:szCs w:val="24"/>
        </w:rPr>
        <w:t xml:space="preserve"> shown in fig</w:t>
      </w:r>
      <w:r w:rsidR="00A71244">
        <w:rPr>
          <w:rFonts w:cstheme="minorHAnsi"/>
          <w:sz w:val="24"/>
          <w:szCs w:val="24"/>
        </w:rPr>
        <w:t>ure</w:t>
      </w:r>
      <w:r w:rsidR="00B85C27" w:rsidRPr="005832EF">
        <w:rPr>
          <w:rFonts w:cstheme="minorHAnsi"/>
          <w:sz w:val="24"/>
          <w:szCs w:val="24"/>
        </w:rPr>
        <w:t xml:space="preserve"> 1 below.</w:t>
      </w:r>
      <w:r>
        <w:rPr>
          <w:rFonts w:cstheme="minorHAnsi"/>
          <w:sz w:val="24"/>
          <w:szCs w:val="24"/>
        </w:rPr>
        <w:t xml:space="preserve"> </w:t>
      </w:r>
      <w:r w:rsidR="002B1EAA" w:rsidRPr="005832EF">
        <w:rPr>
          <w:rFonts w:cstheme="minorHAnsi"/>
          <w:sz w:val="24"/>
          <w:szCs w:val="24"/>
        </w:rPr>
        <w:t>Optical performance will</w:t>
      </w:r>
      <w:r w:rsidRPr="005832EF">
        <w:rPr>
          <w:rFonts w:cstheme="minorHAnsi"/>
          <w:sz w:val="24"/>
          <w:szCs w:val="24"/>
        </w:rPr>
        <w:t xml:space="preserve"> also</w:t>
      </w:r>
      <w:r w:rsidR="002B1EAA" w:rsidRPr="005832EF">
        <w:rPr>
          <w:rFonts w:cstheme="minorHAnsi"/>
          <w:sz w:val="24"/>
          <w:szCs w:val="24"/>
        </w:rPr>
        <w:t xml:space="preserve"> be compared to a current 4K camera underwater optical system with excellent perf</w:t>
      </w:r>
      <w:r>
        <w:rPr>
          <w:rFonts w:cstheme="minorHAnsi"/>
          <w:sz w:val="24"/>
          <w:szCs w:val="24"/>
        </w:rPr>
        <w:t>ormance. The test target result</w:t>
      </w:r>
      <w:r w:rsidR="002B1EAA" w:rsidRPr="005832EF">
        <w:rPr>
          <w:rFonts w:cstheme="minorHAnsi"/>
          <w:sz w:val="24"/>
          <w:szCs w:val="24"/>
        </w:rPr>
        <w:t xml:space="preserve"> </w:t>
      </w:r>
      <w:r w:rsidR="00AF1AE4" w:rsidRPr="005832EF">
        <w:rPr>
          <w:rFonts w:cstheme="minorHAnsi"/>
          <w:sz w:val="24"/>
          <w:szCs w:val="24"/>
        </w:rPr>
        <w:t xml:space="preserve">to be used as an evaluation reference is </w:t>
      </w:r>
      <w:r w:rsidR="002B1EAA" w:rsidRPr="005832EF">
        <w:rPr>
          <w:rFonts w:cstheme="minorHAnsi"/>
          <w:sz w:val="24"/>
          <w:szCs w:val="24"/>
        </w:rPr>
        <w:t>available on request.</w:t>
      </w:r>
      <w:r w:rsidR="00B85C27" w:rsidRPr="005832EF">
        <w:rPr>
          <w:rFonts w:cstheme="minorHAnsi"/>
          <w:sz w:val="24"/>
          <w:szCs w:val="24"/>
        </w:rPr>
        <w:t xml:space="preserve"> </w:t>
      </w:r>
      <w:r>
        <w:rPr>
          <w:rFonts w:cstheme="minorHAnsi"/>
          <w:sz w:val="24"/>
          <w:szCs w:val="24"/>
        </w:rPr>
        <w:t>End-to-end optical testing will be performed at MBARI in a test tank of filtered seawater at our facility.</w:t>
      </w:r>
    </w:p>
    <w:p w:rsidR="00182C05" w:rsidRPr="00182C05" w:rsidRDefault="007B6B38" w:rsidP="002B1EAA">
      <w:pPr>
        <w:ind w:firstLine="270"/>
        <w:rPr>
          <w:rFonts w:eastAsia="Times New Roman" w:cstheme="minorHAnsi"/>
          <w:sz w:val="24"/>
          <w:szCs w:val="20"/>
        </w:rPr>
      </w:pPr>
      <w:r>
        <w:rPr>
          <w:noProof/>
        </w:rPr>
        <w:lastRenderedPageBreak/>
        <mc:AlternateContent>
          <mc:Choice Requires="wps">
            <w:drawing>
              <wp:anchor distT="0" distB="0" distL="114300" distR="114300" simplePos="0" relativeHeight="251660288" behindDoc="0" locked="0" layoutInCell="1" allowOverlap="1" wp14:anchorId="4C5ADF84" wp14:editId="553DAB4F">
                <wp:simplePos x="0" y="0"/>
                <wp:positionH relativeFrom="column">
                  <wp:posOffset>806647</wp:posOffset>
                </wp:positionH>
                <wp:positionV relativeFrom="paragraph">
                  <wp:posOffset>3356530</wp:posOffset>
                </wp:positionV>
                <wp:extent cx="5318760" cy="635"/>
                <wp:effectExtent l="0" t="0" r="0" b="0"/>
                <wp:wrapTopAndBottom/>
                <wp:docPr id="2" name="Text Box 2"/>
                <wp:cNvGraphicFramePr/>
                <a:graphic xmlns:a="http://schemas.openxmlformats.org/drawingml/2006/main">
                  <a:graphicData uri="http://schemas.microsoft.com/office/word/2010/wordprocessingShape">
                    <wps:wsp>
                      <wps:cNvSpPr txBox="1"/>
                      <wps:spPr>
                        <a:xfrm>
                          <a:off x="0" y="0"/>
                          <a:ext cx="5318760" cy="635"/>
                        </a:xfrm>
                        <a:prstGeom prst="rect">
                          <a:avLst/>
                        </a:prstGeom>
                        <a:solidFill>
                          <a:prstClr val="white"/>
                        </a:solidFill>
                        <a:ln>
                          <a:noFill/>
                        </a:ln>
                      </wps:spPr>
                      <wps:txbx>
                        <w:txbxContent>
                          <w:p w:rsidR="00B85C27" w:rsidRPr="007B445C" w:rsidRDefault="00B85C27" w:rsidP="00B85C27">
                            <w:pPr>
                              <w:pStyle w:val="Caption"/>
                              <w:rPr>
                                <w:rFonts w:cstheme="minorHAnsi"/>
                                <w:noProof/>
                                <w:sz w:val="44"/>
                                <w:szCs w:val="24"/>
                              </w:rPr>
                            </w:pPr>
                            <w:r w:rsidRPr="007B445C">
                              <w:rPr>
                                <w:sz w:val="32"/>
                              </w:rPr>
                              <w:t xml:space="preserve">Figure </w:t>
                            </w:r>
                            <w:r w:rsidRPr="007B445C">
                              <w:rPr>
                                <w:sz w:val="32"/>
                              </w:rPr>
                              <w:fldChar w:fldCharType="begin"/>
                            </w:r>
                            <w:r w:rsidRPr="007B445C">
                              <w:rPr>
                                <w:sz w:val="32"/>
                              </w:rPr>
                              <w:instrText xml:space="preserve"> SEQ Figure \* ARABIC </w:instrText>
                            </w:r>
                            <w:r w:rsidRPr="007B445C">
                              <w:rPr>
                                <w:sz w:val="32"/>
                              </w:rPr>
                              <w:fldChar w:fldCharType="separate"/>
                            </w:r>
                            <w:r w:rsidRPr="007B445C">
                              <w:rPr>
                                <w:noProof/>
                                <w:sz w:val="32"/>
                              </w:rPr>
                              <w:t>1</w:t>
                            </w:r>
                            <w:r w:rsidRPr="007B445C">
                              <w:rPr>
                                <w:sz w:val="32"/>
                              </w:rPr>
                              <w:fldChar w:fldCharType="end"/>
                            </w:r>
                            <w:r w:rsidRPr="007B445C">
                              <w:rPr>
                                <w:sz w:val="32"/>
                              </w:rPr>
                              <w:t>. Test target picture quality test areas.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4C5ADF84" id="_x0000_t202" coordsize="21600,21600" o:spt="202" path="m,l,21600r21600,l21600,xe">
                <v:stroke joinstyle="miter"/>
                <v:path gradientshapeok="t" o:connecttype="rect"/>
              </v:shapetype>
              <v:shape id="Text Box 2" o:spid="_x0000_s1026" type="#_x0000_t202" style="position:absolute;left:0;text-align:left;margin-left:63.5pt;margin-top:264.3pt;width:418.8pt;height:.0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" stroked="f">
                <v:textbox style="mso-fit-shape-to-text:t" inset="0,0,0,0">
                  <w:txbxContent>
                    <w:p w:rsidR="00B85C27" w:rsidRPr="007B445C" w:rsidRDefault="00B85C27" w:rsidP="00B85C27">
                      <w:pPr>
                        <w:pStyle w:val="Caption"/>
                        <w:rPr>
                          <w:rFonts w:cstheme="minorHAnsi"/>
                          <w:noProof/>
                          <w:sz w:val="44"/>
                          <w:szCs w:val="24"/>
                        </w:rPr>
                      </w:pPr>
                      <w:r w:rsidRPr="007B445C">
                        <w:rPr>
                          <w:sz w:val="32"/>
                        </w:rPr>
                        <w:t xml:space="preserve">Figure </w:t>
                      </w:r>
                      <w:r w:rsidRPr="007B445C">
                        <w:rPr>
                          <w:sz w:val="32"/>
                        </w:rPr>
                        <w:fldChar w:fldCharType="begin"/>
                      </w:r>
                      <w:r w:rsidRPr="007B445C">
                        <w:rPr>
                          <w:sz w:val="32"/>
                        </w:rPr>
                        <w:instrText xml:space="preserve"> SEQ Figure \* ARABIC </w:instrText>
                      </w:r>
                      <w:r w:rsidRPr="007B445C">
                        <w:rPr>
                          <w:sz w:val="32"/>
                        </w:rPr>
                        <w:fldChar w:fldCharType="separate"/>
                      </w:r>
                      <w:r w:rsidRPr="007B445C">
                        <w:rPr>
                          <w:noProof/>
                          <w:sz w:val="32"/>
                        </w:rPr>
                        <w:t>1</w:t>
                      </w:r>
                      <w:r w:rsidRPr="007B445C">
                        <w:rPr>
                          <w:sz w:val="32"/>
                        </w:rPr>
                        <w:fldChar w:fldCharType="end"/>
                      </w:r>
                      <w:r w:rsidRPr="007B445C">
                        <w:rPr>
                          <w:sz w:val="32"/>
                        </w:rPr>
                        <w:t>. Test target picture quality test areas.</w:t>
                      </w:r>
                    </w:p>
                  </w:txbxContent>
                </v:textbox>
                <w10:wrap type="topAndBottom"/>
              </v:shape>
            </w:pict>
          </mc:Fallback>
        </mc:AlternateContent>
      </w:r>
      <w:r w:rsidR="0014716D">
        <w:rPr>
          <w:rFonts w:eastAsia="Times New Roman" w:cstheme="minorHAnsi"/>
          <w:noProof/>
          <w:sz w:val="24"/>
          <w:szCs w:val="20"/>
        </w:rPr>
        <w:drawing>
          <wp:inline distT="0" distB="0" distL="0" distR="0">
            <wp:extent cx="5517136" cy="3181350"/>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argetFieldIllustration.png"/>
                    <pic:cNvPicPr/>
                  </pic:nvPicPr>
                  <pic:blipFill rotWithShape="1">
                    <a:blip r:embed="rId9">
                      <a:extLst>
                        <a:ext uri="{28A0092B-C50C-407E-A947-70E740481C1C}">
                          <a14:useLocalDpi xmlns:a14="http://schemas.microsoft.com/office/drawing/2010/main" val="0"/>
                        </a:ext>
                      </a:extLst>
                    </a:blip>
                    <a:srcRect l="2198" t="4827" r="4961"/>
                    <a:stretch/>
                  </pic:blipFill>
                  <pic:spPr bwMode="auto">
                    <a:xfrm>
                      <a:off x="0" y="0"/>
                      <a:ext cx="5518098" cy="3181905"/>
                    </a:xfrm>
                    <a:prstGeom prst="rect">
                      <a:avLst/>
                    </a:prstGeom>
                    <a:ln>
                      <a:noFill/>
                    </a:ln>
                    <a:extLst>
                      <a:ext uri="{53640926-AAD7-44D8-BBD7-CCE9431645EC}">
                        <a14:shadowObscured xmlns:a14="http://schemas.microsoft.com/office/drawing/2010/main"/>
                      </a:ext>
                    </a:extLst>
                  </pic:spPr>
                </pic:pic>
              </a:graphicData>
            </a:graphic>
          </wp:inline>
        </w:drawing>
      </w:r>
      <w:r w:rsidR="00326FF5" w:rsidRPr="00182C05">
        <w:rPr>
          <w:rFonts w:eastAsia="Times New Roman" w:cstheme="minorHAnsi"/>
          <w:sz w:val="24"/>
          <w:szCs w:val="20"/>
        </w:rPr>
        <w:t xml:space="preserve"> </w:t>
      </w:r>
    </w:p>
    <w:p w:rsidR="00F525EE" w:rsidRPr="008564A7" w:rsidRDefault="00F525EE">
      <w:pPr>
        <w:rPr>
          <w:rFonts w:cstheme="minorHAnsi"/>
        </w:rPr>
      </w:pPr>
    </w:p>
    <w:sectPr w:rsidR="00F525EE" w:rsidRPr="008564A7" w:rsidSect="001A6A3F">
      <w:footerReference w:type="default" r:id="rId10"/>
      <w:pgSz w:w="12240" w:h="15840"/>
      <w:pgMar w:top="1440" w:right="1440" w:bottom="1440" w:left="1440" w:header="720" w:footer="720"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64A7" w:rsidRDefault="008564A7" w:rsidP="008564A7">
      <w:pPr>
        <w:spacing w:after="0" w:line="240" w:lineRule="auto"/>
      </w:pPr>
      <w:r>
        <w:separator/>
      </w:r>
    </w:p>
  </w:endnote>
  <w:endnote w:type="continuationSeparator" w:id="0">
    <w:p w:rsidR="008564A7" w:rsidRDefault="008564A7" w:rsidP="008564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59094015"/>
      <w:docPartObj>
        <w:docPartGallery w:val="Page Numbers (Bottom of Page)"/>
        <w:docPartUnique/>
      </w:docPartObj>
    </w:sdtPr>
    <w:sdtEndPr>
      <w:rPr>
        <w:noProof/>
      </w:rPr>
    </w:sdtEndPr>
    <w:sdtContent>
      <w:p w:rsidR="001A6A3F" w:rsidRDefault="001A6A3F">
        <w:pPr>
          <w:pStyle w:val="Footer"/>
          <w:jc w:val="center"/>
        </w:pPr>
        <w:r>
          <w:fldChar w:fldCharType="begin"/>
        </w:r>
        <w:r>
          <w:instrText xml:space="preserve"> PAGE   \* MERGEFORMAT </w:instrText>
        </w:r>
        <w:r>
          <w:fldChar w:fldCharType="separate"/>
        </w:r>
        <w:r w:rsidR="00EA1BA1">
          <w:rPr>
            <w:noProof/>
          </w:rPr>
          <w:t>- 3 -</w:t>
        </w:r>
        <w:r>
          <w:rPr>
            <w:noProof/>
          </w:rPr>
          <w:fldChar w:fldCharType="end"/>
        </w:r>
      </w:p>
    </w:sdtContent>
  </w:sdt>
  <w:p w:rsidR="001A6A3F" w:rsidRDefault="001A6A3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64A7" w:rsidRDefault="008564A7" w:rsidP="008564A7">
      <w:pPr>
        <w:spacing w:after="0" w:line="240" w:lineRule="auto"/>
      </w:pPr>
      <w:r>
        <w:separator/>
      </w:r>
    </w:p>
  </w:footnote>
  <w:footnote w:type="continuationSeparator" w:id="0">
    <w:p w:rsidR="008564A7" w:rsidRDefault="008564A7" w:rsidP="008564A7">
      <w:pPr>
        <w:spacing w:after="0" w:line="240" w:lineRule="auto"/>
      </w:pPr>
      <w:r>
        <w:continuationSeparator/>
      </w:r>
    </w:p>
  </w:footnote>
  <w:footnote w:id="1">
    <w:p w:rsidR="008564A7" w:rsidRDefault="008564A7" w:rsidP="008564A7">
      <w:pPr>
        <w:pStyle w:val="FootnoteText"/>
      </w:pPr>
      <w:r>
        <w:rPr>
          <w:rStyle w:val="FootnoteReference"/>
        </w:rPr>
        <w:footnoteRef/>
      </w:r>
      <w:r>
        <w:t xml:space="preserve"> </w:t>
      </w:r>
      <w:r w:rsidRPr="00435EC9">
        <w:t xml:space="preserve">The resolution of “4K” video is 4096 x 2160 pixels and </w:t>
      </w:r>
      <w:r>
        <w:t xml:space="preserve">is a digital cinema standard. </w:t>
      </w:r>
      <w:r w:rsidRPr="00435EC9">
        <w:t>“Ultra-High Definition” or UHD video is 3840 x 2160 pixels</w:t>
      </w:r>
      <w:r>
        <w:t xml:space="preserve"> and is a consumer and broadcast standard. F</w:t>
      </w:r>
      <w:r w:rsidRPr="00435EC9">
        <w:t xml:space="preserve">or general </w:t>
      </w:r>
      <w:r>
        <w:t xml:space="preserve">quality of image </w:t>
      </w:r>
      <w:r w:rsidRPr="00435EC9">
        <w:t xml:space="preserve">purposes they can be considered </w:t>
      </w:r>
      <w:r>
        <w:t xml:space="preserve">nearly </w:t>
      </w:r>
      <w:r w:rsidRPr="00435EC9">
        <w:t>equivalent.</w:t>
      </w:r>
    </w:p>
  </w:footnote>
  <w:footnote w:id="2">
    <w:p w:rsidR="008564A7" w:rsidRDefault="008564A7" w:rsidP="008564A7">
      <w:pPr>
        <w:pStyle w:val="FootnoteText"/>
      </w:pPr>
      <w:r>
        <w:rPr>
          <w:rStyle w:val="FootnoteReference"/>
        </w:rPr>
        <w:footnoteRef/>
      </w:r>
      <w:r>
        <w:t xml:space="preserve"> Modulation Transfer Function or contrast ratio.</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5E436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9"/>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2C05"/>
    <w:rsid w:val="00086554"/>
    <w:rsid w:val="000F3FDD"/>
    <w:rsid w:val="0014716D"/>
    <w:rsid w:val="00182C05"/>
    <w:rsid w:val="001A6A3F"/>
    <w:rsid w:val="00254472"/>
    <w:rsid w:val="002B1EAA"/>
    <w:rsid w:val="003211C3"/>
    <w:rsid w:val="00326FF5"/>
    <w:rsid w:val="003C3415"/>
    <w:rsid w:val="00435B24"/>
    <w:rsid w:val="004379D7"/>
    <w:rsid w:val="00510A6B"/>
    <w:rsid w:val="00535D75"/>
    <w:rsid w:val="00571309"/>
    <w:rsid w:val="005832EF"/>
    <w:rsid w:val="005A054E"/>
    <w:rsid w:val="0065532A"/>
    <w:rsid w:val="006640FE"/>
    <w:rsid w:val="00674715"/>
    <w:rsid w:val="00682ECC"/>
    <w:rsid w:val="006851AB"/>
    <w:rsid w:val="006C27F7"/>
    <w:rsid w:val="00742DF1"/>
    <w:rsid w:val="00756F1E"/>
    <w:rsid w:val="00771333"/>
    <w:rsid w:val="007B19BB"/>
    <w:rsid w:val="007B445C"/>
    <w:rsid w:val="007B6B38"/>
    <w:rsid w:val="007E77BD"/>
    <w:rsid w:val="00805CE3"/>
    <w:rsid w:val="00832DD3"/>
    <w:rsid w:val="00845DF2"/>
    <w:rsid w:val="008564A7"/>
    <w:rsid w:val="00856B47"/>
    <w:rsid w:val="00857FCB"/>
    <w:rsid w:val="0087074F"/>
    <w:rsid w:val="008D3E97"/>
    <w:rsid w:val="009358C3"/>
    <w:rsid w:val="009600F0"/>
    <w:rsid w:val="00960CA3"/>
    <w:rsid w:val="00986CD9"/>
    <w:rsid w:val="009F0824"/>
    <w:rsid w:val="00A658F1"/>
    <w:rsid w:val="00A71244"/>
    <w:rsid w:val="00A7695B"/>
    <w:rsid w:val="00A85104"/>
    <w:rsid w:val="00AF1AE4"/>
    <w:rsid w:val="00B13A1B"/>
    <w:rsid w:val="00B21D11"/>
    <w:rsid w:val="00B43257"/>
    <w:rsid w:val="00B85C27"/>
    <w:rsid w:val="00B87C09"/>
    <w:rsid w:val="00B9416E"/>
    <w:rsid w:val="00C10F26"/>
    <w:rsid w:val="00C34541"/>
    <w:rsid w:val="00C477B6"/>
    <w:rsid w:val="00C74D28"/>
    <w:rsid w:val="00CC675D"/>
    <w:rsid w:val="00CE0C88"/>
    <w:rsid w:val="00CF265A"/>
    <w:rsid w:val="00D00253"/>
    <w:rsid w:val="00D150C1"/>
    <w:rsid w:val="00D150DE"/>
    <w:rsid w:val="00DA1432"/>
    <w:rsid w:val="00E2014A"/>
    <w:rsid w:val="00E64038"/>
    <w:rsid w:val="00EA1BA1"/>
    <w:rsid w:val="00EB583F"/>
    <w:rsid w:val="00F525EE"/>
    <w:rsid w:val="00FA4137"/>
    <w:rsid w:val="00FC334C"/>
    <w:rsid w:val="00FD567B"/>
    <w:rsid w:val="00FD68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932ABFA"/>
  <w15:chartTrackingRefBased/>
  <w15:docId w15:val="{7C4D6FF5-9E92-4DC9-9FC9-CEA8640E5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82C0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2C05"/>
    <w:rPr>
      <w:rFonts w:asciiTheme="majorHAnsi" w:eastAsiaTheme="majorEastAsia" w:hAnsiTheme="majorHAnsi" w:cstheme="majorBidi"/>
      <w:spacing w:val="-10"/>
      <w:kern w:val="28"/>
      <w:sz w:val="56"/>
      <w:szCs w:val="56"/>
    </w:rPr>
  </w:style>
  <w:style w:type="paragraph" w:styleId="FootnoteText">
    <w:name w:val="footnote text"/>
    <w:basedOn w:val="Normal"/>
    <w:link w:val="FootnoteTextChar"/>
    <w:uiPriority w:val="99"/>
    <w:semiHidden/>
    <w:unhideWhenUsed/>
    <w:rsid w:val="008564A7"/>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8564A7"/>
    <w:rPr>
      <w:rFonts w:ascii="Times New Roman" w:eastAsia="Times New Roman" w:hAnsi="Times New Roman" w:cs="Times New Roman"/>
      <w:sz w:val="20"/>
      <w:szCs w:val="20"/>
    </w:rPr>
  </w:style>
  <w:style w:type="character" w:styleId="FootnoteReference">
    <w:name w:val="footnote reference"/>
    <w:uiPriority w:val="99"/>
    <w:semiHidden/>
    <w:unhideWhenUsed/>
    <w:rsid w:val="008564A7"/>
    <w:rPr>
      <w:vertAlign w:val="superscript"/>
    </w:rPr>
  </w:style>
  <w:style w:type="character" w:styleId="Hyperlink">
    <w:name w:val="Hyperlink"/>
    <w:uiPriority w:val="99"/>
    <w:unhideWhenUsed/>
    <w:rsid w:val="008564A7"/>
    <w:rPr>
      <w:color w:val="0000FF"/>
      <w:u w:val="single"/>
    </w:rPr>
  </w:style>
  <w:style w:type="paragraph" w:styleId="ListParagraph">
    <w:name w:val="List Paragraph"/>
    <w:basedOn w:val="Normal"/>
    <w:uiPriority w:val="34"/>
    <w:qFormat/>
    <w:rsid w:val="00756F1E"/>
    <w:pPr>
      <w:ind w:left="720"/>
      <w:contextualSpacing/>
    </w:pPr>
  </w:style>
  <w:style w:type="paragraph" w:styleId="Caption">
    <w:name w:val="caption"/>
    <w:basedOn w:val="Normal"/>
    <w:next w:val="Normal"/>
    <w:uiPriority w:val="35"/>
    <w:unhideWhenUsed/>
    <w:qFormat/>
    <w:rsid w:val="00B85C27"/>
    <w:pPr>
      <w:spacing w:after="200" w:line="240" w:lineRule="auto"/>
    </w:pPr>
    <w:rPr>
      <w:i/>
      <w:iCs/>
      <w:color w:val="44546A" w:themeColor="text2"/>
      <w:sz w:val="18"/>
      <w:szCs w:val="18"/>
    </w:rPr>
  </w:style>
  <w:style w:type="paragraph" w:styleId="Header">
    <w:name w:val="header"/>
    <w:basedOn w:val="Normal"/>
    <w:link w:val="HeaderChar"/>
    <w:uiPriority w:val="99"/>
    <w:unhideWhenUsed/>
    <w:rsid w:val="001A6A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6A3F"/>
  </w:style>
  <w:style w:type="paragraph" w:styleId="Footer">
    <w:name w:val="footer"/>
    <w:basedOn w:val="Normal"/>
    <w:link w:val="FooterChar"/>
    <w:uiPriority w:val="99"/>
    <w:unhideWhenUsed/>
    <w:rsid w:val="001A6A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6A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ma@mbari.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C7A80C-CAC6-45F7-A48F-AF22FD87B0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9133</TotalTime>
  <Pages>5</Pages>
  <Words>1454</Words>
  <Characters>8293</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9728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Chaffey</dc:creator>
  <cp:keywords/>
  <dc:description/>
  <cp:lastModifiedBy>Mark Chaffey</cp:lastModifiedBy>
  <cp:revision>45</cp:revision>
  <dcterms:created xsi:type="dcterms:W3CDTF">2019-09-09T17:51:00Z</dcterms:created>
  <dcterms:modified xsi:type="dcterms:W3CDTF">2019-09-21T00:04:00Z</dcterms:modified>
</cp:coreProperties>
</file>