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B09DF" w:rsidRDefault="007B09DF">
      <w:bookmarkStart w:id="0" w:name="_gjdgxs" w:colFirst="0" w:colLast="0"/>
      <w:bookmarkEnd w:id="0"/>
    </w:p>
    <w:tbl>
      <w:tblPr>
        <w:tblStyle w:val="a"/>
        <w:tblW w:w="10800" w:type="dxa"/>
        <w:tblLayout w:type="fixed"/>
        <w:tblLook w:val="0000" w:firstRow="0" w:lastRow="0" w:firstColumn="0" w:lastColumn="0" w:noHBand="0" w:noVBand="0"/>
      </w:tblPr>
      <w:tblGrid>
        <w:gridCol w:w="7517"/>
        <w:gridCol w:w="3283"/>
      </w:tblGrid>
      <w:tr w:rsidR="007B09DF">
        <w:tc>
          <w:tcPr>
            <w:tcW w:w="7517" w:type="dxa"/>
          </w:tcPr>
          <w:p w:rsidR="007B09DF" w:rsidRDefault="0069229E">
            <w:pPr>
              <w:jc w:val="right"/>
              <w:rPr>
                <w:b/>
                <w:sz w:val="32"/>
                <w:szCs w:val="32"/>
              </w:rPr>
            </w:pPr>
            <w:r>
              <w:rPr>
                <w:b/>
                <w:sz w:val="32"/>
                <w:szCs w:val="32"/>
              </w:rPr>
              <w:t>Project Number:</w:t>
            </w:r>
          </w:p>
        </w:tc>
        <w:tc>
          <w:tcPr>
            <w:tcW w:w="3283" w:type="dxa"/>
            <w:tcBorders>
              <w:bottom w:val="single" w:sz="4" w:space="0" w:color="000000"/>
            </w:tcBorders>
          </w:tcPr>
          <w:p w:rsidR="007B09DF" w:rsidRDefault="0069229E">
            <w:pPr>
              <w:rPr>
                <w:sz w:val="32"/>
                <w:szCs w:val="32"/>
              </w:rPr>
            </w:pPr>
            <w:r>
              <w:rPr>
                <w:sz w:val="32"/>
                <w:szCs w:val="32"/>
              </w:rPr>
              <w:t xml:space="preserve">   9021010</w:t>
            </w:r>
          </w:p>
        </w:tc>
      </w:tr>
    </w:tbl>
    <w:p w:rsidR="007B09DF" w:rsidRDefault="007B09DF"/>
    <w:tbl>
      <w:tblPr>
        <w:tblStyle w:val="a0"/>
        <w:tblW w:w="10800" w:type="dxa"/>
        <w:tblLayout w:type="fixed"/>
        <w:tblLook w:val="0000" w:firstRow="0" w:lastRow="0" w:firstColumn="0" w:lastColumn="0" w:noHBand="0" w:noVBand="0"/>
      </w:tblPr>
      <w:tblGrid>
        <w:gridCol w:w="2431"/>
        <w:gridCol w:w="2339"/>
        <w:gridCol w:w="3151"/>
        <w:gridCol w:w="2879"/>
      </w:tblGrid>
      <w:tr w:rsidR="007B09DF">
        <w:tc>
          <w:tcPr>
            <w:tcW w:w="2431" w:type="dxa"/>
          </w:tcPr>
          <w:p w:rsidR="007B09DF" w:rsidRDefault="0069229E">
            <w:pPr>
              <w:ind w:right="-11"/>
              <w:rPr>
                <w:b/>
              </w:rPr>
            </w:pPr>
            <w:r>
              <w:rPr>
                <w:b/>
              </w:rPr>
              <w:t>Project Start: Jan. 1,</w:t>
            </w:r>
          </w:p>
        </w:tc>
        <w:tc>
          <w:tcPr>
            <w:tcW w:w="2339" w:type="dxa"/>
            <w:tcBorders>
              <w:bottom w:val="single" w:sz="4" w:space="0" w:color="000000"/>
            </w:tcBorders>
          </w:tcPr>
          <w:p w:rsidR="007B09DF" w:rsidRDefault="0069229E">
            <w:pPr>
              <w:rPr>
                <w:b/>
              </w:rPr>
            </w:pPr>
            <w:r>
              <w:rPr>
                <w:b/>
              </w:rPr>
              <w:t xml:space="preserve"> 2024</w:t>
            </w:r>
          </w:p>
        </w:tc>
        <w:tc>
          <w:tcPr>
            <w:tcW w:w="3151" w:type="dxa"/>
          </w:tcPr>
          <w:p w:rsidR="007B09DF" w:rsidRDefault="0069229E">
            <w:pPr>
              <w:rPr>
                <w:b/>
              </w:rPr>
            </w:pPr>
            <w:r>
              <w:rPr>
                <w:b/>
              </w:rPr>
              <w:t>Project Duration (in years):</w:t>
            </w:r>
          </w:p>
        </w:tc>
        <w:tc>
          <w:tcPr>
            <w:tcW w:w="2879" w:type="dxa"/>
            <w:tcBorders>
              <w:bottom w:val="single" w:sz="4" w:space="0" w:color="000000"/>
            </w:tcBorders>
          </w:tcPr>
          <w:p w:rsidR="007B09DF" w:rsidRDefault="0069229E">
            <w:pPr>
              <w:ind w:right="-72"/>
              <w:rPr>
                <w:b/>
              </w:rPr>
            </w:pPr>
            <w:r>
              <w:rPr>
                <w:b/>
              </w:rPr>
              <w:t>Year 2 of 3</w:t>
            </w:r>
          </w:p>
        </w:tc>
      </w:tr>
    </w:tbl>
    <w:p w:rsidR="007B09DF" w:rsidRDefault="007B09DF"/>
    <w:p w:rsidR="007B09DF" w:rsidRDefault="0069229E">
      <w:pPr>
        <w:jc w:val="center"/>
        <w:rPr>
          <w:b/>
          <w:i/>
          <w:sz w:val="22"/>
          <w:szCs w:val="22"/>
        </w:rPr>
      </w:pPr>
      <w:r>
        <w:rPr>
          <w:b/>
          <w:i/>
          <w:sz w:val="22"/>
          <w:szCs w:val="22"/>
        </w:rPr>
        <w:t>Please indicate if proposal includes requests for any of the following (mark all that apply).</w:t>
      </w:r>
    </w:p>
    <w:p w:rsidR="007B09DF" w:rsidRDefault="007B09DF">
      <w:pPr>
        <w:jc w:val="center"/>
        <w:rPr>
          <w:b/>
        </w:rPr>
      </w:pPr>
    </w:p>
    <w:tbl>
      <w:tblPr>
        <w:tblStyle w:val="a1"/>
        <w:tblW w:w="9396" w:type="dxa"/>
        <w:tblInd w:w="628" w:type="dxa"/>
        <w:tblLayout w:type="fixed"/>
        <w:tblLook w:val="0000" w:firstRow="0" w:lastRow="0" w:firstColumn="0" w:lastColumn="0" w:noHBand="0" w:noVBand="0"/>
      </w:tblPr>
      <w:tblGrid>
        <w:gridCol w:w="962"/>
        <w:gridCol w:w="535"/>
        <w:gridCol w:w="1070"/>
        <w:gridCol w:w="621"/>
        <w:gridCol w:w="533"/>
        <w:gridCol w:w="697"/>
        <w:gridCol w:w="440"/>
        <w:gridCol w:w="530"/>
        <w:gridCol w:w="440"/>
        <w:gridCol w:w="668"/>
        <w:gridCol w:w="534"/>
        <w:gridCol w:w="812"/>
        <w:gridCol w:w="511"/>
        <w:gridCol w:w="530"/>
        <w:gridCol w:w="513"/>
      </w:tblGrid>
      <w:tr w:rsidR="007B09DF">
        <w:tc>
          <w:tcPr>
            <w:tcW w:w="962" w:type="dxa"/>
            <w:tcBorders>
              <w:right w:val="single" w:sz="4" w:space="0" w:color="000000"/>
            </w:tcBorders>
          </w:tcPr>
          <w:p w:rsidR="007B09DF" w:rsidRDefault="007B09DF">
            <w:pPr>
              <w:rPr>
                <w:b/>
                <w:sz w:val="20"/>
                <w:szCs w:val="20"/>
              </w:rPr>
            </w:pPr>
          </w:p>
        </w:tc>
        <w:tc>
          <w:tcPr>
            <w:tcW w:w="535"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1070" w:type="dxa"/>
            <w:tcBorders>
              <w:left w:val="single" w:sz="4" w:space="0" w:color="000000"/>
            </w:tcBorders>
          </w:tcPr>
          <w:p w:rsidR="007B09DF" w:rsidRDefault="007B09DF">
            <w:pPr>
              <w:rPr>
                <w:b/>
                <w:sz w:val="20"/>
                <w:szCs w:val="20"/>
              </w:rPr>
            </w:pPr>
          </w:p>
        </w:tc>
        <w:tc>
          <w:tcPr>
            <w:tcW w:w="621" w:type="dxa"/>
            <w:tcBorders>
              <w:right w:val="single" w:sz="4" w:space="0" w:color="000000"/>
            </w:tcBorders>
          </w:tcPr>
          <w:p w:rsidR="007B09DF" w:rsidRDefault="007B09DF">
            <w:pPr>
              <w:rPr>
                <w:b/>
                <w:sz w:val="20"/>
                <w:szCs w:val="20"/>
              </w:rPr>
            </w:pPr>
          </w:p>
        </w:tc>
        <w:tc>
          <w:tcPr>
            <w:tcW w:w="533"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697" w:type="dxa"/>
            <w:tcBorders>
              <w:left w:val="single" w:sz="4" w:space="0" w:color="000000"/>
            </w:tcBorders>
          </w:tcPr>
          <w:p w:rsidR="007B09DF" w:rsidRDefault="007B09DF">
            <w:pPr>
              <w:rPr>
                <w:b/>
                <w:sz w:val="20"/>
                <w:szCs w:val="20"/>
              </w:rPr>
            </w:pPr>
          </w:p>
        </w:tc>
        <w:tc>
          <w:tcPr>
            <w:tcW w:w="440" w:type="dxa"/>
            <w:tcBorders>
              <w:right w:val="single" w:sz="4" w:space="0" w:color="000000"/>
            </w:tcBorders>
          </w:tcPr>
          <w:p w:rsidR="007B09DF" w:rsidRDefault="007B09DF">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440" w:type="dxa"/>
            <w:tcBorders>
              <w:left w:val="single" w:sz="4" w:space="0" w:color="000000"/>
            </w:tcBorders>
          </w:tcPr>
          <w:p w:rsidR="007B09DF" w:rsidRDefault="007B09DF">
            <w:pPr>
              <w:rPr>
                <w:b/>
                <w:sz w:val="20"/>
                <w:szCs w:val="20"/>
              </w:rPr>
            </w:pPr>
          </w:p>
        </w:tc>
        <w:tc>
          <w:tcPr>
            <w:tcW w:w="668" w:type="dxa"/>
            <w:tcBorders>
              <w:right w:val="single" w:sz="4" w:space="0" w:color="000000"/>
            </w:tcBorders>
          </w:tcPr>
          <w:p w:rsidR="007B09DF" w:rsidRDefault="007B09DF">
            <w:pPr>
              <w:rPr>
                <w:b/>
                <w:sz w:val="20"/>
                <w:szCs w:val="20"/>
              </w:rPr>
            </w:pPr>
          </w:p>
        </w:tc>
        <w:tc>
          <w:tcPr>
            <w:tcW w:w="534"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812" w:type="dxa"/>
            <w:tcBorders>
              <w:left w:val="single" w:sz="4" w:space="0" w:color="000000"/>
            </w:tcBorders>
          </w:tcPr>
          <w:p w:rsidR="007B09DF" w:rsidRDefault="007B09DF">
            <w:pPr>
              <w:rPr>
                <w:b/>
                <w:sz w:val="20"/>
                <w:szCs w:val="20"/>
              </w:rPr>
            </w:pPr>
          </w:p>
        </w:tc>
        <w:tc>
          <w:tcPr>
            <w:tcW w:w="511" w:type="dxa"/>
            <w:tcBorders>
              <w:right w:val="single" w:sz="4" w:space="0" w:color="000000"/>
            </w:tcBorders>
          </w:tcPr>
          <w:p w:rsidR="007B09DF" w:rsidRDefault="007B09DF">
            <w:pPr>
              <w:rPr>
                <w:b/>
                <w:sz w:val="20"/>
                <w:szCs w:val="20"/>
              </w:rPr>
            </w:pPr>
          </w:p>
        </w:tc>
        <w:tc>
          <w:tcPr>
            <w:tcW w:w="530"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513" w:type="dxa"/>
            <w:tcBorders>
              <w:left w:val="single" w:sz="4" w:space="0" w:color="000000"/>
            </w:tcBorders>
          </w:tcPr>
          <w:p w:rsidR="007B09DF" w:rsidRDefault="007B09DF">
            <w:pPr>
              <w:rPr>
                <w:b/>
                <w:sz w:val="20"/>
                <w:szCs w:val="20"/>
              </w:rPr>
            </w:pPr>
          </w:p>
        </w:tc>
      </w:tr>
      <w:tr w:rsidR="007B09DF">
        <w:trPr>
          <w:trHeight w:val="377"/>
        </w:trPr>
        <w:tc>
          <w:tcPr>
            <w:tcW w:w="2567" w:type="dxa"/>
            <w:gridSpan w:val="3"/>
            <w:vAlign w:val="center"/>
          </w:tcPr>
          <w:p w:rsidR="007B09DF" w:rsidRDefault="0069229E">
            <w:pPr>
              <w:jc w:val="center"/>
              <w:rPr>
                <w:b/>
                <w:sz w:val="20"/>
                <w:szCs w:val="20"/>
              </w:rPr>
            </w:pPr>
            <w:r>
              <w:rPr>
                <w:b/>
                <w:sz w:val="20"/>
                <w:szCs w:val="20"/>
              </w:rPr>
              <w:t>Ship Time</w:t>
            </w:r>
          </w:p>
        </w:tc>
        <w:tc>
          <w:tcPr>
            <w:tcW w:w="1851" w:type="dxa"/>
            <w:gridSpan w:val="3"/>
            <w:vAlign w:val="center"/>
          </w:tcPr>
          <w:p w:rsidR="007B09DF" w:rsidRDefault="0069229E">
            <w:pPr>
              <w:jc w:val="center"/>
              <w:rPr>
                <w:b/>
                <w:sz w:val="20"/>
                <w:szCs w:val="20"/>
              </w:rPr>
            </w:pPr>
            <w:r>
              <w:rPr>
                <w:b/>
                <w:sz w:val="20"/>
                <w:szCs w:val="20"/>
              </w:rPr>
              <w:t>ROV</w:t>
            </w:r>
          </w:p>
        </w:tc>
        <w:tc>
          <w:tcPr>
            <w:tcW w:w="1410" w:type="dxa"/>
            <w:gridSpan w:val="3"/>
            <w:vAlign w:val="center"/>
          </w:tcPr>
          <w:p w:rsidR="007B09DF" w:rsidRDefault="0069229E">
            <w:pPr>
              <w:jc w:val="center"/>
              <w:rPr>
                <w:b/>
                <w:sz w:val="20"/>
                <w:szCs w:val="20"/>
              </w:rPr>
            </w:pPr>
            <w:r>
              <w:rPr>
                <w:b/>
                <w:sz w:val="20"/>
                <w:szCs w:val="20"/>
              </w:rPr>
              <w:t>AUV</w:t>
            </w:r>
          </w:p>
        </w:tc>
        <w:tc>
          <w:tcPr>
            <w:tcW w:w="2014" w:type="dxa"/>
            <w:gridSpan w:val="3"/>
            <w:vAlign w:val="center"/>
          </w:tcPr>
          <w:p w:rsidR="007B09DF" w:rsidRDefault="0069229E">
            <w:pPr>
              <w:jc w:val="center"/>
              <w:rPr>
                <w:b/>
                <w:sz w:val="20"/>
                <w:szCs w:val="20"/>
              </w:rPr>
            </w:pPr>
            <w:r>
              <w:rPr>
                <w:b/>
                <w:sz w:val="20"/>
                <w:szCs w:val="20"/>
              </w:rPr>
              <w:t>Wave Glider</w:t>
            </w:r>
          </w:p>
        </w:tc>
        <w:tc>
          <w:tcPr>
            <w:tcW w:w="1554" w:type="dxa"/>
            <w:gridSpan w:val="3"/>
            <w:vAlign w:val="center"/>
          </w:tcPr>
          <w:p w:rsidR="007B09DF" w:rsidRDefault="0069229E">
            <w:pPr>
              <w:jc w:val="center"/>
              <w:rPr>
                <w:b/>
                <w:sz w:val="20"/>
                <w:szCs w:val="20"/>
              </w:rPr>
            </w:pPr>
            <w:r>
              <w:rPr>
                <w:b/>
                <w:sz w:val="20"/>
                <w:szCs w:val="20"/>
              </w:rPr>
              <w:t>Mini ROV</w:t>
            </w:r>
          </w:p>
        </w:tc>
      </w:tr>
    </w:tbl>
    <w:p w:rsidR="007B09DF" w:rsidRDefault="007B09DF">
      <w:pPr>
        <w:jc w:val="center"/>
        <w:rPr>
          <w:b/>
        </w:rPr>
      </w:pPr>
    </w:p>
    <w:p w:rsidR="007B09DF" w:rsidRDefault="0069229E">
      <w:pPr>
        <w:jc w:val="center"/>
        <w:rPr>
          <w:b/>
          <w:i/>
          <w:sz w:val="22"/>
          <w:szCs w:val="22"/>
        </w:rPr>
      </w:pPr>
      <w:r>
        <w:rPr>
          <w:b/>
          <w:i/>
          <w:sz w:val="22"/>
          <w:szCs w:val="22"/>
        </w:rPr>
        <w:t>Please indicate what type of project is being proposed (mark only one).</w:t>
      </w:r>
    </w:p>
    <w:p w:rsidR="007B09DF" w:rsidRDefault="007B09DF">
      <w:pPr>
        <w:jc w:val="center"/>
        <w:rPr>
          <w:b/>
          <w:i/>
        </w:rPr>
      </w:pPr>
    </w:p>
    <w:tbl>
      <w:tblPr>
        <w:tblStyle w:val="a2"/>
        <w:tblW w:w="10799" w:type="dxa"/>
        <w:tblLayout w:type="fixed"/>
        <w:tblLook w:val="0400" w:firstRow="0" w:lastRow="0" w:firstColumn="0" w:lastColumn="0" w:noHBand="0" w:noVBand="1"/>
      </w:tblPr>
      <w:tblGrid>
        <w:gridCol w:w="614"/>
        <w:gridCol w:w="614"/>
        <w:gridCol w:w="614"/>
        <w:gridCol w:w="519"/>
        <w:gridCol w:w="514"/>
        <w:gridCol w:w="510"/>
        <w:gridCol w:w="493"/>
        <w:gridCol w:w="490"/>
        <w:gridCol w:w="488"/>
        <w:gridCol w:w="522"/>
        <w:gridCol w:w="523"/>
        <w:gridCol w:w="518"/>
        <w:gridCol w:w="499"/>
        <w:gridCol w:w="496"/>
        <w:gridCol w:w="493"/>
        <w:gridCol w:w="474"/>
        <w:gridCol w:w="474"/>
        <w:gridCol w:w="474"/>
        <w:gridCol w:w="492"/>
        <w:gridCol w:w="490"/>
        <w:gridCol w:w="488"/>
      </w:tblGrid>
      <w:tr w:rsidR="007B09DF">
        <w:tc>
          <w:tcPr>
            <w:tcW w:w="615" w:type="dxa"/>
            <w:tcBorders>
              <w:right w:val="single" w:sz="4" w:space="0" w:color="000000"/>
            </w:tcBorders>
            <w:shd w:val="clear" w:color="auto" w:fill="auto"/>
          </w:tcPr>
          <w:p w:rsidR="007B09DF" w:rsidRDefault="007B09DF">
            <w:pPr>
              <w:jc w:val="center"/>
              <w:rPr>
                <w:b/>
                <w:i/>
              </w:rPr>
            </w:pPr>
          </w:p>
        </w:tc>
        <w:tc>
          <w:tcPr>
            <w:tcW w:w="614"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614" w:type="dxa"/>
            <w:tcBorders>
              <w:left w:val="single" w:sz="4" w:space="0" w:color="000000"/>
            </w:tcBorders>
            <w:shd w:val="clear" w:color="auto" w:fill="auto"/>
          </w:tcPr>
          <w:p w:rsidR="007B09DF" w:rsidRDefault="007B09DF">
            <w:pPr>
              <w:jc w:val="center"/>
              <w:rPr>
                <w:b/>
              </w:rPr>
            </w:pPr>
          </w:p>
        </w:tc>
        <w:tc>
          <w:tcPr>
            <w:tcW w:w="519" w:type="dxa"/>
            <w:tcBorders>
              <w:right w:val="single" w:sz="4" w:space="0" w:color="000000"/>
            </w:tcBorders>
            <w:shd w:val="clear" w:color="auto" w:fill="auto"/>
          </w:tcPr>
          <w:p w:rsidR="007B09DF" w:rsidRDefault="007B09DF">
            <w:pPr>
              <w:jc w:val="center"/>
              <w:rPr>
                <w:b/>
              </w:rPr>
            </w:pPr>
          </w:p>
        </w:tc>
        <w:tc>
          <w:tcPr>
            <w:tcW w:w="514"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69229E">
            <w:pPr>
              <w:jc w:val="center"/>
              <w:rPr>
                <w:b/>
              </w:rPr>
            </w:pPr>
            <w:r>
              <w:rPr>
                <w:b/>
              </w:rPr>
              <w:t>x</w:t>
            </w:r>
          </w:p>
        </w:tc>
        <w:tc>
          <w:tcPr>
            <w:tcW w:w="510" w:type="dxa"/>
            <w:tcBorders>
              <w:left w:val="single" w:sz="4" w:space="0" w:color="000000"/>
            </w:tcBorders>
            <w:shd w:val="clear" w:color="auto" w:fill="auto"/>
          </w:tcPr>
          <w:p w:rsidR="007B09DF" w:rsidRDefault="007B09DF">
            <w:pPr>
              <w:jc w:val="center"/>
              <w:rPr>
                <w:b/>
              </w:rPr>
            </w:pPr>
          </w:p>
        </w:tc>
        <w:tc>
          <w:tcPr>
            <w:tcW w:w="493" w:type="dxa"/>
            <w:tcBorders>
              <w:right w:val="single" w:sz="4" w:space="0" w:color="000000"/>
            </w:tcBorders>
            <w:shd w:val="clear" w:color="auto" w:fill="auto"/>
          </w:tcPr>
          <w:p w:rsidR="007B09DF" w:rsidRDefault="007B09DF">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488" w:type="dxa"/>
            <w:tcBorders>
              <w:left w:val="single" w:sz="4" w:space="0" w:color="000000"/>
            </w:tcBorders>
            <w:shd w:val="clear" w:color="auto" w:fill="auto"/>
          </w:tcPr>
          <w:p w:rsidR="007B09DF" w:rsidRDefault="007B09DF">
            <w:pPr>
              <w:jc w:val="center"/>
              <w:rPr>
                <w:b/>
              </w:rPr>
            </w:pPr>
          </w:p>
        </w:tc>
        <w:tc>
          <w:tcPr>
            <w:tcW w:w="522" w:type="dxa"/>
            <w:tcBorders>
              <w:right w:val="single" w:sz="4" w:space="0" w:color="000000"/>
            </w:tcBorders>
            <w:shd w:val="clear" w:color="auto" w:fill="auto"/>
          </w:tcPr>
          <w:p w:rsidR="007B09DF" w:rsidRDefault="007B09DF">
            <w:pPr>
              <w:jc w:val="center"/>
              <w:rPr>
                <w:b/>
              </w:rPr>
            </w:pPr>
          </w:p>
        </w:tc>
        <w:tc>
          <w:tcPr>
            <w:tcW w:w="523"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518" w:type="dxa"/>
            <w:tcBorders>
              <w:left w:val="single" w:sz="4" w:space="0" w:color="000000"/>
            </w:tcBorders>
            <w:shd w:val="clear" w:color="auto" w:fill="auto"/>
          </w:tcPr>
          <w:p w:rsidR="007B09DF" w:rsidRDefault="007B09DF">
            <w:pPr>
              <w:jc w:val="center"/>
              <w:rPr>
                <w:b/>
              </w:rPr>
            </w:pPr>
          </w:p>
        </w:tc>
        <w:tc>
          <w:tcPr>
            <w:tcW w:w="499" w:type="dxa"/>
            <w:tcBorders>
              <w:right w:val="single" w:sz="4" w:space="0" w:color="000000"/>
            </w:tcBorders>
            <w:shd w:val="clear" w:color="auto" w:fill="auto"/>
          </w:tcPr>
          <w:p w:rsidR="007B09DF" w:rsidRDefault="007B09DF">
            <w:pPr>
              <w:jc w:val="center"/>
              <w:rPr>
                <w:b/>
              </w:rPr>
            </w:pPr>
          </w:p>
        </w:tc>
        <w:tc>
          <w:tcPr>
            <w:tcW w:w="496"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493" w:type="dxa"/>
            <w:tcBorders>
              <w:left w:val="single" w:sz="4" w:space="0" w:color="000000"/>
            </w:tcBorders>
            <w:shd w:val="clear" w:color="auto" w:fill="auto"/>
          </w:tcPr>
          <w:p w:rsidR="007B09DF" w:rsidRDefault="007B09DF">
            <w:pPr>
              <w:jc w:val="center"/>
              <w:rPr>
                <w:b/>
              </w:rPr>
            </w:pPr>
          </w:p>
        </w:tc>
        <w:tc>
          <w:tcPr>
            <w:tcW w:w="474" w:type="dxa"/>
            <w:tcBorders>
              <w:right w:val="single" w:sz="4" w:space="0" w:color="000000"/>
            </w:tcBorders>
            <w:shd w:val="clear" w:color="auto" w:fill="auto"/>
          </w:tcPr>
          <w:p w:rsidR="007B09DF" w:rsidRDefault="007B09DF">
            <w:pPr>
              <w:jc w:val="center"/>
              <w:rPr>
                <w:b/>
              </w:rPr>
            </w:pPr>
          </w:p>
        </w:tc>
        <w:tc>
          <w:tcPr>
            <w:tcW w:w="474"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474" w:type="dxa"/>
            <w:tcBorders>
              <w:left w:val="single" w:sz="4" w:space="0" w:color="000000"/>
            </w:tcBorders>
            <w:shd w:val="clear" w:color="auto" w:fill="auto"/>
          </w:tcPr>
          <w:p w:rsidR="007B09DF" w:rsidRDefault="007B09DF">
            <w:pPr>
              <w:jc w:val="center"/>
              <w:rPr>
                <w:b/>
              </w:rPr>
            </w:pPr>
          </w:p>
        </w:tc>
        <w:tc>
          <w:tcPr>
            <w:tcW w:w="492" w:type="dxa"/>
            <w:tcBorders>
              <w:right w:val="single" w:sz="4" w:space="0" w:color="000000"/>
            </w:tcBorders>
            <w:shd w:val="clear" w:color="auto" w:fill="auto"/>
          </w:tcPr>
          <w:p w:rsidR="007B09DF" w:rsidRDefault="007B09DF">
            <w:pPr>
              <w:jc w:val="center"/>
              <w:rPr>
                <w:b/>
              </w:rPr>
            </w:pPr>
          </w:p>
        </w:tc>
        <w:tc>
          <w:tcPr>
            <w:tcW w:w="490" w:type="dxa"/>
            <w:tcBorders>
              <w:top w:val="single" w:sz="4" w:space="0" w:color="000000"/>
              <w:left w:val="single" w:sz="4" w:space="0" w:color="000000"/>
              <w:bottom w:val="single" w:sz="4" w:space="0" w:color="000000"/>
              <w:right w:val="single" w:sz="4" w:space="0" w:color="000000"/>
            </w:tcBorders>
            <w:shd w:val="clear" w:color="auto" w:fill="auto"/>
          </w:tcPr>
          <w:p w:rsidR="007B09DF" w:rsidRDefault="007B09DF">
            <w:pPr>
              <w:jc w:val="center"/>
              <w:rPr>
                <w:b/>
              </w:rPr>
            </w:pPr>
          </w:p>
        </w:tc>
        <w:tc>
          <w:tcPr>
            <w:tcW w:w="488" w:type="dxa"/>
            <w:tcBorders>
              <w:left w:val="single" w:sz="4" w:space="0" w:color="000000"/>
            </w:tcBorders>
            <w:shd w:val="clear" w:color="auto" w:fill="auto"/>
          </w:tcPr>
          <w:p w:rsidR="007B09DF" w:rsidRDefault="007B09DF">
            <w:pPr>
              <w:jc w:val="center"/>
              <w:rPr>
                <w:b/>
                <w:i/>
              </w:rPr>
            </w:pPr>
          </w:p>
        </w:tc>
      </w:tr>
      <w:tr w:rsidR="007B09DF">
        <w:tc>
          <w:tcPr>
            <w:tcW w:w="1843" w:type="dxa"/>
            <w:gridSpan w:val="3"/>
            <w:shd w:val="clear" w:color="auto" w:fill="auto"/>
            <w:vAlign w:val="center"/>
          </w:tcPr>
          <w:p w:rsidR="007B09DF" w:rsidRDefault="0069229E">
            <w:pPr>
              <w:jc w:val="center"/>
              <w:rPr>
                <w:b/>
                <w:sz w:val="20"/>
                <w:szCs w:val="20"/>
              </w:rPr>
            </w:pPr>
            <w:r>
              <w:rPr>
                <w:b/>
                <w:sz w:val="20"/>
                <w:szCs w:val="20"/>
              </w:rPr>
              <w:t>Feasibility/Scoping</w:t>
            </w:r>
          </w:p>
          <w:p w:rsidR="007B09DF" w:rsidRDefault="0069229E">
            <w:pPr>
              <w:jc w:val="center"/>
              <w:rPr>
                <w:b/>
                <w:i/>
              </w:rPr>
            </w:pPr>
            <w:r>
              <w:rPr>
                <w:sz w:val="20"/>
                <w:szCs w:val="20"/>
              </w:rPr>
              <w:t>[&lt;100 days effort]</w:t>
            </w:r>
          </w:p>
        </w:tc>
        <w:tc>
          <w:tcPr>
            <w:tcW w:w="1543" w:type="dxa"/>
            <w:gridSpan w:val="3"/>
            <w:shd w:val="clear" w:color="auto" w:fill="auto"/>
            <w:vAlign w:val="center"/>
          </w:tcPr>
          <w:p w:rsidR="007B09DF" w:rsidRDefault="0069229E">
            <w:pPr>
              <w:jc w:val="center"/>
              <w:rPr>
                <w:b/>
                <w:i/>
              </w:rPr>
            </w:pPr>
            <w:r>
              <w:rPr>
                <w:b/>
                <w:sz w:val="20"/>
                <w:szCs w:val="20"/>
              </w:rPr>
              <w:t>Development</w:t>
            </w:r>
            <w:r>
              <w:rPr>
                <w:b/>
                <w:sz w:val="20"/>
                <w:szCs w:val="20"/>
                <w:vertAlign w:val="superscript"/>
              </w:rPr>
              <w:footnoteReference w:id="1"/>
            </w:r>
          </w:p>
        </w:tc>
        <w:tc>
          <w:tcPr>
            <w:tcW w:w="1471" w:type="dxa"/>
            <w:gridSpan w:val="3"/>
            <w:shd w:val="clear" w:color="auto" w:fill="auto"/>
            <w:vAlign w:val="center"/>
          </w:tcPr>
          <w:p w:rsidR="007B09DF" w:rsidRDefault="0069229E">
            <w:pPr>
              <w:jc w:val="center"/>
              <w:rPr>
                <w:b/>
                <w:i/>
              </w:rPr>
            </w:pPr>
            <w:r>
              <w:rPr>
                <w:b/>
                <w:sz w:val="20"/>
                <w:szCs w:val="20"/>
              </w:rPr>
              <w:t>Research</w:t>
            </w:r>
          </w:p>
        </w:tc>
        <w:tc>
          <w:tcPr>
            <w:tcW w:w="1563" w:type="dxa"/>
            <w:gridSpan w:val="3"/>
            <w:shd w:val="clear" w:color="auto" w:fill="auto"/>
            <w:vAlign w:val="center"/>
          </w:tcPr>
          <w:p w:rsidR="007B09DF" w:rsidRDefault="0069229E">
            <w:pPr>
              <w:jc w:val="center"/>
              <w:rPr>
                <w:b/>
                <w:i/>
              </w:rPr>
            </w:pPr>
            <w:r>
              <w:rPr>
                <w:b/>
                <w:sz w:val="20"/>
                <w:szCs w:val="20"/>
              </w:rPr>
              <w:t>Infrastructure</w:t>
            </w:r>
            <w:r>
              <w:rPr>
                <w:b/>
                <w:sz w:val="20"/>
                <w:szCs w:val="20"/>
                <w:vertAlign w:val="superscript"/>
              </w:rPr>
              <w:t>2</w:t>
            </w:r>
          </w:p>
        </w:tc>
        <w:tc>
          <w:tcPr>
            <w:tcW w:w="1488" w:type="dxa"/>
            <w:gridSpan w:val="3"/>
            <w:shd w:val="clear" w:color="auto" w:fill="auto"/>
            <w:vAlign w:val="center"/>
          </w:tcPr>
          <w:p w:rsidR="007B09DF" w:rsidRDefault="0069229E">
            <w:pPr>
              <w:jc w:val="center"/>
              <w:rPr>
                <w:b/>
                <w:i/>
              </w:rPr>
            </w:pPr>
            <w:r>
              <w:rPr>
                <w:b/>
                <w:sz w:val="20"/>
                <w:szCs w:val="20"/>
              </w:rPr>
              <w:t>Education</w:t>
            </w:r>
          </w:p>
        </w:tc>
        <w:tc>
          <w:tcPr>
            <w:tcW w:w="1422" w:type="dxa"/>
            <w:gridSpan w:val="3"/>
            <w:shd w:val="clear" w:color="auto" w:fill="auto"/>
            <w:vAlign w:val="center"/>
          </w:tcPr>
          <w:p w:rsidR="007B09DF" w:rsidRDefault="0069229E">
            <w:pPr>
              <w:jc w:val="center"/>
              <w:rPr>
                <w:b/>
                <w:i/>
              </w:rPr>
            </w:pPr>
            <w:r>
              <w:rPr>
                <w:b/>
                <w:sz w:val="20"/>
                <w:szCs w:val="20"/>
              </w:rPr>
              <w:t>Time Series</w:t>
            </w:r>
          </w:p>
        </w:tc>
        <w:tc>
          <w:tcPr>
            <w:tcW w:w="1470" w:type="dxa"/>
            <w:gridSpan w:val="3"/>
            <w:shd w:val="clear" w:color="auto" w:fill="auto"/>
            <w:vAlign w:val="center"/>
          </w:tcPr>
          <w:p w:rsidR="007B09DF" w:rsidRDefault="0069229E">
            <w:pPr>
              <w:jc w:val="center"/>
              <w:rPr>
                <w:b/>
                <w:i/>
              </w:rPr>
            </w:pPr>
            <w:r>
              <w:rPr>
                <w:b/>
                <w:sz w:val="20"/>
                <w:szCs w:val="20"/>
              </w:rPr>
              <w:t>Institute Initiative</w:t>
            </w:r>
          </w:p>
        </w:tc>
      </w:tr>
    </w:tbl>
    <w:p w:rsidR="007B09DF" w:rsidRDefault="007B09DF">
      <w:pPr>
        <w:jc w:val="center"/>
        <w:rPr>
          <w:b/>
          <w:i/>
        </w:rPr>
      </w:pPr>
    </w:p>
    <w:p w:rsidR="007B09DF" w:rsidRDefault="0069229E">
      <w:pPr>
        <w:spacing w:after="120"/>
        <w:ind w:firstLine="720"/>
        <w:rPr>
          <w:sz w:val="32"/>
          <w:szCs w:val="32"/>
        </w:rPr>
      </w:pPr>
      <w:r>
        <w:rPr>
          <w:sz w:val="32"/>
          <w:szCs w:val="32"/>
        </w:rPr>
        <w:t>Project Manager</w:t>
      </w:r>
      <w:r>
        <w:rPr>
          <w:sz w:val="32"/>
          <w:szCs w:val="32"/>
          <w:vertAlign w:val="superscript"/>
        </w:rPr>
        <w:footnoteReference w:id="2"/>
      </w:r>
      <w:r>
        <w:rPr>
          <w:sz w:val="32"/>
          <w:szCs w:val="32"/>
        </w:rPr>
        <w:t>:</w:t>
      </w:r>
      <w:r>
        <w:rPr>
          <w:sz w:val="32"/>
          <w:szCs w:val="32"/>
        </w:rPr>
        <w:tab/>
      </w:r>
      <w:bookmarkStart w:id="1" w:name="1fob9te" w:colFirst="0" w:colLast="0"/>
      <w:bookmarkEnd w:id="1"/>
      <w:r>
        <w:rPr>
          <w:sz w:val="32"/>
          <w:szCs w:val="32"/>
        </w:rPr>
        <w:tab/>
        <w:t xml:space="preserve">Brett Hobson   </w:t>
      </w:r>
    </w:p>
    <w:p w:rsidR="007B09DF" w:rsidRDefault="0069229E">
      <w:pPr>
        <w:spacing w:after="120"/>
        <w:ind w:firstLine="720"/>
        <w:rPr>
          <w:sz w:val="32"/>
          <w:szCs w:val="32"/>
        </w:rPr>
      </w:pPr>
      <w:r>
        <w:rPr>
          <w:sz w:val="32"/>
          <w:szCs w:val="32"/>
        </w:rPr>
        <w:t>Principal Investigator:</w:t>
      </w:r>
      <w:r>
        <w:rPr>
          <w:sz w:val="32"/>
          <w:szCs w:val="32"/>
        </w:rPr>
        <w:tab/>
      </w:r>
      <w:r>
        <w:rPr>
          <w:sz w:val="32"/>
          <w:szCs w:val="32"/>
        </w:rPr>
        <w:tab/>
        <w:t xml:space="preserve">Brett Hobson   </w:t>
      </w:r>
    </w:p>
    <w:p w:rsidR="007B09DF" w:rsidRDefault="0069229E">
      <w:pPr>
        <w:ind w:left="4365" w:hanging="3600"/>
        <w:rPr>
          <w:sz w:val="32"/>
          <w:szCs w:val="32"/>
        </w:rPr>
      </w:pPr>
      <w:r>
        <w:rPr>
          <w:sz w:val="32"/>
          <w:szCs w:val="32"/>
        </w:rPr>
        <w:t>Lead Scientist:</w:t>
      </w:r>
      <w:r>
        <w:rPr>
          <w:sz w:val="32"/>
          <w:szCs w:val="32"/>
        </w:rPr>
        <w:tab/>
        <w:t>Steve Haddock, Kakani Katija, Kelly Benoit-Bird, John Ryan, Yanwu Zhang,  Giancarlo Troni, Henry Ruhl</w:t>
      </w:r>
    </w:p>
    <w:p w:rsidR="007B09DF" w:rsidRDefault="0069229E">
      <w:pPr>
        <w:ind w:left="720"/>
        <w:rPr>
          <w:sz w:val="32"/>
          <w:szCs w:val="32"/>
        </w:rPr>
      </w:pPr>
      <w:r>
        <w:rPr>
          <w:sz w:val="32"/>
          <w:szCs w:val="32"/>
        </w:rPr>
        <w:t xml:space="preserve"> Lead Engineer:</w:t>
      </w:r>
      <w:r>
        <w:rPr>
          <w:sz w:val="32"/>
          <w:szCs w:val="32"/>
        </w:rPr>
        <w:tab/>
      </w:r>
      <w:r>
        <w:rPr>
          <w:sz w:val="32"/>
          <w:szCs w:val="32"/>
        </w:rPr>
        <w:tab/>
      </w:r>
      <w:r>
        <w:rPr>
          <w:sz w:val="32"/>
          <w:szCs w:val="32"/>
        </w:rPr>
        <w:tab/>
        <w:t xml:space="preserve">Brian Kieft   </w:t>
      </w:r>
    </w:p>
    <w:p w:rsidR="007B09DF" w:rsidRDefault="0069229E">
      <w:pPr>
        <w:rPr>
          <w:b/>
        </w:rPr>
      </w:pPr>
      <w:r>
        <w:rPr>
          <w:b/>
          <w:sz w:val="52"/>
          <w:szCs w:val="52"/>
        </w:rPr>
        <w:tab/>
      </w:r>
    </w:p>
    <w:p w:rsidR="007B09DF" w:rsidRDefault="0069229E">
      <w:pPr>
        <w:rPr>
          <w:b/>
          <w:sz w:val="40"/>
          <w:szCs w:val="40"/>
        </w:rPr>
      </w:pPr>
      <w:r>
        <w:rPr>
          <w:b/>
          <w:sz w:val="40"/>
          <w:szCs w:val="40"/>
        </w:rPr>
        <w:tab/>
        <w:t>Project Title:</w:t>
      </w:r>
      <w:r>
        <w:rPr>
          <w:b/>
          <w:sz w:val="40"/>
          <w:szCs w:val="40"/>
        </w:rPr>
        <w:tab/>
      </w:r>
      <w:r>
        <w:rPr>
          <w:b/>
          <w:sz w:val="40"/>
          <w:szCs w:val="40"/>
        </w:rPr>
        <w:tab/>
        <w:t>Mesopelagic L</w:t>
      </w:r>
      <w:r>
        <w:rPr>
          <w:b/>
          <w:sz w:val="40"/>
          <w:szCs w:val="40"/>
          <w:shd w:val="clear" w:color="auto" w:fill="FDFDFD"/>
        </w:rPr>
        <w:t>RAUV</w:t>
      </w:r>
      <w:r>
        <w:rPr>
          <w:b/>
          <w:sz w:val="40"/>
          <w:szCs w:val="40"/>
        </w:rPr>
        <w:t xml:space="preserve"> </w:t>
      </w:r>
    </w:p>
    <w:p w:rsidR="007B09DF" w:rsidRDefault="007B09DF">
      <w:pPr>
        <w:jc w:val="center"/>
        <w:rPr>
          <w:b/>
          <w:i/>
        </w:rPr>
      </w:pPr>
    </w:p>
    <w:p w:rsidR="007B09DF" w:rsidRDefault="0069229E">
      <w:pPr>
        <w:jc w:val="center"/>
        <w:rPr>
          <w:b/>
          <w:i/>
          <w:sz w:val="22"/>
          <w:szCs w:val="22"/>
        </w:rPr>
      </w:pPr>
      <w:r>
        <w:rPr>
          <w:b/>
          <w:i/>
          <w:sz w:val="22"/>
          <w:szCs w:val="22"/>
        </w:rPr>
        <w:t>Please indicate which cat</w:t>
      </w:r>
      <w:r>
        <w:rPr>
          <w:b/>
          <w:i/>
          <w:sz w:val="22"/>
          <w:szCs w:val="22"/>
        </w:rPr>
        <w:t>egory best describes the project theme (mark only one).</w:t>
      </w:r>
    </w:p>
    <w:p w:rsidR="007B09DF" w:rsidRDefault="007B09DF">
      <w:pPr>
        <w:jc w:val="center"/>
        <w:rPr>
          <w:b/>
        </w:rPr>
      </w:pPr>
    </w:p>
    <w:tbl>
      <w:tblPr>
        <w:tblStyle w:val="a3"/>
        <w:tblW w:w="7973" w:type="dxa"/>
        <w:tblInd w:w="628" w:type="dxa"/>
        <w:tblLayout w:type="fixed"/>
        <w:tblLook w:val="0000" w:firstRow="0" w:lastRow="0" w:firstColumn="0" w:lastColumn="0" w:noHBand="0" w:noVBand="0"/>
      </w:tblPr>
      <w:tblGrid>
        <w:gridCol w:w="990"/>
        <w:gridCol w:w="587"/>
        <w:gridCol w:w="1002"/>
        <w:gridCol w:w="632"/>
        <w:gridCol w:w="542"/>
        <w:gridCol w:w="658"/>
        <w:gridCol w:w="516"/>
        <w:gridCol w:w="578"/>
        <w:gridCol w:w="484"/>
        <w:gridCol w:w="680"/>
        <w:gridCol w:w="549"/>
        <w:gridCol w:w="755"/>
      </w:tblGrid>
      <w:tr w:rsidR="007B09DF">
        <w:tc>
          <w:tcPr>
            <w:tcW w:w="990" w:type="dxa"/>
            <w:tcBorders>
              <w:right w:val="single" w:sz="4" w:space="0" w:color="000000"/>
            </w:tcBorders>
          </w:tcPr>
          <w:p w:rsidR="007B09DF" w:rsidRDefault="007B09DF">
            <w:pPr>
              <w:rPr>
                <w:b/>
                <w:sz w:val="20"/>
                <w:szCs w:val="20"/>
              </w:rPr>
            </w:pPr>
          </w:p>
        </w:tc>
        <w:tc>
          <w:tcPr>
            <w:tcW w:w="587"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1002" w:type="dxa"/>
            <w:tcBorders>
              <w:left w:val="single" w:sz="4" w:space="0" w:color="000000"/>
            </w:tcBorders>
          </w:tcPr>
          <w:p w:rsidR="007B09DF" w:rsidRDefault="007B09DF">
            <w:pPr>
              <w:rPr>
                <w:b/>
                <w:sz w:val="20"/>
                <w:szCs w:val="20"/>
              </w:rPr>
            </w:pPr>
          </w:p>
        </w:tc>
        <w:tc>
          <w:tcPr>
            <w:tcW w:w="632" w:type="dxa"/>
            <w:tcBorders>
              <w:right w:val="single" w:sz="4" w:space="0" w:color="000000"/>
            </w:tcBorders>
          </w:tcPr>
          <w:p w:rsidR="007B09DF" w:rsidRDefault="007B09DF">
            <w:pPr>
              <w:rPr>
                <w:b/>
                <w:sz w:val="20"/>
                <w:szCs w:val="20"/>
              </w:rPr>
            </w:pPr>
          </w:p>
        </w:tc>
        <w:tc>
          <w:tcPr>
            <w:tcW w:w="542"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658" w:type="dxa"/>
            <w:tcBorders>
              <w:left w:val="single" w:sz="4" w:space="0" w:color="000000"/>
            </w:tcBorders>
          </w:tcPr>
          <w:p w:rsidR="007B09DF" w:rsidRDefault="007B09DF">
            <w:pPr>
              <w:rPr>
                <w:b/>
                <w:sz w:val="20"/>
                <w:szCs w:val="20"/>
              </w:rPr>
            </w:pPr>
          </w:p>
        </w:tc>
        <w:tc>
          <w:tcPr>
            <w:tcW w:w="516" w:type="dxa"/>
            <w:tcBorders>
              <w:right w:val="single" w:sz="4" w:space="0" w:color="000000"/>
            </w:tcBorders>
          </w:tcPr>
          <w:p w:rsidR="007B09DF" w:rsidRDefault="007B09DF">
            <w:pPr>
              <w:rPr>
                <w:b/>
                <w:sz w:val="20"/>
                <w:szCs w:val="20"/>
              </w:rPr>
            </w:pPr>
          </w:p>
        </w:tc>
        <w:tc>
          <w:tcPr>
            <w:tcW w:w="578" w:type="dxa"/>
            <w:tcBorders>
              <w:top w:val="single" w:sz="4" w:space="0" w:color="000000"/>
              <w:left w:val="single" w:sz="4" w:space="0" w:color="000000"/>
              <w:bottom w:val="single" w:sz="4" w:space="0" w:color="000000"/>
              <w:right w:val="single" w:sz="4" w:space="0" w:color="000000"/>
            </w:tcBorders>
            <w:vAlign w:val="center"/>
          </w:tcPr>
          <w:p w:rsidR="007B09DF" w:rsidRDefault="007B09DF">
            <w:pPr>
              <w:jc w:val="center"/>
              <w:rPr>
                <w:b/>
                <w:sz w:val="20"/>
                <w:szCs w:val="20"/>
              </w:rPr>
            </w:pPr>
          </w:p>
        </w:tc>
        <w:tc>
          <w:tcPr>
            <w:tcW w:w="484" w:type="dxa"/>
            <w:tcBorders>
              <w:left w:val="single" w:sz="4" w:space="0" w:color="000000"/>
            </w:tcBorders>
          </w:tcPr>
          <w:p w:rsidR="007B09DF" w:rsidRDefault="007B09DF">
            <w:pPr>
              <w:rPr>
                <w:b/>
                <w:sz w:val="20"/>
                <w:szCs w:val="20"/>
              </w:rPr>
            </w:pPr>
          </w:p>
        </w:tc>
        <w:tc>
          <w:tcPr>
            <w:tcW w:w="680" w:type="dxa"/>
            <w:tcBorders>
              <w:right w:val="single" w:sz="4" w:space="0" w:color="000000"/>
            </w:tcBorders>
          </w:tcPr>
          <w:p w:rsidR="007B09DF" w:rsidRDefault="007B09DF">
            <w:pPr>
              <w:rPr>
                <w:b/>
                <w:sz w:val="20"/>
                <w:szCs w:val="20"/>
              </w:rPr>
            </w:pPr>
          </w:p>
        </w:tc>
        <w:tc>
          <w:tcPr>
            <w:tcW w:w="549" w:type="dxa"/>
            <w:tcBorders>
              <w:top w:val="single" w:sz="4" w:space="0" w:color="000000"/>
              <w:left w:val="single" w:sz="4" w:space="0" w:color="000000"/>
              <w:bottom w:val="single" w:sz="4" w:space="0" w:color="000000"/>
              <w:right w:val="single" w:sz="4" w:space="0" w:color="000000"/>
            </w:tcBorders>
            <w:vAlign w:val="center"/>
          </w:tcPr>
          <w:p w:rsidR="007B09DF" w:rsidRDefault="0069229E">
            <w:pPr>
              <w:jc w:val="center"/>
              <w:rPr>
                <w:b/>
                <w:sz w:val="20"/>
                <w:szCs w:val="20"/>
              </w:rPr>
            </w:pPr>
            <w:r>
              <w:rPr>
                <w:b/>
                <w:sz w:val="20"/>
                <w:szCs w:val="20"/>
              </w:rPr>
              <w:t>x</w:t>
            </w:r>
          </w:p>
        </w:tc>
        <w:tc>
          <w:tcPr>
            <w:tcW w:w="755" w:type="dxa"/>
            <w:tcBorders>
              <w:left w:val="single" w:sz="4" w:space="0" w:color="000000"/>
            </w:tcBorders>
          </w:tcPr>
          <w:p w:rsidR="007B09DF" w:rsidRDefault="007B09DF">
            <w:pPr>
              <w:rPr>
                <w:b/>
                <w:sz w:val="20"/>
                <w:szCs w:val="20"/>
              </w:rPr>
            </w:pPr>
          </w:p>
        </w:tc>
      </w:tr>
      <w:tr w:rsidR="007B09DF">
        <w:trPr>
          <w:trHeight w:val="377"/>
        </w:trPr>
        <w:tc>
          <w:tcPr>
            <w:tcW w:w="2579" w:type="dxa"/>
            <w:gridSpan w:val="3"/>
            <w:vAlign w:val="center"/>
          </w:tcPr>
          <w:p w:rsidR="007B09DF" w:rsidRDefault="0069229E">
            <w:pPr>
              <w:jc w:val="center"/>
              <w:rPr>
                <w:b/>
                <w:sz w:val="20"/>
                <w:szCs w:val="20"/>
              </w:rPr>
            </w:pPr>
            <w:r>
              <w:rPr>
                <w:b/>
                <w:sz w:val="20"/>
                <w:szCs w:val="20"/>
              </w:rPr>
              <w:t xml:space="preserve">Ocean </w:t>
            </w:r>
          </w:p>
          <w:p w:rsidR="007B09DF" w:rsidRDefault="0069229E">
            <w:pPr>
              <w:jc w:val="center"/>
              <w:rPr>
                <w:b/>
                <w:sz w:val="20"/>
                <w:szCs w:val="20"/>
              </w:rPr>
            </w:pPr>
            <w:r>
              <w:rPr>
                <w:b/>
                <w:sz w:val="20"/>
                <w:szCs w:val="20"/>
              </w:rPr>
              <w:t>biogeochemistry</w:t>
            </w:r>
          </w:p>
        </w:tc>
        <w:tc>
          <w:tcPr>
            <w:tcW w:w="1832" w:type="dxa"/>
            <w:gridSpan w:val="3"/>
            <w:vAlign w:val="center"/>
          </w:tcPr>
          <w:p w:rsidR="007B09DF" w:rsidRDefault="0069229E">
            <w:pPr>
              <w:jc w:val="center"/>
              <w:rPr>
                <w:b/>
                <w:sz w:val="20"/>
                <w:szCs w:val="20"/>
              </w:rPr>
            </w:pPr>
            <w:r>
              <w:rPr>
                <w:b/>
                <w:sz w:val="20"/>
                <w:szCs w:val="20"/>
              </w:rPr>
              <w:t>Ecosystem dynamics</w:t>
            </w:r>
          </w:p>
        </w:tc>
        <w:tc>
          <w:tcPr>
            <w:tcW w:w="1578" w:type="dxa"/>
            <w:gridSpan w:val="3"/>
            <w:vAlign w:val="center"/>
          </w:tcPr>
          <w:p w:rsidR="007B09DF" w:rsidRDefault="0069229E">
            <w:pPr>
              <w:jc w:val="center"/>
              <w:rPr>
                <w:b/>
                <w:sz w:val="20"/>
                <w:szCs w:val="20"/>
              </w:rPr>
            </w:pPr>
            <w:r>
              <w:rPr>
                <w:b/>
                <w:sz w:val="20"/>
                <w:szCs w:val="20"/>
              </w:rPr>
              <w:t>Ocean visualization</w:t>
            </w:r>
          </w:p>
        </w:tc>
        <w:tc>
          <w:tcPr>
            <w:tcW w:w="1984" w:type="dxa"/>
            <w:gridSpan w:val="3"/>
            <w:vAlign w:val="center"/>
          </w:tcPr>
          <w:p w:rsidR="007B09DF" w:rsidRDefault="0069229E">
            <w:pPr>
              <w:jc w:val="center"/>
              <w:rPr>
                <w:b/>
                <w:sz w:val="20"/>
                <w:szCs w:val="20"/>
              </w:rPr>
            </w:pPr>
            <w:r>
              <w:rPr>
                <w:b/>
                <w:sz w:val="20"/>
                <w:szCs w:val="20"/>
              </w:rPr>
              <w:t>Exploration &amp; discovery</w:t>
            </w:r>
          </w:p>
        </w:tc>
      </w:tr>
    </w:tbl>
    <w:p w:rsidR="007B09DF" w:rsidRDefault="007B09DF">
      <w:pPr>
        <w:rPr>
          <w:b/>
          <w:i/>
        </w:rPr>
      </w:pPr>
    </w:p>
    <w:p w:rsidR="007B09DF" w:rsidRDefault="0069229E">
      <w:pPr>
        <w:jc w:val="center"/>
        <w:rPr>
          <w:b/>
          <w:i/>
          <w:sz w:val="22"/>
          <w:szCs w:val="22"/>
        </w:rPr>
      </w:pPr>
      <w:r>
        <w:rPr>
          <w:b/>
          <w:i/>
          <w:sz w:val="22"/>
          <w:szCs w:val="22"/>
        </w:rPr>
        <w:t xml:space="preserve">Please indicate percentage of effort on this project anticipated for 2025 toward these three highest institutional goals from the </w:t>
      </w:r>
      <w:hyperlink r:id="rId7">
        <w:r>
          <w:rPr>
            <w:b/>
            <w:i/>
            <w:color w:val="0000FF"/>
            <w:sz w:val="22"/>
            <w:szCs w:val="22"/>
            <w:u w:val="single"/>
          </w:rPr>
          <w:t>Strategic Roadmap</w:t>
        </w:r>
      </w:hyperlink>
      <w:r>
        <w:rPr>
          <w:b/>
          <w:i/>
          <w:sz w:val="22"/>
          <w:szCs w:val="22"/>
        </w:rPr>
        <w:t xml:space="preserve"> (percentage total should equal 100%). </w:t>
      </w:r>
    </w:p>
    <w:p w:rsidR="007B09DF" w:rsidRDefault="007B09DF">
      <w:pPr>
        <w:jc w:val="center"/>
        <w:rPr>
          <w:b/>
          <w:i/>
        </w:rPr>
      </w:pPr>
    </w:p>
    <w:tbl>
      <w:tblPr>
        <w:tblStyle w:val="a4"/>
        <w:tblW w:w="1079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94"/>
        <w:gridCol w:w="2820"/>
        <w:gridCol w:w="3426"/>
        <w:gridCol w:w="2750"/>
      </w:tblGrid>
      <w:tr w:rsidR="007B09DF">
        <w:tc>
          <w:tcPr>
            <w:tcW w:w="1794" w:type="dxa"/>
            <w:shd w:val="clear" w:color="auto" w:fill="auto"/>
            <w:vAlign w:val="center"/>
          </w:tcPr>
          <w:p w:rsidR="007B09DF" w:rsidRDefault="0069229E">
            <w:pPr>
              <w:jc w:val="center"/>
              <w:rPr>
                <w:b/>
                <w:sz w:val="20"/>
                <w:szCs w:val="20"/>
              </w:rPr>
            </w:pPr>
            <w:r>
              <w:rPr>
                <w:b/>
                <w:sz w:val="20"/>
                <w:szCs w:val="20"/>
              </w:rPr>
              <w:t>Goal</w:t>
            </w:r>
          </w:p>
        </w:tc>
        <w:tc>
          <w:tcPr>
            <w:tcW w:w="2820" w:type="dxa"/>
            <w:shd w:val="clear" w:color="auto" w:fill="auto"/>
            <w:vAlign w:val="center"/>
          </w:tcPr>
          <w:p w:rsidR="007B09DF" w:rsidRDefault="0069229E">
            <w:pPr>
              <w:jc w:val="center"/>
              <w:rPr>
                <w:b/>
                <w:sz w:val="20"/>
                <w:szCs w:val="20"/>
              </w:rPr>
            </w:pPr>
            <w:r>
              <w:rPr>
                <w:b/>
                <w:sz w:val="20"/>
                <w:szCs w:val="20"/>
              </w:rPr>
              <w:t>Innovate and Build</w:t>
            </w:r>
          </w:p>
        </w:tc>
        <w:tc>
          <w:tcPr>
            <w:tcW w:w="3426" w:type="dxa"/>
            <w:vAlign w:val="center"/>
          </w:tcPr>
          <w:p w:rsidR="007B09DF" w:rsidRDefault="0069229E">
            <w:pPr>
              <w:jc w:val="center"/>
              <w:rPr>
                <w:b/>
                <w:sz w:val="20"/>
                <w:szCs w:val="20"/>
              </w:rPr>
            </w:pPr>
            <w:r>
              <w:rPr>
                <w:b/>
                <w:sz w:val="20"/>
                <w:szCs w:val="20"/>
              </w:rPr>
              <w:t>Explore and Protect</w:t>
            </w:r>
          </w:p>
        </w:tc>
        <w:tc>
          <w:tcPr>
            <w:tcW w:w="2750" w:type="dxa"/>
            <w:vAlign w:val="center"/>
          </w:tcPr>
          <w:p w:rsidR="007B09DF" w:rsidRDefault="0069229E">
            <w:pPr>
              <w:jc w:val="center"/>
              <w:rPr>
                <w:b/>
                <w:sz w:val="20"/>
                <w:szCs w:val="20"/>
              </w:rPr>
            </w:pPr>
            <w:r>
              <w:rPr>
                <w:b/>
                <w:sz w:val="20"/>
                <w:szCs w:val="20"/>
              </w:rPr>
              <w:t>Inspire and Engage</w:t>
            </w:r>
            <w:r>
              <w:rPr>
                <w:b/>
                <w:sz w:val="20"/>
                <w:szCs w:val="20"/>
                <w:vertAlign w:val="superscript"/>
              </w:rPr>
              <w:footnoteReference w:id="3"/>
            </w:r>
          </w:p>
        </w:tc>
      </w:tr>
      <w:tr w:rsidR="007B09DF">
        <w:trPr>
          <w:trHeight w:val="404"/>
        </w:trPr>
        <w:tc>
          <w:tcPr>
            <w:tcW w:w="1794" w:type="dxa"/>
            <w:shd w:val="clear" w:color="auto" w:fill="auto"/>
            <w:vAlign w:val="center"/>
          </w:tcPr>
          <w:p w:rsidR="007B09DF" w:rsidRDefault="0069229E">
            <w:pPr>
              <w:jc w:val="center"/>
              <w:rPr>
                <w:b/>
                <w:sz w:val="20"/>
                <w:szCs w:val="20"/>
              </w:rPr>
            </w:pPr>
            <w:r>
              <w:rPr>
                <w:b/>
                <w:sz w:val="20"/>
                <w:szCs w:val="20"/>
              </w:rPr>
              <w:t>Percentage</w:t>
            </w:r>
          </w:p>
        </w:tc>
        <w:tc>
          <w:tcPr>
            <w:tcW w:w="2820" w:type="dxa"/>
            <w:shd w:val="clear" w:color="auto" w:fill="auto"/>
            <w:vAlign w:val="center"/>
          </w:tcPr>
          <w:p w:rsidR="007B09DF" w:rsidRDefault="0069229E">
            <w:pPr>
              <w:jc w:val="center"/>
              <w:rPr>
                <w:b/>
                <w:sz w:val="20"/>
                <w:szCs w:val="20"/>
              </w:rPr>
            </w:pPr>
            <w:r>
              <w:t xml:space="preserve">   80  </w:t>
            </w:r>
          </w:p>
        </w:tc>
        <w:tc>
          <w:tcPr>
            <w:tcW w:w="3426" w:type="dxa"/>
            <w:vAlign w:val="center"/>
          </w:tcPr>
          <w:p w:rsidR="007B09DF" w:rsidRDefault="0069229E">
            <w:pPr>
              <w:jc w:val="center"/>
              <w:rPr>
                <w:b/>
                <w:sz w:val="20"/>
                <w:szCs w:val="20"/>
              </w:rPr>
            </w:pPr>
            <w:r>
              <w:t xml:space="preserve">   10   </w:t>
            </w:r>
          </w:p>
        </w:tc>
        <w:tc>
          <w:tcPr>
            <w:tcW w:w="2750" w:type="dxa"/>
            <w:vAlign w:val="center"/>
          </w:tcPr>
          <w:p w:rsidR="007B09DF" w:rsidRDefault="0069229E">
            <w:pPr>
              <w:jc w:val="center"/>
              <w:rPr>
                <w:b/>
                <w:sz w:val="20"/>
                <w:szCs w:val="20"/>
              </w:rPr>
            </w:pPr>
            <w:r>
              <w:t>10</w:t>
            </w:r>
          </w:p>
        </w:tc>
      </w:tr>
    </w:tbl>
    <w:p w:rsidR="007B09DF" w:rsidRDefault="0069229E">
      <w:pPr>
        <w:numPr>
          <w:ilvl w:val="0"/>
          <w:numId w:val="3"/>
        </w:numPr>
        <w:shd w:val="clear" w:color="auto" w:fill="D9D9D9"/>
        <w:ind w:left="0"/>
      </w:pPr>
      <w:r>
        <w:rPr>
          <w:b/>
        </w:rPr>
        <w:t>ABSTRACT (all projects)</w:t>
      </w:r>
    </w:p>
    <w:p w:rsidR="007B09DF" w:rsidRDefault="007B09DF">
      <w:pPr>
        <w:ind w:left="360"/>
      </w:pPr>
    </w:p>
    <w:p w:rsidR="007B09DF" w:rsidRDefault="0069229E">
      <w:pPr>
        <w:ind w:left="360"/>
      </w:pPr>
      <w:r>
        <w:lastRenderedPageBreak/>
        <w:t>We are planning to finish the construction of the 1500 meter depth rated LRAUV by the end of 2024, so this proposal seeks support to conduct ocean testing and the integration of six important payloads: Bioacoustics, Passive Acoustics, Chiton imaging, Plank</w:t>
      </w:r>
      <w:r>
        <w:t>tivore, Hovering module and add AUV Docking hardware.  By the end of 2025 the Mesopelagic LRAUV should be ready for science deployments and operation from a MARS-based docking station.  During 2026 we plan to propose routine seafloor imaging at Sur Ridge w</w:t>
      </w:r>
      <w:r>
        <w:t>ith Barry, Caress, T</w:t>
      </w:r>
      <w:r>
        <w:t>roni and Rock, so we have included the purchase and integration of the INS in this 2025 proposal that will be required for near seafloor operations.  We have also included additional engineering resources to conduct a study on cyclic fa</w:t>
      </w:r>
      <w:r>
        <w:t>tigue, and methods to extend the life of carbon fiber pressure vessels.</w:t>
      </w:r>
    </w:p>
    <w:p w:rsidR="007B09DF" w:rsidRDefault="007B09DF">
      <w:pPr>
        <w:ind w:left="360"/>
      </w:pPr>
    </w:p>
    <w:p w:rsidR="007B09DF" w:rsidRDefault="0069229E">
      <w:pPr>
        <w:numPr>
          <w:ilvl w:val="0"/>
          <w:numId w:val="3"/>
        </w:numPr>
        <w:shd w:val="clear" w:color="auto" w:fill="D9D9D9"/>
        <w:ind w:left="0"/>
      </w:pPr>
      <w:r>
        <w:rPr>
          <w:b/>
        </w:rPr>
        <w:t>PROPOSAL (all projects)</w:t>
      </w:r>
    </w:p>
    <w:p w:rsidR="007B09DF" w:rsidRDefault="007B09DF">
      <w:pPr>
        <w:shd w:val="clear" w:color="auto" w:fill="FFFFFF"/>
        <w:rPr>
          <w:color w:val="000000"/>
          <w:sz w:val="22"/>
          <w:szCs w:val="22"/>
        </w:rPr>
      </w:pPr>
    </w:p>
    <w:p w:rsidR="007B09DF" w:rsidRDefault="0069229E">
      <w:pPr>
        <w:rPr>
          <w:b/>
          <w:u w:val="single"/>
        </w:rPr>
      </w:pPr>
      <w:r>
        <w:rPr>
          <w:b/>
          <w:u w:val="single"/>
        </w:rPr>
        <w:t>Background</w:t>
      </w:r>
    </w:p>
    <w:p w:rsidR="007B09DF" w:rsidRDefault="0069229E">
      <w:pPr>
        <w:shd w:val="clear" w:color="auto" w:fill="FFFFFF"/>
        <w:rPr>
          <w:i/>
          <w:color w:val="000000"/>
          <w:sz w:val="22"/>
          <w:szCs w:val="22"/>
        </w:rPr>
      </w:pPr>
      <w:r>
        <w:rPr>
          <w:i/>
          <w:color w:val="000000"/>
          <w:sz w:val="22"/>
          <w:szCs w:val="22"/>
        </w:rPr>
        <w:t>Provide context for the project, being sure to address these questions: </w:t>
      </w:r>
    </w:p>
    <w:p w:rsidR="007B09DF" w:rsidRDefault="0069229E">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What fundamental problem does this project address, and why is it important?</w:t>
      </w:r>
    </w:p>
    <w:p w:rsidR="007B09DF" w:rsidRDefault="0069229E">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 xml:space="preserve">What makes this work relevant to MBARI and the Packard Foundation? </w:t>
      </w:r>
    </w:p>
    <w:p w:rsidR="007B09DF" w:rsidRDefault="0069229E">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Is this effort linked to other internal or externally funded projects or collaborative efforts?</w:t>
      </w:r>
    </w:p>
    <w:p w:rsidR="007B09DF" w:rsidRDefault="0069229E">
      <w:pPr>
        <w:numPr>
          <w:ilvl w:val="0"/>
          <w:numId w:val="1"/>
        </w:numPr>
        <w:pBdr>
          <w:top w:val="nil"/>
          <w:left w:val="nil"/>
          <w:bottom w:val="nil"/>
          <w:right w:val="nil"/>
          <w:between w:val="nil"/>
        </w:pBdr>
        <w:shd w:val="clear" w:color="auto" w:fill="FFFFFF"/>
        <w:rPr>
          <w:i/>
          <w:color w:val="000000"/>
          <w:sz w:val="22"/>
          <w:szCs w:val="22"/>
        </w:rPr>
      </w:pPr>
      <w:r>
        <w:rPr>
          <w:i/>
          <w:color w:val="000000"/>
          <w:sz w:val="22"/>
          <w:szCs w:val="22"/>
        </w:rPr>
        <w:t>Where does this</w:t>
      </w:r>
      <w:r>
        <w:rPr>
          <w:i/>
          <w:color w:val="000000"/>
          <w:sz w:val="22"/>
          <w:szCs w:val="22"/>
        </w:rPr>
        <w:t xml:space="preserve"> work fit into the ~5–10 year plan for your group, at MBARI, and in the field?</w:t>
      </w:r>
    </w:p>
    <w:p w:rsidR="007B09DF" w:rsidRDefault="007B09DF">
      <w:pPr>
        <w:rPr>
          <w:b/>
        </w:rPr>
      </w:pPr>
    </w:p>
    <w:p w:rsidR="007B09DF" w:rsidRDefault="0069229E">
      <w:bookmarkStart w:id="2" w:name="2et92p0" w:colFirst="0" w:colLast="0"/>
      <w:bookmarkEnd w:id="2"/>
      <w:r>
        <w:t>The existing LRAUV cannot follow particulates of the biological carbon pump below the re-mineralized zone, or even follow many of the vertical migrators to their daytime prey a</w:t>
      </w:r>
      <w:r>
        <w:t xml:space="preserve">voidance zone.  Carbon cycling and ecology within the Mesopelagic zone are major research themes at MBARI so this project aims to develop the missing link, which is a 1500 meter depth upgrade for the LRAUV.  The Mesopelagic LRAUV is being requested by the </w:t>
      </w:r>
      <w:r>
        <w:t xml:space="preserve">Deep Sea Bioinspiration lab, </w:t>
      </w:r>
      <w:r>
        <w:rPr>
          <w:highlight w:val="white"/>
        </w:rPr>
        <w:t>Acoustical Ocean Ecology</w:t>
      </w:r>
      <w:r>
        <w:t xml:space="preserve"> lab, the Carbon Flux Ecology lab, and Ruhl’s Synchro program.  </w:t>
      </w:r>
    </w:p>
    <w:p w:rsidR="007B09DF" w:rsidRDefault="007B09DF"/>
    <w:p w:rsidR="007B09DF" w:rsidRDefault="0069229E">
      <w:r>
        <w:t xml:space="preserve">With the development of the new Hovering Module for the LRAUVs, seafloor imaging in complex terrain is possible.  The largely unexplored </w:t>
      </w:r>
      <w:r>
        <w:t>seamount at Sur Ridge is only 35 km from MARS, so routine missions can be conducted to map the entire seamount in 3D with images without any ship time, and the corresponding carbon footprint.  We have, almost, all of the technology in place to conduct this</w:t>
      </w:r>
      <w:r>
        <w:t xml:space="preserve"> amazing technological feat.  Starting with a fully charged battery at MARS, the Mesopelagic LRAUV would spiral to the surface and begin a slow, low-power transit to Sur Ridge, which would take about a day.  Once on site it would rendezvous with an Autonom</w:t>
      </w:r>
      <w:r>
        <w:t>ous Surface Vehicle (ASV) and begin its mission by spiraling to the seafloor.  After a short transit, its position would be determined and continuously updated using Terrain Relative Navigation against the existing AUV multi-</w:t>
      </w:r>
      <w:bookmarkStart w:id="3" w:name="_GoBack"/>
      <w:bookmarkEnd w:id="3"/>
      <w:r>
        <w:t>beam map.  The vehicle would des</w:t>
      </w:r>
      <w:r>
        <w:t xml:space="preserve">cend to imaging depth and begin a preplanned survey using Caress/Troni mapping and imaging payload while sending periodic updates acoustically to the ASV, which get forwarded to shore. We estimate up to about 48 hours of mapping can be accomplished before </w:t>
      </w:r>
      <w:r>
        <w:t>the vehicle needs to make the return trip back to MARS for data upload and battery recharge for a day, and then the mission can be repeated.</w:t>
      </w:r>
    </w:p>
    <w:p w:rsidR="007B09DF" w:rsidRDefault="007B09DF"/>
    <w:p w:rsidR="007B09DF" w:rsidRDefault="007B09DF"/>
    <w:p w:rsidR="007B09DF" w:rsidRDefault="0069229E">
      <w:r>
        <w:rPr>
          <w:b/>
          <w:u w:val="single"/>
        </w:rPr>
        <w:t>Nature and Scope of the Proposed Project</w:t>
      </w:r>
      <w:r>
        <w:rPr>
          <w:b/>
        </w:rPr>
        <w:t xml:space="preserve"> </w:t>
      </w:r>
    </w:p>
    <w:p w:rsidR="007B09DF" w:rsidRDefault="0069229E">
      <w:pPr>
        <w:rPr>
          <w:i/>
          <w:sz w:val="22"/>
          <w:szCs w:val="22"/>
        </w:rPr>
      </w:pPr>
      <w:r>
        <w:rPr>
          <w:i/>
          <w:sz w:val="22"/>
          <w:szCs w:val="22"/>
        </w:rPr>
        <w:t>Please provide a sense of the scale and scope of the proposed work. Is this a large de novo R&amp;D effort, modest platform/sensor integration, targeted science investigation with minimal or no engineering needs, extension of current program, small-scale scopi</w:t>
      </w:r>
      <w:r>
        <w:rPr>
          <w:i/>
          <w:sz w:val="22"/>
          <w:szCs w:val="22"/>
        </w:rPr>
        <w:t>ng exercise expected to lead to a larger effort, or other? If the project is intended to be multiple years, how will the anticipated level of effort likely change over time?</w:t>
      </w:r>
    </w:p>
    <w:p w:rsidR="007B09DF" w:rsidRDefault="007B09DF">
      <w:pPr>
        <w:rPr>
          <w:b/>
        </w:rPr>
      </w:pPr>
    </w:p>
    <w:p w:rsidR="007B09DF" w:rsidRDefault="0069229E">
      <w:r>
        <w:t>This is a medium sized project that is sharing people and technology with many ot</w:t>
      </w:r>
      <w:r>
        <w:t>her projects. We are working directly with the #901809 Deep Sea Bioinspiration lab, #901700 Acoustical Ocean Ecology, 901103 Biodiversity and Biooptics of Zooplankton,  #902004 Planktivore projects and the following additional projects will become active o</w:t>
      </w:r>
      <w:r>
        <w:t>nce the system is fully operational: #902111 Carbon Flux Ecology, #902204 Scaleable Marine Robotics, #901101 Seafloor Mapping, #901904  Deep-Sea Coral-Sponge Community Observatory</w:t>
      </w:r>
    </w:p>
    <w:p w:rsidR="007B09DF" w:rsidRDefault="007B09DF">
      <w:pPr>
        <w:tabs>
          <w:tab w:val="left" w:pos="1935"/>
        </w:tabs>
      </w:pPr>
    </w:p>
    <w:p w:rsidR="007B09DF" w:rsidRDefault="0069229E">
      <w:pPr>
        <w:rPr>
          <w:b/>
          <w:u w:val="single"/>
        </w:rPr>
      </w:pPr>
      <w:r>
        <w:rPr>
          <w:b/>
          <w:u w:val="single"/>
        </w:rPr>
        <w:t>Does this activity relate to one or more 2025 proposals your team is submit</w:t>
      </w:r>
      <w:r>
        <w:rPr>
          <w:b/>
          <w:u w:val="single"/>
        </w:rPr>
        <w:t>ting?</w:t>
      </w:r>
    </w:p>
    <w:p w:rsidR="007B09DF" w:rsidRDefault="0069229E">
      <w:pPr>
        <w:rPr>
          <w:b/>
          <w:i/>
          <w:sz w:val="22"/>
          <w:szCs w:val="22"/>
        </w:rPr>
      </w:pPr>
      <w:r>
        <w:rPr>
          <w:i/>
          <w:sz w:val="22"/>
          <w:szCs w:val="22"/>
        </w:rPr>
        <w:t>If so, provide a list of relevant projects by project/DQ # and provide a brief description of how they are related.</w:t>
      </w:r>
      <w:r>
        <w:rPr>
          <w:b/>
          <w:i/>
          <w:sz w:val="22"/>
          <w:szCs w:val="22"/>
        </w:rPr>
        <w:t xml:space="preserve"> </w:t>
      </w:r>
      <w:r>
        <w:rPr>
          <w:i/>
          <w:sz w:val="22"/>
          <w:szCs w:val="22"/>
        </w:rPr>
        <w:t xml:space="preserve">Since resources are limited and cuts during Phase 1 are likely, please indicate where this project fits in the </w:t>
      </w:r>
      <w:r>
        <w:rPr>
          <w:i/>
          <w:color w:val="000000"/>
          <w:sz w:val="22"/>
          <w:szCs w:val="22"/>
          <w:highlight w:val="white"/>
        </w:rPr>
        <w:t>hierarchy</w:t>
      </w:r>
      <w:r>
        <w:rPr>
          <w:i/>
          <w:sz w:val="22"/>
          <w:szCs w:val="22"/>
        </w:rPr>
        <w:t xml:space="preserve"> of your prior</w:t>
      </w:r>
      <w:r>
        <w:rPr>
          <w:i/>
          <w:sz w:val="22"/>
          <w:szCs w:val="22"/>
        </w:rPr>
        <w:t>ities.  Does this proposal take precedent over other ongoing or planned activities?</w:t>
      </w:r>
    </w:p>
    <w:p w:rsidR="007B09DF" w:rsidRDefault="007B09DF">
      <w:pPr>
        <w:rPr>
          <w:b/>
        </w:rPr>
      </w:pPr>
    </w:p>
    <w:p w:rsidR="007B09DF" w:rsidRDefault="0069229E">
      <w:pPr>
        <w:rPr>
          <w:b/>
        </w:rPr>
      </w:pPr>
      <w:r>
        <w:t>This project shares people and resources with the core LRAUV Development project #902101, and unfortunately, this project has taken a back seat to the core project schedul</w:t>
      </w:r>
      <w:r>
        <w:t>e.</w:t>
      </w:r>
    </w:p>
    <w:p w:rsidR="007B09DF" w:rsidRDefault="007B09DF">
      <w:pPr>
        <w:rPr>
          <w:b/>
          <w:u w:val="single"/>
        </w:rPr>
      </w:pPr>
    </w:p>
    <w:p w:rsidR="007B09DF" w:rsidRDefault="0069229E">
      <w:r>
        <w:rPr>
          <w:b/>
          <w:u w:val="single"/>
        </w:rPr>
        <w:t>Anticipated Shared Resource Needs</w:t>
      </w:r>
    </w:p>
    <w:p w:rsidR="007B09DF" w:rsidRDefault="0069229E">
      <w:pPr>
        <w:rPr>
          <w:i/>
          <w:sz w:val="22"/>
          <w:szCs w:val="22"/>
        </w:rPr>
      </w:pPr>
      <w:r>
        <w:rPr>
          <w:i/>
          <w:sz w:val="22"/>
          <w:szCs w:val="22"/>
        </w:rPr>
        <w:t>What staffing is required to advance the work in 2025 (e.g., is this a multi-faceted engineering development or a targeted science investigation that does not require significant use of shared personnel)? Is in-house o</w:t>
      </w:r>
      <w:r>
        <w:rPr>
          <w:i/>
          <w:sz w:val="22"/>
          <w:szCs w:val="22"/>
        </w:rPr>
        <w:t>r contract manufacturing needed? What level of ship/ROV/AUV (DMO) support is likely? If this is intended to be a multi-year effort, please provide a rough indication of anticipated shared resource needs over the duration of the project (e.g., will stay fla</w:t>
      </w:r>
      <w:r>
        <w:rPr>
          <w:i/>
          <w:sz w:val="22"/>
          <w:szCs w:val="22"/>
        </w:rPr>
        <w:t>t, will significantly increase in Year X, will significantly decrease by Year Y).</w:t>
      </w:r>
    </w:p>
    <w:p w:rsidR="007B09DF" w:rsidRDefault="007B09DF">
      <w:pPr>
        <w:rPr>
          <w:b/>
        </w:rPr>
      </w:pPr>
    </w:p>
    <w:p w:rsidR="007B09DF" w:rsidRDefault="0069229E">
      <w:r>
        <w:t>We are requesting 1848 hours of shared engineering resources and are planning on 6 deployments that we’ll double up on other deployments.</w:t>
      </w:r>
    </w:p>
    <w:p w:rsidR="007B09DF" w:rsidRDefault="007B09DF"/>
    <w:p w:rsidR="007B09DF" w:rsidRDefault="0069229E">
      <w:r>
        <w:rPr>
          <w:b/>
          <w:u w:val="single"/>
        </w:rPr>
        <w:t>Anticipated Expenses</w:t>
      </w:r>
    </w:p>
    <w:p w:rsidR="007B09DF" w:rsidRDefault="0069229E">
      <w:pPr>
        <w:rPr>
          <w:i/>
          <w:sz w:val="22"/>
          <w:szCs w:val="22"/>
        </w:rPr>
      </w:pPr>
      <w:r>
        <w:rPr>
          <w:i/>
          <w:sz w:val="22"/>
          <w:szCs w:val="22"/>
        </w:rPr>
        <w:t>What rough order of magnitude direct expense budget is anticipated annually over the course of the project? Is procurement of specialized capital equipment or outside contractors required? Will there be annual travel?</w:t>
      </w:r>
    </w:p>
    <w:p w:rsidR="007B09DF" w:rsidRDefault="007B09DF">
      <w:pPr>
        <w:rPr>
          <w:b/>
        </w:rPr>
      </w:pPr>
    </w:p>
    <w:p w:rsidR="007B09DF" w:rsidRDefault="0069229E">
      <w:pPr>
        <w:rPr>
          <w:b/>
        </w:rPr>
      </w:pPr>
      <w:r>
        <w:t>We have requested $99k, which include</w:t>
      </w:r>
      <w:r>
        <w:t>s $82k for an INS and $17k for carbon fiber tubes, cabling and some printed parts.</w:t>
      </w:r>
    </w:p>
    <w:p w:rsidR="007B09DF" w:rsidRDefault="007B09DF">
      <w:pPr>
        <w:rPr>
          <w:b/>
          <w:u w:val="single"/>
        </w:rPr>
      </w:pPr>
    </w:p>
    <w:p w:rsidR="007B09DF" w:rsidRDefault="0069229E">
      <w:pPr>
        <w:rPr>
          <w:b/>
          <w:u w:val="single"/>
        </w:rPr>
      </w:pPr>
      <w:r>
        <w:rPr>
          <w:b/>
          <w:u w:val="single"/>
        </w:rPr>
        <w:t xml:space="preserve">Intellectual Property (IP) Considerations </w:t>
      </w:r>
    </w:p>
    <w:p w:rsidR="007B09DF" w:rsidRDefault="0069229E">
      <w:pPr>
        <w:rPr>
          <w:i/>
          <w:sz w:val="22"/>
          <w:szCs w:val="22"/>
        </w:rPr>
      </w:pPr>
      <w:r>
        <w:rPr>
          <w:i/>
          <w:sz w:val="22"/>
          <w:szCs w:val="22"/>
        </w:rPr>
        <w:t>Do you anticipate a need for a cooperative research and development agreement or licensing arrangement with an external entity? W</w:t>
      </w:r>
      <w:r>
        <w:rPr>
          <w:i/>
          <w:sz w:val="22"/>
          <w:szCs w:val="22"/>
        </w:rPr>
        <w:t xml:space="preserve">ill the work potentially result in a patentable product or service? Will novel IP and/or custom-made equipment be created, and how might it be disseminated (e.g., license agreement and/or collaborations)? </w:t>
      </w:r>
    </w:p>
    <w:p w:rsidR="007B09DF" w:rsidRDefault="007B09DF">
      <w:pPr>
        <w:ind w:left="360"/>
      </w:pPr>
    </w:p>
    <w:p w:rsidR="007B09DF" w:rsidRDefault="0069229E">
      <w:pPr>
        <w:rPr>
          <w:i/>
          <w:sz w:val="22"/>
          <w:szCs w:val="22"/>
        </w:rPr>
      </w:pPr>
      <w:r>
        <w:rPr>
          <w:i/>
          <w:sz w:val="22"/>
          <w:szCs w:val="22"/>
        </w:rPr>
        <w:t>For additional guidance please review MBARI’s int</w:t>
      </w:r>
      <w:r>
        <w:rPr>
          <w:i/>
          <w:sz w:val="22"/>
          <w:szCs w:val="22"/>
        </w:rPr>
        <w:t xml:space="preserve">ellectual property internal web page: </w:t>
      </w:r>
      <w:hyperlink r:id="rId8">
        <w:r>
          <w:rPr>
            <w:i/>
            <w:color w:val="0000FF"/>
            <w:sz w:val="22"/>
            <w:szCs w:val="22"/>
            <w:u w:val="single"/>
          </w:rPr>
          <w:t>https://mww.mbari.org/itd/ip/</w:t>
        </w:r>
      </w:hyperlink>
      <w:r>
        <w:rPr>
          <w:i/>
          <w:color w:val="0000FF"/>
          <w:sz w:val="22"/>
          <w:szCs w:val="22"/>
          <w:u w:val="single"/>
        </w:rPr>
        <w:t>.</w:t>
      </w:r>
    </w:p>
    <w:p w:rsidR="007B09DF" w:rsidRDefault="007B09DF">
      <w:pPr>
        <w:tabs>
          <w:tab w:val="left" w:pos="1935"/>
        </w:tabs>
      </w:pPr>
    </w:p>
    <w:p w:rsidR="007B09DF" w:rsidRDefault="0069229E">
      <w:pPr>
        <w:tabs>
          <w:tab w:val="left" w:pos="1935"/>
        </w:tabs>
      </w:pPr>
      <w:r>
        <w:t>We expect to license the Mesopelagic LRAUV to Saab during 2025.</w:t>
      </w:r>
    </w:p>
    <w:p w:rsidR="007B09DF" w:rsidRDefault="007B09DF">
      <w:pPr>
        <w:rPr>
          <w:b/>
          <w:u w:val="single"/>
        </w:rPr>
      </w:pPr>
    </w:p>
    <w:p w:rsidR="007B09DF" w:rsidRDefault="0069229E">
      <w:r>
        <w:rPr>
          <w:b/>
          <w:u w:val="single"/>
        </w:rPr>
        <w:t>Data</w:t>
      </w:r>
      <w:r>
        <w:rPr>
          <w:b/>
        </w:rPr>
        <w:t xml:space="preserve"> </w:t>
      </w:r>
    </w:p>
    <w:p w:rsidR="007B09DF" w:rsidRDefault="0069229E">
      <w:pPr>
        <w:rPr>
          <w:b/>
          <w:i/>
          <w:sz w:val="22"/>
          <w:szCs w:val="22"/>
        </w:rPr>
      </w:pPr>
      <w:r>
        <w:rPr>
          <w:i/>
          <w:sz w:val="22"/>
          <w:szCs w:val="22"/>
        </w:rPr>
        <w:t xml:space="preserve">What data will be generated? How will they be managed/stored? Are </w:t>
      </w:r>
      <w:r>
        <w:rPr>
          <w:i/>
          <w:sz w:val="22"/>
          <w:szCs w:val="22"/>
        </w:rPr>
        <w:t>any special data visualization needs anticipated?</w:t>
      </w:r>
    </w:p>
    <w:p w:rsidR="007B09DF" w:rsidRDefault="007B09DF">
      <w:pPr>
        <w:rPr>
          <w:b/>
        </w:rPr>
      </w:pPr>
    </w:p>
    <w:p w:rsidR="007B09DF" w:rsidRDefault="0069229E">
      <w:r>
        <w:t>Only engineering data will be collected next year.</w:t>
      </w:r>
    </w:p>
    <w:p w:rsidR="007B09DF" w:rsidRDefault="007B09DF"/>
    <w:p w:rsidR="007B09DF" w:rsidRDefault="007B09DF">
      <w:pPr>
        <w:tabs>
          <w:tab w:val="left" w:pos="1935"/>
        </w:tabs>
      </w:pPr>
    </w:p>
    <w:p w:rsidR="007B09DF" w:rsidRDefault="0069229E">
      <w:r>
        <w:rPr>
          <w:b/>
          <w:u w:val="single"/>
        </w:rPr>
        <w:t xml:space="preserve">Anticipated Impact </w:t>
      </w:r>
    </w:p>
    <w:p w:rsidR="007B09DF" w:rsidRDefault="0069229E">
      <w:pPr>
        <w:rPr>
          <w:i/>
          <w:sz w:val="22"/>
          <w:szCs w:val="22"/>
        </w:rPr>
      </w:pPr>
      <w:r>
        <w:rPr>
          <w:i/>
          <w:sz w:val="22"/>
          <w:szCs w:val="22"/>
        </w:rPr>
        <w:lastRenderedPageBreak/>
        <w:t>Who are the consumers of the instruments, methods, technology, and data that will be generated within and beyond MBARI? Will the pro</w:t>
      </w:r>
      <w:r>
        <w:rPr>
          <w:i/>
          <w:sz w:val="22"/>
          <w:szCs w:val="22"/>
        </w:rPr>
        <w:t>ject create tangible connections with other organizations (e.g., academic, NGO, MBA, MBNMS, state or federal agency)?</w:t>
      </w:r>
    </w:p>
    <w:p w:rsidR="007B09DF" w:rsidRDefault="007B09DF"/>
    <w:p w:rsidR="007B09DF" w:rsidRDefault="0069229E">
      <w:r>
        <w:t>In addition to the list of MBARI science users, we expect to expand this list significantly through the licensing to Saab.  There are eme</w:t>
      </w:r>
      <w:r>
        <w:t xml:space="preserve">rging markets for 1500 meter depth rated un-crewed vehicles in the ocean wind farm lease areas off the west coast. </w:t>
      </w:r>
    </w:p>
    <w:p w:rsidR="007B09DF" w:rsidRDefault="007B09DF"/>
    <w:p w:rsidR="007B09DF" w:rsidRDefault="0069229E">
      <w:r>
        <w:rPr>
          <w:b/>
          <w:u w:val="single"/>
        </w:rPr>
        <w:t xml:space="preserve">Anticipated Outreach Needs </w:t>
      </w:r>
    </w:p>
    <w:p w:rsidR="007B09DF" w:rsidRDefault="0069229E">
      <w:pPr>
        <w:rPr>
          <w:i/>
          <w:sz w:val="22"/>
          <w:szCs w:val="22"/>
        </w:rPr>
      </w:pPr>
      <w:r>
        <w:rPr>
          <w:i/>
          <w:sz w:val="22"/>
          <w:szCs w:val="22"/>
        </w:rPr>
        <w:t>Thinking about the audiences/consumers you highlighted in the question above, do you anticipate needing to crea</w:t>
      </w:r>
      <w:r>
        <w:rPr>
          <w:i/>
          <w:sz w:val="22"/>
          <w:szCs w:val="22"/>
        </w:rPr>
        <w:t>te outreach assets to help increase your impact? If so, please specify whether you anticipate needing to work with ITD and also specify what type of asset (story, graphic, animation, video, etc.) you might need.</w:t>
      </w:r>
    </w:p>
    <w:p w:rsidR="007B09DF" w:rsidRDefault="007B09DF">
      <w:pPr>
        <w:rPr>
          <w:b/>
        </w:rPr>
      </w:pPr>
    </w:p>
    <w:p w:rsidR="007B09DF" w:rsidRDefault="0069229E">
      <w:pPr>
        <w:rPr>
          <w:b/>
        </w:rPr>
      </w:pPr>
      <w:r>
        <w:t xml:space="preserve">No outreach products are planned.  </w:t>
      </w:r>
    </w:p>
    <w:p w:rsidR="007B09DF" w:rsidRDefault="007B09DF"/>
    <w:p w:rsidR="007B09DF" w:rsidRDefault="007B09DF">
      <w:pPr>
        <w:rPr>
          <w:b/>
          <w:sz w:val="32"/>
          <w:szCs w:val="32"/>
          <w:u w:val="single"/>
        </w:rPr>
      </w:pPr>
    </w:p>
    <w:p w:rsidR="007B09DF" w:rsidRDefault="0069229E">
      <w:r>
        <w:rPr>
          <w:b/>
          <w:sz w:val="32"/>
          <w:szCs w:val="32"/>
          <w:u w:val="single"/>
        </w:rPr>
        <w:t>Continuing Projects Only: Status Report</w:t>
      </w:r>
    </w:p>
    <w:p w:rsidR="007B09DF" w:rsidRDefault="0069229E">
      <w:pPr>
        <w:rPr>
          <w:i/>
          <w:sz w:val="22"/>
          <w:szCs w:val="22"/>
        </w:rPr>
      </w:pPr>
      <w:r>
        <w:rPr>
          <w:i/>
          <w:sz w:val="22"/>
          <w:szCs w:val="22"/>
        </w:rPr>
        <w:t>Briefly provide an update of the current project relative to what was proposed for 2024 by responding to the prompts below. If the project includes multiple subproject projects, please list each of these under a subh</w:t>
      </w:r>
      <w:r>
        <w:rPr>
          <w:i/>
          <w:sz w:val="22"/>
          <w:szCs w:val="22"/>
        </w:rPr>
        <w:t>eading as you deem appropriate.</w:t>
      </w:r>
    </w:p>
    <w:p w:rsidR="007B09DF" w:rsidRDefault="007B09DF"/>
    <w:p w:rsidR="007B09DF" w:rsidRDefault="0069229E">
      <w:pPr>
        <w:rPr>
          <w:b/>
        </w:rPr>
      </w:pPr>
      <w:r>
        <w:rPr>
          <w:b/>
        </w:rPr>
        <w:t>Current status of project and results to date</w:t>
      </w:r>
    </w:p>
    <w:p w:rsidR="007B09DF" w:rsidRDefault="007B09DF"/>
    <w:p w:rsidR="007B09DF" w:rsidRDefault="0069229E">
      <w:r>
        <w:t>We are behind schedule, and under-scoped on shared engineering hours for 2024.   After a few setbacks that consumed all of our allocated ME resources, we are finally ready to m</w:t>
      </w:r>
      <w:r>
        <w:t>ove forward.  The setbacks included:</w:t>
      </w:r>
    </w:p>
    <w:p w:rsidR="007B09DF" w:rsidRDefault="0069229E">
      <w:pPr>
        <w:numPr>
          <w:ilvl w:val="0"/>
          <w:numId w:val="2"/>
        </w:numPr>
      </w:pPr>
      <w:r>
        <w:t>Endcap retention failure during pressure testing (Figure 1 and 2).</w:t>
      </w:r>
    </w:p>
    <w:p w:rsidR="007B09DF" w:rsidRDefault="0069229E">
      <w:pPr>
        <w:numPr>
          <w:ilvl w:val="0"/>
          <w:numId w:val="2"/>
        </w:numPr>
      </w:pPr>
      <w:r>
        <w:t xml:space="preserve">LRAUV Thruster motors are no longer available, so we did an extensive search and modeling and selected a replacement motor that took16 weeks to arrive. </w:t>
      </w:r>
      <w:r>
        <w:t xml:space="preserve"> The motor mounts to the rear endcap, which mates to the tube so the motor had to be selected and endcap designed before the tube could be machined and welded to the rear endbell.  This work is complete </w:t>
      </w:r>
    </w:p>
    <w:p w:rsidR="007B09DF" w:rsidRDefault="0069229E">
      <w:pPr>
        <w:numPr>
          <w:ilvl w:val="0"/>
          <w:numId w:val="2"/>
        </w:numPr>
      </w:pPr>
      <w:r>
        <w:t>The 1500 meter depth capable Variable Buoyancy syste</w:t>
      </w:r>
      <w:r>
        <w:t>m design was difficult.  During high pressure pump testing we found the pump we selected required about 10+ more torque to pump when holding the high pressure.  We abandoned that design, but most other options were too large and heavy.  Eventually we contr</w:t>
      </w:r>
      <w:r>
        <w:t>acted The Lee Company to modify versions of their miniature hydraulic components to support our application.  We hope to start testing the new VB system in October.  If the new system doesn’t work, we’ll move forward with the existing 100m depth capable sy</w:t>
      </w:r>
      <w:r>
        <w:t xml:space="preserve">stem.  </w:t>
      </w:r>
    </w:p>
    <w:p w:rsidR="007B09DF" w:rsidRDefault="007B09DF">
      <w:pPr>
        <w:ind w:left="720"/>
      </w:pPr>
    </w:p>
    <w:p w:rsidR="007B09DF" w:rsidRDefault="0069229E">
      <w:r>
        <w:t>The external flow shell fabrication is proceeding well, though at a slow pace.  All of the molds are complete (Figure 3).</w:t>
      </w:r>
    </w:p>
    <w:p w:rsidR="007B09DF" w:rsidRDefault="007B09DF"/>
    <w:p w:rsidR="007B09DF" w:rsidRDefault="0069229E">
      <w:r>
        <w:t>The pressure testing did confirm that the novel construction technique Jon used for the carbon fiber tube matched the compre</w:t>
      </w:r>
      <w:r>
        <w:t>ssive modulus of water very well.  The hull had gained only 25 grams of buoyancy at 1400 meters.  During preliminary cyclic testing we suffered damage at the tube to endcap interface, which confirmed our design decision to bond end rings to the tube.  A se</w:t>
      </w:r>
      <w:r>
        <w:t>cond set of pressure tests of the deployable hull and two sacrificial tubes (test to failure) is scheduled for August 2024.</w:t>
      </w:r>
    </w:p>
    <w:p w:rsidR="007B09DF" w:rsidRDefault="007B09DF"/>
    <w:p w:rsidR="007B09DF" w:rsidRDefault="0069229E">
      <w:r>
        <w:lastRenderedPageBreak/>
        <w:t xml:space="preserve"> </w:t>
      </w:r>
      <w:r>
        <w:rPr>
          <w:noProof/>
        </w:rPr>
        <w:drawing>
          <wp:inline distT="114300" distB="114300" distL="114300" distR="114300">
            <wp:extent cx="2451100" cy="3268133"/>
            <wp:effectExtent l="0" t="0" r="0" b="0"/>
            <wp:docPr id="4" name="image5.jpg"/>
            <wp:cNvGraphicFramePr/>
            <a:graphic xmlns:a="http://schemas.openxmlformats.org/drawingml/2006/main">
              <a:graphicData uri="http://schemas.openxmlformats.org/drawingml/2006/picture">
                <pic:pic xmlns:pic="http://schemas.openxmlformats.org/drawingml/2006/picture">
                  <pic:nvPicPr>
                    <pic:cNvPr id="0" name="image5.jpg"/>
                    <pic:cNvPicPr preferRelativeResize="0"/>
                  </pic:nvPicPr>
                  <pic:blipFill>
                    <a:blip r:embed="rId9"/>
                    <a:srcRect/>
                    <a:stretch>
                      <a:fillRect/>
                    </a:stretch>
                  </pic:blipFill>
                  <pic:spPr>
                    <a:xfrm>
                      <a:off x="0" y="0"/>
                      <a:ext cx="2451100" cy="3268133"/>
                    </a:xfrm>
                    <a:prstGeom prst="rect">
                      <a:avLst/>
                    </a:prstGeom>
                    <a:ln/>
                  </pic:spPr>
                </pic:pic>
              </a:graphicData>
            </a:graphic>
          </wp:inline>
        </w:drawing>
      </w:r>
      <w:r>
        <w:rPr>
          <w:noProof/>
        </w:rPr>
        <w:drawing>
          <wp:inline distT="114300" distB="114300" distL="114300" distR="114300">
            <wp:extent cx="2447462" cy="3260725"/>
            <wp:effectExtent l="0" t="0" r="0" b="0"/>
            <wp:docPr id="1"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0"/>
                    <a:srcRect/>
                    <a:stretch>
                      <a:fillRect/>
                    </a:stretch>
                  </pic:blipFill>
                  <pic:spPr>
                    <a:xfrm>
                      <a:off x="0" y="0"/>
                      <a:ext cx="2447462" cy="3260725"/>
                    </a:xfrm>
                    <a:prstGeom prst="rect">
                      <a:avLst/>
                    </a:prstGeom>
                    <a:ln/>
                  </pic:spPr>
                </pic:pic>
              </a:graphicData>
            </a:graphic>
          </wp:inline>
        </w:drawing>
      </w:r>
    </w:p>
    <w:p w:rsidR="007B09DF" w:rsidRDefault="0069229E">
      <w:pPr>
        <w:rPr>
          <w:i/>
        </w:rPr>
      </w:pPr>
      <w:r>
        <w:rPr>
          <w:i/>
        </w:rPr>
        <w:t>Figure 1: Pressure testing  Figure 2: The thruster tube damaged when mounting screws failed</w:t>
      </w:r>
    </w:p>
    <w:p w:rsidR="007B09DF" w:rsidRDefault="0069229E">
      <w:r>
        <w:rPr>
          <w:noProof/>
        </w:rPr>
        <w:drawing>
          <wp:inline distT="114300" distB="114300" distL="114300" distR="114300">
            <wp:extent cx="2470752" cy="3294335"/>
            <wp:effectExtent l="0" t="0" r="0" b="0"/>
            <wp:docPr id="5"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1"/>
                    <a:srcRect/>
                    <a:stretch>
                      <a:fillRect/>
                    </a:stretch>
                  </pic:blipFill>
                  <pic:spPr>
                    <a:xfrm>
                      <a:off x="0" y="0"/>
                      <a:ext cx="2470752" cy="3294335"/>
                    </a:xfrm>
                    <a:prstGeom prst="rect">
                      <a:avLst/>
                    </a:prstGeom>
                    <a:ln/>
                  </pic:spPr>
                </pic:pic>
              </a:graphicData>
            </a:graphic>
          </wp:inline>
        </w:drawing>
      </w:r>
    </w:p>
    <w:p w:rsidR="007B09DF" w:rsidRDefault="0069229E">
      <w:r>
        <w:t>Figure 3: External flow shell mol</w:t>
      </w:r>
      <w:r>
        <w:t>ds ready to start laying up carbon fiber shells</w:t>
      </w:r>
    </w:p>
    <w:p w:rsidR="007B09DF" w:rsidRDefault="007B09DF"/>
    <w:p w:rsidR="007B09DF" w:rsidRDefault="0069229E">
      <w:pPr>
        <w:ind w:left="360"/>
        <w:rPr>
          <w:i/>
          <w:sz w:val="22"/>
          <w:szCs w:val="22"/>
        </w:rPr>
      </w:pPr>
      <w:r>
        <w:rPr>
          <w:i/>
          <w:sz w:val="22"/>
          <w:szCs w:val="22"/>
        </w:rPr>
        <w:t>What percentage of labor and budget have been used through the 1</w:t>
      </w:r>
      <w:r>
        <w:rPr>
          <w:i/>
          <w:sz w:val="22"/>
          <w:szCs w:val="22"/>
          <w:vertAlign w:val="superscript"/>
        </w:rPr>
        <w:t>st</w:t>
      </w:r>
      <w:r>
        <w:rPr>
          <w:i/>
          <w:sz w:val="22"/>
          <w:szCs w:val="22"/>
        </w:rPr>
        <w:t xml:space="preserve"> half of year?</w:t>
      </w:r>
    </w:p>
    <w:p w:rsidR="007B09DF" w:rsidRDefault="007B09DF">
      <w:pPr>
        <w:ind w:left="360"/>
      </w:pPr>
    </w:p>
    <w:p w:rsidR="007B09DF" w:rsidRDefault="0069229E">
      <w:pPr>
        <w:ind w:left="360"/>
      </w:pPr>
      <w:r>
        <w:t>Unfortunately, the design challenges burned up our allocated ME time.  .  Overall, we’ve consumed 88% of our allocated shared</w:t>
      </w:r>
      <w:r>
        <w:t xml:space="preserve"> resources.  We will be requesting additional ME time and fortunately,  Justin Tucker should have time to help </w:t>
      </w:r>
    </w:p>
    <w:p w:rsidR="007B09DF" w:rsidRDefault="007B09DF">
      <w:pPr>
        <w:ind w:left="360"/>
        <w:rPr>
          <w:b/>
        </w:rPr>
      </w:pPr>
    </w:p>
    <w:p w:rsidR="007B09DF" w:rsidRDefault="0069229E">
      <w:pPr>
        <w:ind w:left="360"/>
        <w:rPr>
          <w:i/>
          <w:sz w:val="22"/>
          <w:szCs w:val="22"/>
        </w:rPr>
      </w:pPr>
      <w:r>
        <w:rPr>
          <w:i/>
          <w:sz w:val="22"/>
          <w:szCs w:val="22"/>
        </w:rPr>
        <w:t>Will you complete the current year’s scheduled work?</w:t>
      </w:r>
    </w:p>
    <w:p w:rsidR="007B09DF" w:rsidRDefault="007B09DF"/>
    <w:p w:rsidR="007B09DF" w:rsidRDefault="0069229E">
      <w:pPr>
        <w:ind w:left="360"/>
      </w:pPr>
      <w:r>
        <w:t xml:space="preserve">If we’re able to get more ME and Machine Shop time allocated, we should finish the construction of the vehicle by the end of the year.  </w:t>
      </w:r>
    </w:p>
    <w:p w:rsidR="007B09DF" w:rsidRDefault="007B09DF">
      <w:pPr>
        <w:rPr>
          <w:rFonts w:ascii="AppleSystemUIFont" w:eastAsia="AppleSystemUIFont" w:hAnsi="AppleSystemUIFont" w:cs="AppleSystemUIFont"/>
          <w:color w:val="353535"/>
        </w:rPr>
      </w:pPr>
    </w:p>
    <w:p w:rsidR="007B09DF" w:rsidRDefault="0069229E">
      <w:pPr>
        <w:rPr>
          <w:b/>
        </w:rPr>
      </w:pPr>
      <w:r>
        <w:rPr>
          <w:b/>
        </w:rPr>
        <w:t xml:space="preserve">Significant changes from previous project proposal </w:t>
      </w:r>
    </w:p>
    <w:p w:rsidR="007B09DF" w:rsidRDefault="007B09DF"/>
    <w:p w:rsidR="007B09DF" w:rsidRDefault="0069229E">
      <w:r>
        <w:t>No significant changes</w:t>
      </w:r>
    </w:p>
    <w:p w:rsidR="007B09DF" w:rsidRDefault="007B09DF">
      <w:pPr>
        <w:rPr>
          <w:b/>
        </w:rPr>
      </w:pPr>
    </w:p>
    <w:p w:rsidR="007B09DF" w:rsidRDefault="0069229E">
      <w:pPr>
        <w:rPr>
          <w:b/>
        </w:rPr>
      </w:pPr>
      <w:r>
        <w:rPr>
          <w:b/>
        </w:rPr>
        <w:t>Over the past two years, what peer-review</w:t>
      </w:r>
      <w:r>
        <w:rPr>
          <w:b/>
        </w:rPr>
        <w:t>ed publications, education and/or outreach activities have resulted directly from this project? Please be brief.</w:t>
      </w:r>
    </w:p>
    <w:p w:rsidR="007B09DF" w:rsidRDefault="007B09DF"/>
    <w:p w:rsidR="007B09DF" w:rsidRDefault="0069229E">
      <w:r>
        <w:t xml:space="preserve">None </w:t>
      </w:r>
    </w:p>
    <w:p w:rsidR="007B09DF" w:rsidRDefault="007B09DF"/>
    <w:p w:rsidR="007B09DF" w:rsidRDefault="0069229E">
      <w:r>
        <w:rPr>
          <w:b/>
          <w:sz w:val="32"/>
          <w:szCs w:val="32"/>
          <w:u w:val="single"/>
        </w:rPr>
        <w:t>All Projects: Specific Plans for 2025</w:t>
      </w:r>
    </w:p>
    <w:p w:rsidR="007B09DF" w:rsidRDefault="007B09DF">
      <w:pPr>
        <w:rPr>
          <w:b/>
        </w:rPr>
      </w:pPr>
    </w:p>
    <w:p w:rsidR="007B09DF" w:rsidRDefault="0069229E">
      <w:pPr>
        <w:rPr>
          <w:b/>
        </w:rPr>
      </w:pPr>
      <w:r>
        <w:rPr>
          <w:b/>
        </w:rPr>
        <w:t>Engineering/technology development</w:t>
      </w:r>
    </w:p>
    <w:p w:rsidR="007B09DF" w:rsidRDefault="007B09DF"/>
    <w:p w:rsidR="007B09DF" w:rsidRDefault="0069229E">
      <w:r>
        <w:t>During 2025 we will start performing test deployments and pr</w:t>
      </w:r>
      <w:r>
        <w:t>eparing and integrating the science payloads. Around mid year. We will add AUV docking hardware and then spend time in the fall exercising the docking system in preparations for docking on MARS in 2026.  We are also requesting some engineering support to a</w:t>
      </w:r>
      <w:r>
        <w:t>ddress possible issues with the VB system. Work on the cyclic fatigue and design ideas for carbon fiber pressure vessels will be fit into the schedule throughout the year.  We hope to integrate the mid-range INS into the front endcap as soon as possible to</w:t>
      </w:r>
      <w:r>
        <w:t xml:space="preserve"> enable longer missions between visits to the surface for GPS fixes.</w:t>
      </w:r>
    </w:p>
    <w:p w:rsidR="007B09DF" w:rsidRDefault="007B09DF">
      <w:pPr>
        <w:ind w:left="45"/>
      </w:pPr>
    </w:p>
    <w:p w:rsidR="007B09DF" w:rsidRDefault="0069229E">
      <w:r>
        <w:t>When the Triton submarine disaster happened last summer there was a flood of criticism of using carbon fiber (CF) for high external pressure applications.  There were a few design mistak</w:t>
      </w:r>
      <w:r>
        <w:t xml:space="preserve">es, but the real problems were in non-technical realms, so the extremely unfortunate accident hasn’t changed our minds about using CF for this application.  Our colleagues at UW and Webb Research also remain steadfast in their attraction of filament wound </w:t>
      </w:r>
      <w:r>
        <w:t>carbon fiber pressure hulls. Now that Justin Tucker, who has extensive CF experience, has joined our  team, we’ve re-started a technical study group to look at the general use of carbon fiber for pressure hulls.  Of particular interest is the fatigue resis</w:t>
      </w:r>
      <w:r>
        <w:t>tance so we’ve started a semi-automated fatigue cycle test of smaller carbon fiber cylinders that fit inside the MBARI test chamber.  And we suffered a failure at only 600 cycles.  We are requesting time during 2025 to continue investigating carbon fiber p</w:t>
      </w:r>
      <w:r>
        <w:t>ressure hull failure modes.</w:t>
      </w:r>
    </w:p>
    <w:p w:rsidR="007B09DF" w:rsidRDefault="007B09DF"/>
    <w:p w:rsidR="007B09DF" w:rsidRDefault="007B09DF"/>
    <w:p w:rsidR="007B09DF" w:rsidRDefault="0069229E">
      <w:pPr>
        <w:jc w:val="center"/>
      </w:pPr>
      <w:r>
        <w:rPr>
          <w:noProof/>
        </w:rPr>
        <w:drawing>
          <wp:inline distT="114300" distB="114300" distL="114300" distR="114300">
            <wp:extent cx="6410325" cy="4328422"/>
            <wp:effectExtent l="25400" t="25400" r="25400" b="25400"/>
            <wp:docPr id="2"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2"/>
                    <a:srcRect/>
                    <a:stretch>
                      <a:fillRect/>
                    </a:stretch>
                  </pic:blipFill>
                  <pic:spPr>
                    <a:xfrm>
                      <a:off x="0" y="0"/>
                      <a:ext cx="6410325" cy="4328422"/>
                    </a:xfrm>
                    <a:prstGeom prst="rect">
                      <a:avLst/>
                    </a:prstGeom>
                    <a:ln w="25400">
                      <a:solidFill>
                        <a:srgbClr val="000000"/>
                      </a:solidFill>
                      <a:prstDash val="solid"/>
                    </a:ln>
                  </pic:spPr>
                </pic:pic>
              </a:graphicData>
            </a:graphic>
          </wp:inline>
        </w:drawing>
      </w:r>
    </w:p>
    <w:p w:rsidR="007B09DF" w:rsidRDefault="0069229E">
      <w:r>
        <w:t>Figure 4: Spreadsheet showing labor hour breakdown for each task</w:t>
      </w:r>
    </w:p>
    <w:p w:rsidR="007B09DF" w:rsidRDefault="007B09DF">
      <w:pPr>
        <w:ind w:left="45" w:hanging="360"/>
      </w:pPr>
    </w:p>
    <w:p w:rsidR="007B09DF" w:rsidRDefault="0069229E">
      <w:pPr>
        <w:rPr>
          <w:b/>
        </w:rPr>
      </w:pPr>
      <w:r>
        <w:rPr>
          <w:b/>
        </w:rPr>
        <w:t>Field programs (detail ship requirements/deployments/diver requirements)</w:t>
      </w:r>
    </w:p>
    <w:p w:rsidR="007B09DF" w:rsidRDefault="0069229E">
      <w:pPr>
        <w:rPr>
          <w:i/>
          <w:sz w:val="22"/>
          <w:szCs w:val="22"/>
        </w:rPr>
      </w:pPr>
      <w:r>
        <w:rPr>
          <w:i/>
          <w:sz w:val="22"/>
          <w:szCs w:val="22"/>
        </w:rPr>
        <w:t>In addition to describing anticipated field programs, please be sure to include requirements for specific platforms and equipment (Dorado AUVs, LRAUVs, Wave Glider, mini ROV, etc.) for each proposed field program so that expectations are clear. Requests mu</w:t>
      </w:r>
      <w:r>
        <w:rPr>
          <w:i/>
          <w:sz w:val="22"/>
          <w:szCs w:val="22"/>
        </w:rPr>
        <w:t xml:space="preserve">st also be entered in the budget entry system. Note that AUV deployment numbers and diver requirement questions are also included in the </w:t>
      </w:r>
      <w:hyperlink r:id="rId13">
        <w:r>
          <w:rPr>
            <w:i/>
            <w:color w:val="0000FF"/>
            <w:sz w:val="22"/>
            <w:szCs w:val="22"/>
            <w:u w:val="single"/>
          </w:rPr>
          <w:t>Compliance and Planning Considerations Form</w:t>
        </w:r>
      </w:hyperlink>
      <w:r>
        <w:rPr>
          <w:i/>
          <w:sz w:val="22"/>
          <w:szCs w:val="22"/>
        </w:rPr>
        <w:t xml:space="preserve"> described at the end</w:t>
      </w:r>
      <w:r>
        <w:rPr>
          <w:i/>
          <w:sz w:val="22"/>
          <w:szCs w:val="22"/>
        </w:rPr>
        <w:t xml:space="preserve"> of this proposal form.</w:t>
      </w:r>
    </w:p>
    <w:p w:rsidR="007B09DF" w:rsidRDefault="007B09DF"/>
    <w:p w:rsidR="007B09DF" w:rsidRDefault="0069229E">
      <w:r>
        <w:t>We have requested support for 28 days of ocean testing throughout the year as a standard LRAUV deployment.  about ¼ of these days should be on the AUV docking station.  All of the dives will be considered development test dives, though we will be doing ins</w:t>
      </w:r>
      <w:r>
        <w:t>trument testing and collecting data for our science champions.</w:t>
      </w:r>
    </w:p>
    <w:p w:rsidR="007B09DF" w:rsidRDefault="007B09DF"/>
    <w:p w:rsidR="007B09DF" w:rsidRDefault="0069229E">
      <w:pPr>
        <w:rPr>
          <w:b/>
        </w:rPr>
      </w:pPr>
      <w:r>
        <w:rPr>
          <w:b/>
        </w:rPr>
        <w:t>Piloting/Watchkeeping</w:t>
      </w:r>
    </w:p>
    <w:p w:rsidR="007B09DF" w:rsidRDefault="0069229E">
      <w:pPr>
        <w:rPr>
          <w:i/>
          <w:sz w:val="22"/>
          <w:szCs w:val="22"/>
        </w:rPr>
      </w:pPr>
      <w:r>
        <w:rPr>
          <w:i/>
          <w:sz w:val="22"/>
          <w:szCs w:val="22"/>
        </w:rPr>
        <w:t xml:space="preserve">If you plan to use a platform that requires piloting/watchkeeping, please provide a high level staffing plan, including who will be responsible for these duties. </w:t>
      </w:r>
    </w:p>
    <w:p w:rsidR="007B09DF" w:rsidRDefault="007B09DF"/>
    <w:p w:rsidR="007B09DF" w:rsidRDefault="0069229E">
      <w:r>
        <w:t xml:space="preserve">  The </w:t>
      </w:r>
      <w:r>
        <w:t>LRAUV development team, Brett, Brian, Quinn, will perform all of the watch-standing and deployments/recovery.</w:t>
      </w:r>
    </w:p>
    <w:p w:rsidR="007B09DF" w:rsidRDefault="007B09DF"/>
    <w:p w:rsidR="007B09DF" w:rsidRDefault="007B09DF">
      <w:pPr>
        <w:rPr>
          <w:b/>
        </w:rPr>
      </w:pPr>
    </w:p>
    <w:p w:rsidR="007B09DF" w:rsidRDefault="0069229E">
      <w:pPr>
        <w:rPr>
          <w:b/>
        </w:rPr>
      </w:pPr>
      <w:r>
        <w:rPr>
          <w:b/>
        </w:rPr>
        <w:t>Specific deliverables</w:t>
      </w:r>
    </w:p>
    <w:p w:rsidR="007B09DF" w:rsidRDefault="007B09DF"/>
    <w:p w:rsidR="007B09DF" w:rsidRDefault="0069229E">
      <w:r>
        <w:t xml:space="preserve">  The fully operational Mesopelagic LRAUV with six payloads ready to start routine science missions.</w:t>
      </w:r>
    </w:p>
    <w:p w:rsidR="007B09DF" w:rsidRDefault="007B09DF">
      <w:pPr>
        <w:rPr>
          <w:b/>
        </w:rPr>
      </w:pPr>
    </w:p>
    <w:p w:rsidR="007B09DF" w:rsidRDefault="0069229E">
      <w:pPr>
        <w:rPr>
          <w:b/>
        </w:rPr>
      </w:pPr>
      <w:r>
        <w:rPr>
          <w:b/>
        </w:rPr>
        <w:t>Milestones and requ</w:t>
      </w:r>
      <w:r>
        <w:rPr>
          <w:b/>
        </w:rPr>
        <w:t xml:space="preserve">ired personnel (see </w:t>
      </w:r>
      <w:hyperlink r:id="rId14">
        <w:r>
          <w:rPr>
            <w:b/>
            <w:color w:val="0000FF"/>
            <w:u w:val="single"/>
          </w:rPr>
          <w:t>personnel classification list</w:t>
        </w:r>
      </w:hyperlink>
      <w:r>
        <w:rPr>
          <w:b/>
        </w:rPr>
        <w:t xml:space="preserve"> for staff classifications)</w:t>
      </w:r>
    </w:p>
    <w:p w:rsidR="007B09DF" w:rsidRDefault="007B09DF"/>
    <w:p w:rsidR="007B09DF" w:rsidRDefault="0069229E">
      <w:pPr>
        <w:rPr>
          <w:b/>
        </w:rPr>
      </w:pPr>
      <w:r>
        <w:t xml:space="preserve">   </w:t>
      </w:r>
    </w:p>
    <w:tbl>
      <w:tblPr>
        <w:tblStyle w:val="a5"/>
        <w:tblW w:w="902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1538"/>
        <w:gridCol w:w="1215"/>
        <w:gridCol w:w="1242"/>
        <w:gridCol w:w="1242"/>
        <w:gridCol w:w="1242"/>
        <w:gridCol w:w="1269"/>
        <w:gridCol w:w="1278"/>
      </w:tblGrid>
      <w:tr w:rsidR="007B09DF">
        <w:trPr>
          <w:trHeight w:val="569"/>
        </w:trPr>
        <w:tc>
          <w:tcPr>
            <w:tcW w:w="1538" w:type="dxa"/>
          </w:tcPr>
          <w:p w:rsidR="007B09DF" w:rsidRDefault="0069229E">
            <w:pPr>
              <w:rPr>
                <w:b/>
                <w:sz w:val="20"/>
                <w:szCs w:val="20"/>
              </w:rPr>
            </w:pPr>
            <w:r>
              <w:rPr>
                <w:b/>
                <w:sz w:val="20"/>
                <w:szCs w:val="20"/>
              </w:rPr>
              <w:t xml:space="preserve">2025 Project Start Date: </w:t>
            </w:r>
          </w:p>
          <w:p w:rsidR="007B09DF" w:rsidRDefault="0069229E">
            <w:pPr>
              <w:rPr>
                <w:b/>
                <w:sz w:val="16"/>
                <w:szCs w:val="16"/>
              </w:rPr>
            </w:pPr>
            <w:bookmarkStart w:id="4" w:name="tyjcwt" w:colFirst="0" w:colLast="0"/>
            <w:bookmarkEnd w:id="4"/>
            <w:r>
              <w:rPr>
                <w:sz w:val="16"/>
                <w:szCs w:val="16"/>
              </w:rPr>
              <w:t>MM/DD/2025</w:t>
            </w:r>
          </w:p>
        </w:tc>
        <w:tc>
          <w:tcPr>
            <w:tcW w:w="1215" w:type="dxa"/>
            <w:vAlign w:val="center"/>
          </w:tcPr>
          <w:p w:rsidR="007B09DF" w:rsidRDefault="0069229E">
            <w:pPr>
              <w:jc w:val="center"/>
              <w:rPr>
                <w:b/>
                <w:sz w:val="20"/>
                <w:szCs w:val="20"/>
              </w:rPr>
            </w:pPr>
            <w:r>
              <w:rPr>
                <w:b/>
                <w:sz w:val="20"/>
                <w:szCs w:val="20"/>
              </w:rPr>
              <w:t>Milestone 1</w:t>
            </w:r>
          </w:p>
        </w:tc>
        <w:tc>
          <w:tcPr>
            <w:tcW w:w="1242" w:type="dxa"/>
            <w:vAlign w:val="center"/>
          </w:tcPr>
          <w:p w:rsidR="007B09DF" w:rsidRDefault="0069229E">
            <w:pPr>
              <w:jc w:val="center"/>
              <w:rPr>
                <w:b/>
                <w:sz w:val="20"/>
                <w:szCs w:val="20"/>
              </w:rPr>
            </w:pPr>
            <w:r>
              <w:rPr>
                <w:b/>
                <w:sz w:val="20"/>
                <w:szCs w:val="20"/>
              </w:rPr>
              <w:t>Milestone 2</w:t>
            </w:r>
          </w:p>
        </w:tc>
        <w:tc>
          <w:tcPr>
            <w:tcW w:w="1242" w:type="dxa"/>
            <w:vAlign w:val="center"/>
          </w:tcPr>
          <w:p w:rsidR="007B09DF" w:rsidRDefault="0069229E">
            <w:pPr>
              <w:jc w:val="center"/>
              <w:rPr>
                <w:b/>
                <w:sz w:val="20"/>
                <w:szCs w:val="20"/>
              </w:rPr>
            </w:pPr>
            <w:r>
              <w:rPr>
                <w:b/>
                <w:sz w:val="20"/>
                <w:szCs w:val="20"/>
              </w:rPr>
              <w:t>Miles</w:t>
            </w:r>
            <w:r>
              <w:rPr>
                <w:b/>
                <w:sz w:val="20"/>
                <w:szCs w:val="20"/>
              </w:rPr>
              <w:t>tone 3</w:t>
            </w:r>
          </w:p>
        </w:tc>
        <w:tc>
          <w:tcPr>
            <w:tcW w:w="1242" w:type="dxa"/>
            <w:vAlign w:val="center"/>
          </w:tcPr>
          <w:p w:rsidR="007B09DF" w:rsidRDefault="0069229E">
            <w:pPr>
              <w:jc w:val="center"/>
              <w:rPr>
                <w:b/>
                <w:sz w:val="20"/>
                <w:szCs w:val="20"/>
              </w:rPr>
            </w:pPr>
            <w:r>
              <w:rPr>
                <w:b/>
                <w:sz w:val="20"/>
                <w:szCs w:val="20"/>
              </w:rPr>
              <w:t>Milestone 4</w:t>
            </w:r>
          </w:p>
        </w:tc>
        <w:tc>
          <w:tcPr>
            <w:tcW w:w="1269" w:type="dxa"/>
            <w:vAlign w:val="center"/>
          </w:tcPr>
          <w:p w:rsidR="007B09DF" w:rsidRDefault="0069229E">
            <w:pPr>
              <w:jc w:val="center"/>
              <w:rPr>
                <w:b/>
                <w:sz w:val="20"/>
                <w:szCs w:val="20"/>
              </w:rPr>
            </w:pPr>
            <w:r>
              <w:rPr>
                <w:b/>
                <w:sz w:val="20"/>
                <w:szCs w:val="20"/>
              </w:rPr>
              <w:t>Milestone 5</w:t>
            </w:r>
          </w:p>
        </w:tc>
        <w:tc>
          <w:tcPr>
            <w:tcW w:w="1278" w:type="dxa"/>
            <w:vMerge w:val="restart"/>
            <w:vAlign w:val="center"/>
          </w:tcPr>
          <w:p w:rsidR="007B09DF" w:rsidRDefault="0069229E">
            <w:pPr>
              <w:rPr>
                <w:b/>
                <w:sz w:val="20"/>
                <w:szCs w:val="20"/>
              </w:rPr>
            </w:pPr>
            <w:r>
              <w:rPr>
                <w:b/>
                <w:sz w:val="20"/>
                <w:szCs w:val="20"/>
              </w:rPr>
              <w:t>Total Resources</w:t>
            </w:r>
            <w:r>
              <w:rPr>
                <w:b/>
                <w:sz w:val="20"/>
                <w:szCs w:val="20"/>
                <w:vertAlign w:val="superscript"/>
              </w:rPr>
              <w:footnoteReference w:id="4"/>
            </w:r>
            <w:r>
              <w:rPr>
                <w:b/>
                <w:sz w:val="20"/>
                <w:szCs w:val="20"/>
              </w:rPr>
              <w:t xml:space="preserve"> (in hours) </w:t>
            </w:r>
            <w:r>
              <w:rPr>
                <w:sz w:val="20"/>
                <w:szCs w:val="20"/>
              </w:rPr>
              <w:t>for each resource category for all milestones listed here</w:t>
            </w:r>
          </w:p>
        </w:tc>
      </w:tr>
      <w:tr w:rsidR="007B09DF">
        <w:trPr>
          <w:trHeight w:val="569"/>
        </w:trPr>
        <w:tc>
          <w:tcPr>
            <w:tcW w:w="1538" w:type="dxa"/>
            <w:vAlign w:val="center"/>
          </w:tcPr>
          <w:p w:rsidR="007B09DF" w:rsidRDefault="0069229E">
            <w:pPr>
              <w:rPr>
                <w:b/>
                <w:sz w:val="20"/>
                <w:szCs w:val="20"/>
              </w:rPr>
            </w:pPr>
            <w:r>
              <w:rPr>
                <w:b/>
                <w:sz w:val="20"/>
                <w:szCs w:val="20"/>
              </w:rPr>
              <w:t>Milestone Date</w:t>
            </w:r>
          </w:p>
        </w:tc>
        <w:tc>
          <w:tcPr>
            <w:tcW w:w="1215"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69" w:type="dxa"/>
            <w:vAlign w:val="center"/>
          </w:tcPr>
          <w:p w:rsidR="007B09DF" w:rsidRDefault="007B09DF">
            <w:pPr>
              <w:rPr>
                <w:b/>
                <w:sz w:val="20"/>
                <w:szCs w:val="20"/>
              </w:rPr>
            </w:pPr>
          </w:p>
        </w:tc>
        <w:tc>
          <w:tcPr>
            <w:tcW w:w="1278" w:type="dxa"/>
            <w:vMerge/>
            <w:vAlign w:val="center"/>
          </w:tcPr>
          <w:p w:rsidR="007B09DF" w:rsidRDefault="007B09DF">
            <w:pPr>
              <w:widowControl w:val="0"/>
              <w:pBdr>
                <w:top w:val="nil"/>
                <w:left w:val="nil"/>
                <w:bottom w:val="nil"/>
                <w:right w:val="nil"/>
                <w:between w:val="nil"/>
              </w:pBdr>
              <w:spacing w:line="276" w:lineRule="auto"/>
              <w:rPr>
                <w:b/>
                <w:sz w:val="20"/>
                <w:szCs w:val="20"/>
              </w:rPr>
            </w:pPr>
          </w:p>
        </w:tc>
      </w:tr>
      <w:tr w:rsidR="007B09DF">
        <w:trPr>
          <w:trHeight w:val="569"/>
        </w:trPr>
        <w:tc>
          <w:tcPr>
            <w:tcW w:w="1538" w:type="dxa"/>
            <w:tcBorders>
              <w:bottom w:val="single" w:sz="4" w:space="0" w:color="000000"/>
            </w:tcBorders>
            <w:vAlign w:val="center"/>
          </w:tcPr>
          <w:p w:rsidR="007B09DF" w:rsidRDefault="0069229E">
            <w:pPr>
              <w:rPr>
                <w:b/>
                <w:sz w:val="20"/>
                <w:szCs w:val="20"/>
              </w:rPr>
            </w:pPr>
            <w:r>
              <w:rPr>
                <w:b/>
                <w:sz w:val="20"/>
                <w:szCs w:val="20"/>
              </w:rPr>
              <w:t>Milestone Description</w:t>
            </w:r>
          </w:p>
        </w:tc>
        <w:tc>
          <w:tcPr>
            <w:tcW w:w="1215" w:type="dxa"/>
            <w:tcBorders>
              <w:bottom w:val="single" w:sz="4" w:space="0" w:color="000000"/>
            </w:tcBorders>
            <w:vAlign w:val="center"/>
          </w:tcPr>
          <w:p w:rsidR="007B09DF" w:rsidRDefault="0069229E">
            <w:pPr>
              <w:rPr>
                <w:b/>
                <w:sz w:val="20"/>
                <w:szCs w:val="20"/>
              </w:rPr>
            </w:pPr>
            <w:r>
              <w:rPr>
                <w:b/>
                <w:sz w:val="20"/>
                <w:szCs w:val="20"/>
              </w:rPr>
              <w:t>Dev</w:t>
            </w:r>
          </w:p>
        </w:tc>
        <w:tc>
          <w:tcPr>
            <w:tcW w:w="1242" w:type="dxa"/>
            <w:tcBorders>
              <w:bottom w:val="single" w:sz="4" w:space="0" w:color="000000"/>
            </w:tcBorders>
            <w:vAlign w:val="center"/>
          </w:tcPr>
          <w:p w:rsidR="007B09DF" w:rsidRDefault="0069229E">
            <w:pPr>
              <w:rPr>
                <w:b/>
                <w:sz w:val="20"/>
                <w:szCs w:val="20"/>
              </w:rPr>
            </w:pPr>
            <w:r>
              <w:rPr>
                <w:b/>
                <w:sz w:val="20"/>
                <w:szCs w:val="20"/>
              </w:rPr>
              <w:t>Integration and testing</w:t>
            </w:r>
          </w:p>
        </w:tc>
        <w:tc>
          <w:tcPr>
            <w:tcW w:w="1242" w:type="dxa"/>
            <w:tcBorders>
              <w:bottom w:val="single" w:sz="4" w:space="0" w:color="000000"/>
            </w:tcBorders>
            <w:vAlign w:val="center"/>
          </w:tcPr>
          <w:p w:rsidR="007B09DF" w:rsidRDefault="0069229E">
            <w:pPr>
              <w:rPr>
                <w:b/>
                <w:sz w:val="20"/>
                <w:szCs w:val="20"/>
              </w:rPr>
            </w:pPr>
            <w:r>
              <w:rPr>
                <w:b/>
                <w:sz w:val="20"/>
                <w:szCs w:val="20"/>
              </w:rPr>
              <w:t xml:space="preserve">Export </w:t>
            </w:r>
          </w:p>
        </w:tc>
        <w:tc>
          <w:tcPr>
            <w:tcW w:w="1242" w:type="dxa"/>
            <w:tcBorders>
              <w:bottom w:val="single" w:sz="4" w:space="0" w:color="000000"/>
            </w:tcBorders>
            <w:vAlign w:val="center"/>
          </w:tcPr>
          <w:p w:rsidR="007B09DF" w:rsidRDefault="0069229E">
            <w:pPr>
              <w:rPr>
                <w:b/>
                <w:sz w:val="20"/>
                <w:szCs w:val="20"/>
              </w:rPr>
            </w:pPr>
            <w:r>
              <w:rPr>
                <w:b/>
                <w:sz w:val="20"/>
                <w:szCs w:val="20"/>
              </w:rPr>
              <w:t>Project Mgt.</w:t>
            </w:r>
          </w:p>
        </w:tc>
        <w:tc>
          <w:tcPr>
            <w:tcW w:w="1269" w:type="dxa"/>
            <w:tcBorders>
              <w:bottom w:val="single" w:sz="4" w:space="0" w:color="000000"/>
            </w:tcBorders>
            <w:vAlign w:val="center"/>
          </w:tcPr>
          <w:p w:rsidR="007B09DF" w:rsidRDefault="007B09DF">
            <w:pPr>
              <w:rPr>
                <w:b/>
                <w:sz w:val="20"/>
                <w:szCs w:val="20"/>
              </w:rPr>
            </w:pPr>
          </w:p>
        </w:tc>
        <w:tc>
          <w:tcPr>
            <w:tcW w:w="1278" w:type="dxa"/>
            <w:vMerge/>
            <w:vAlign w:val="center"/>
          </w:tcPr>
          <w:p w:rsidR="007B09DF" w:rsidRDefault="007B09DF">
            <w:pPr>
              <w:widowControl w:val="0"/>
              <w:pBdr>
                <w:top w:val="nil"/>
                <w:left w:val="nil"/>
                <w:bottom w:val="nil"/>
                <w:right w:val="nil"/>
                <w:between w:val="nil"/>
              </w:pBdr>
              <w:spacing w:line="276" w:lineRule="auto"/>
              <w:rPr>
                <w:b/>
                <w:sz w:val="20"/>
                <w:szCs w:val="20"/>
              </w:rPr>
            </w:pPr>
          </w:p>
        </w:tc>
      </w:tr>
      <w:tr w:rsidR="007B09DF">
        <w:trPr>
          <w:trHeight w:val="570"/>
        </w:trPr>
        <w:tc>
          <w:tcPr>
            <w:tcW w:w="1538" w:type="dxa"/>
            <w:shd w:val="clear" w:color="auto" w:fill="F2F2F2"/>
            <w:vAlign w:val="center"/>
          </w:tcPr>
          <w:p w:rsidR="007B09DF" w:rsidRDefault="0069229E">
            <w:pPr>
              <w:rPr>
                <w:b/>
                <w:sz w:val="20"/>
                <w:szCs w:val="20"/>
              </w:rPr>
            </w:pPr>
            <w:r>
              <w:rPr>
                <w:b/>
                <w:sz w:val="20"/>
                <w:szCs w:val="20"/>
              </w:rPr>
              <w:t>Electrical Engineer</w:t>
            </w:r>
          </w:p>
        </w:tc>
        <w:tc>
          <w:tcPr>
            <w:tcW w:w="1215"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7B09DF">
            <w:pPr>
              <w:rPr>
                <w:b/>
                <w:sz w:val="20"/>
                <w:szCs w:val="20"/>
              </w:rPr>
            </w:pPr>
          </w:p>
        </w:tc>
      </w:tr>
      <w:tr w:rsidR="007B09DF">
        <w:trPr>
          <w:trHeight w:val="569"/>
        </w:trPr>
        <w:tc>
          <w:tcPr>
            <w:tcW w:w="1538" w:type="dxa"/>
            <w:tcBorders>
              <w:bottom w:val="single" w:sz="4" w:space="0" w:color="000000"/>
            </w:tcBorders>
            <w:vAlign w:val="center"/>
          </w:tcPr>
          <w:p w:rsidR="007B09DF" w:rsidRDefault="0069229E">
            <w:pPr>
              <w:rPr>
                <w:b/>
                <w:sz w:val="20"/>
                <w:szCs w:val="20"/>
              </w:rPr>
            </w:pPr>
            <w:r>
              <w:rPr>
                <w:b/>
                <w:sz w:val="20"/>
                <w:szCs w:val="20"/>
              </w:rPr>
              <w:t>Software Eng-Embedded</w:t>
            </w:r>
          </w:p>
        </w:tc>
        <w:tc>
          <w:tcPr>
            <w:tcW w:w="1215" w:type="dxa"/>
            <w:tcBorders>
              <w:bottom w:val="single" w:sz="4" w:space="0" w:color="000000"/>
            </w:tcBorders>
            <w:vAlign w:val="center"/>
          </w:tcPr>
          <w:p w:rsidR="007B09DF" w:rsidRDefault="0069229E">
            <w:pPr>
              <w:rPr>
                <w:b/>
                <w:sz w:val="20"/>
                <w:szCs w:val="20"/>
              </w:rPr>
            </w:pPr>
            <w:r>
              <w:rPr>
                <w:b/>
                <w:sz w:val="20"/>
                <w:szCs w:val="20"/>
              </w:rPr>
              <w:t>40</w:t>
            </w:r>
          </w:p>
        </w:tc>
        <w:tc>
          <w:tcPr>
            <w:tcW w:w="1242" w:type="dxa"/>
            <w:tcBorders>
              <w:bottom w:val="single" w:sz="4" w:space="0" w:color="000000"/>
            </w:tcBorders>
            <w:vAlign w:val="center"/>
          </w:tcPr>
          <w:p w:rsidR="007B09DF" w:rsidRDefault="0069229E">
            <w:pPr>
              <w:rPr>
                <w:b/>
                <w:sz w:val="20"/>
                <w:szCs w:val="20"/>
              </w:rPr>
            </w:pPr>
            <w:r>
              <w:rPr>
                <w:b/>
                <w:sz w:val="20"/>
                <w:szCs w:val="20"/>
              </w:rPr>
              <w:t>120</w:t>
            </w:r>
          </w:p>
        </w:tc>
        <w:tc>
          <w:tcPr>
            <w:tcW w:w="1242"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69229E">
            <w:pPr>
              <w:rPr>
                <w:b/>
                <w:sz w:val="20"/>
                <w:szCs w:val="20"/>
              </w:rPr>
            </w:pPr>
            <w:r>
              <w:rPr>
                <w:b/>
                <w:sz w:val="20"/>
                <w:szCs w:val="20"/>
              </w:rPr>
              <w:t>30</w:t>
            </w:r>
          </w:p>
        </w:tc>
        <w:tc>
          <w:tcPr>
            <w:tcW w:w="1269" w:type="dxa"/>
            <w:tcBorders>
              <w:bottom w:val="single" w:sz="4" w:space="0" w:color="000000"/>
            </w:tcBorders>
            <w:vAlign w:val="center"/>
          </w:tcPr>
          <w:p w:rsidR="007B09DF" w:rsidRDefault="007B09DF">
            <w:pPr>
              <w:rPr>
                <w:b/>
                <w:sz w:val="20"/>
                <w:szCs w:val="20"/>
              </w:rPr>
            </w:pPr>
          </w:p>
        </w:tc>
        <w:tc>
          <w:tcPr>
            <w:tcW w:w="1278" w:type="dxa"/>
            <w:tcBorders>
              <w:bottom w:val="single" w:sz="4" w:space="0" w:color="000000"/>
            </w:tcBorders>
            <w:vAlign w:val="center"/>
          </w:tcPr>
          <w:p w:rsidR="007B09DF" w:rsidRDefault="0069229E">
            <w:pPr>
              <w:rPr>
                <w:b/>
                <w:sz w:val="20"/>
                <w:szCs w:val="20"/>
              </w:rPr>
            </w:pPr>
            <w:r>
              <w:rPr>
                <w:b/>
                <w:sz w:val="20"/>
                <w:szCs w:val="20"/>
              </w:rPr>
              <w:t>190</w:t>
            </w:r>
          </w:p>
        </w:tc>
      </w:tr>
      <w:tr w:rsidR="007B09DF">
        <w:trPr>
          <w:trHeight w:val="569"/>
        </w:trPr>
        <w:tc>
          <w:tcPr>
            <w:tcW w:w="1538" w:type="dxa"/>
            <w:shd w:val="clear" w:color="auto" w:fill="F2F2F2"/>
            <w:vAlign w:val="center"/>
          </w:tcPr>
          <w:p w:rsidR="007B09DF" w:rsidRDefault="0069229E">
            <w:pPr>
              <w:rPr>
                <w:b/>
                <w:sz w:val="20"/>
                <w:szCs w:val="20"/>
              </w:rPr>
            </w:pPr>
            <w:r>
              <w:rPr>
                <w:b/>
                <w:sz w:val="20"/>
                <w:szCs w:val="20"/>
              </w:rPr>
              <w:t>Software Eng-Info Eng</w:t>
            </w:r>
          </w:p>
        </w:tc>
        <w:tc>
          <w:tcPr>
            <w:tcW w:w="1215"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7B09DF">
            <w:pPr>
              <w:rPr>
                <w:b/>
                <w:sz w:val="20"/>
                <w:szCs w:val="20"/>
              </w:rPr>
            </w:pPr>
          </w:p>
        </w:tc>
      </w:tr>
      <w:tr w:rsidR="007B09DF">
        <w:trPr>
          <w:trHeight w:val="569"/>
        </w:trPr>
        <w:tc>
          <w:tcPr>
            <w:tcW w:w="1538" w:type="dxa"/>
            <w:tcBorders>
              <w:bottom w:val="single" w:sz="4" w:space="0" w:color="000000"/>
            </w:tcBorders>
            <w:vAlign w:val="center"/>
          </w:tcPr>
          <w:p w:rsidR="007B09DF" w:rsidRDefault="0069229E">
            <w:pPr>
              <w:rPr>
                <w:b/>
                <w:sz w:val="20"/>
                <w:szCs w:val="20"/>
              </w:rPr>
            </w:pPr>
            <w:r>
              <w:rPr>
                <w:b/>
                <w:sz w:val="20"/>
                <w:szCs w:val="20"/>
              </w:rPr>
              <w:t>Mechanical Engineer</w:t>
            </w:r>
          </w:p>
        </w:tc>
        <w:tc>
          <w:tcPr>
            <w:tcW w:w="1215" w:type="dxa"/>
            <w:tcBorders>
              <w:bottom w:val="single" w:sz="4" w:space="0" w:color="000000"/>
            </w:tcBorders>
            <w:vAlign w:val="center"/>
          </w:tcPr>
          <w:p w:rsidR="007B09DF" w:rsidRDefault="0069229E">
            <w:pPr>
              <w:rPr>
                <w:b/>
                <w:sz w:val="20"/>
                <w:szCs w:val="20"/>
              </w:rPr>
            </w:pPr>
            <w:r>
              <w:rPr>
                <w:b/>
                <w:sz w:val="20"/>
                <w:szCs w:val="20"/>
              </w:rPr>
              <w:t>240</w:t>
            </w:r>
          </w:p>
        </w:tc>
        <w:tc>
          <w:tcPr>
            <w:tcW w:w="1242" w:type="dxa"/>
            <w:tcBorders>
              <w:bottom w:val="single" w:sz="4" w:space="0" w:color="000000"/>
            </w:tcBorders>
            <w:vAlign w:val="center"/>
          </w:tcPr>
          <w:p w:rsidR="007B09DF" w:rsidRDefault="0069229E">
            <w:pPr>
              <w:rPr>
                <w:b/>
                <w:sz w:val="20"/>
                <w:szCs w:val="20"/>
              </w:rPr>
            </w:pPr>
            <w:r>
              <w:rPr>
                <w:b/>
                <w:sz w:val="20"/>
                <w:szCs w:val="20"/>
              </w:rPr>
              <w:t>308</w:t>
            </w:r>
          </w:p>
        </w:tc>
        <w:tc>
          <w:tcPr>
            <w:tcW w:w="1242" w:type="dxa"/>
            <w:tcBorders>
              <w:bottom w:val="single" w:sz="4" w:space="0" w:color="000000"/>
            </w:tcBorders>
            <w:vAlign w:val="center"/>
          </w:tcPr>
          <w:p w:rsidR="007B09DF" w:rsidRDefault="0069229E">
            <w:pPr>
              <w:rPr>
                <w:b/>
                <w:sz w:val="20"/>
                <w:szCs w:val="20"/>
              </w:rPr>
            </w:pPr>
            <w:r>
              <w:rPr>
                <w:b/>
                <w:sz w:val="20"/>
                <w:szCs w:val="20"/>
              </w:rPr>
              <w:t>200</w:t>
            </w:r>
          </w:p>
        </w:tc>
        <w:tc>
          <w:tcPr>
            <w:tcW w:w="1242" w:type="dxa"/>
            <w:tcBorders>
              <w:bottom w:val="single" w:sz="4" w:space="0" w:color="000000"/>
            </w:tcBorders>
            <w:vAlign w:val="center"/>
          </w:tcPr>
          <w:p w:rsidR="007B09DF" w:rsidRDefault="0069229E">
            <w:pPr>
              <w:rPr>
                <w:b/>
                <w:sz w:val="20"/>
                <w:szCs w:val="20"/>
              </w:rPr>
            </w:pPr>
            <w:r>
              <w:rPr>
                <w:b/>
                <w:sz w:val="20"/>
                <w:szCs w:val="20"/>
              </w:rPr>
              <w:t>130</w:t>
            </w:r>
          </w:p>
        </w:tc>
        <w:tc>
          <w:tcPr>
            <w:tcW w:w="1269" w:type="dxa"/>
            <w:tcBorders>
              <w:bottom w:val="single" w:sz="4" w:space="0" w:color="000000"/>
            </w:tcBorders>
            <w:vAlign w:val="center"/>
          </w:tcPr>
          <w:p w:rsidR="007B09DF" w:rsidRDefault="007B09DF">
            <w:pPr>
              <w:rPr>
                <w:b/>
                <w:sz w:val="20"/>
                <w:szCs w:val="20"/>
              </w:rPr>
            </w:pPr>
          </w:p>
        </w:tc>
        <w:tc>
          <w:tcPr>
            <w:tcW w:w="1278" w:type="dxa"/>
            <w:tcBorders>
              <w:bottom w:val="single" w:sz="4" w:space="0" w:color="000000"/>
            </w:tcBorders>
            <w:vAlign w:val="center"/>
          </w:tcPr>
          <w:p w:rsidR="007B09DF" w:rsidRDefault="0069229E">
            <w:pPr>
              <w:rPr>
                <w:b/>
                <w:sz w:val="20"/>
                <w:szCs w:val="20"/>
              </w:rPr>
            </w:pPr>
            <w:r>
              <w:rPr>
                <w:b/>
                <w:sz w:val="20"/>
                <w:szCs w:val="20"/>
              </w:rPr>
              <w:t>878</w:t>
            </w:r>
          </w:p>
        </w:tc>
      </w:tr>
      <w:tr w:rsidR="007B09DF">
        <w:trPr>
          <w:trHeight w:val="569"/>
        </w:trPr>
        <w:tc>
          <w:tcPr>
            <w:tcW w:w="1538" w:type="dxa"/>
            <w:shd w:val="clear" w:color="auto" w:fill="F2F2F2"/>
            <w:vAlign w:val="center"/>
          </w:tcPr>
          <w:p w:rsidR="007B09DF" w:rsidRDefault="0069229E">
            <w:pPr>
              <w:rPr>
                <w:b/>
                <w:sz w:val="20"/>
                <w:szCs w:val="20"/>
              </w:rPr>
            </w:pPr>
            <w:r>
              <w:rPr>
                <w:b/>
                <w:sz w:val="20"/>
                <w:szCs w:val="20"/>
              </w:rPr>
              <w:t>Mechanical Eng-Division</w:t>
            </w:r>
          </w:p>
        </w:tc>
        <w:tc>
          <w:tcPr>
            <w:tcW w:w="1215"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7B09DF">
            <w:pPr>
              <w:rPr>
                <w:b/>
                <w:sz w:val="20"/>
                <w:szCs w:val="20"/>
              </w:rPr>
            </w:pPr>
          </w:p>
        </w:tc>
      </w:tr>
      <w:tr w:rsidR="007B09DF">
        <w:trPr>
          <w:trHeight w:val="570"/>
        </w:trPr>
        <w:tc>
          <w:tcPr>
            <w:tcW w:w="1538" w:type="dxa"/>
            <w:tcBorders>
              <w:bottom w:val="single" w:sz="4" w:space="0" w:color="000000"/>
            </w:tcBorders>
            <w:vAlign w:val="center"/>
          </w:tcPr>
          <w:p w:rsidR="007B09DF" w:rsidRDefault="0069229E">
            <w:pPr>
              <w:rPr>
                <w:b/>
                <w:sz w:val="20"/>
                <w:szCs w:val="20"/>
              </w:rPr>
            </w:pPr>
            <w:r>
              <w:rPr>
                <w:b/>
                <w:sz w:val="20"/>
                <w:szCs w:val="20"/>
              </w:rPr>
              <w:t>Mechanical Eng-Mfg</w:t>
            </w:r>
          </w:p>
        </w:tc>
        <w:tc>
          <w:tcPr>
            <w:tcW w:w="1215"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7B09DF">
            <w:pPr>
              <w:rPr>
                <w:b/>
                <w:sz w:val="20"/>
                <w:szCs w:val="20"/>
              </w:rPr>
            </w:pPr>
          </w:p>
        </w:tc>
        <w:tc>
          <w:tcPr>
            <w:tcW w:w="1269" w:type="dxa"/>
            <w:tcBorders>
              <w:bottom w:val="single" w:sz="4" w:space="0" w:color="000000"/>
            </w:tcBorders>
            <w:vAlign w:val="center"/>
          </w:tcPr>
          <w:p w:rsidR="007B09DF" w:rsidRDefault="007B09DF">
            <w:pPr>
              <w:rPr>
                <w:b/>
                <w:sz w:val="20"/>
                <w:szCs w:val="20"/>
              </w:rPr>
            </w:pPr>
          </w:p>
        </w:tc>
        <w:tc>
          <w:tcPr>
            <w:tcW w:w="1278" w:type="dxa"/>
            <w:tcBorders>
              <w:bottom w:val="single" w:sz="4" w:space="0" w:color="000000"/>
            </w:tcBorders>
            <w:vAlign w:val="center"/>
          </w:tcPr>
          <w:p w:rsidR="007B09DF" w:rsidRDefault="007B09DF">
            <w:pPr>
              <w:rPr>
                <w:b/>
                <w:sz w:val="20"/>
                <w:szCs w:val="20"/>
              </w:rPr>
            </w:pPr>
          </w:p>
        </w:tc>
      </w:tr>
      <w:tr w:rsidR="007B09DF">
        <w:trPr>
          <w:trHeight w:val="570"/>
        </w:trPr>
        <w:tc>
          <w:tcPr>
            <w:tcW w:w="1538" w:type="dxa"/>
            <w:shd w:val="clear" w:color="auto" w:fill="F2F2F2"/>
            <w:vAlign w:val="center"/>
          </w:tcPr>
          <w:p w:rsidR="007B09DF" w:rsidRDefault="0069229E">
            <w:pPr>
              <w:rPr>
                <w:b/>
                <w:sz w:val="20"/>
                <w:szCs w:val="20"/>
              </w:rPr>
            </w:pPr>
            <w:r>
              <w:rPr>
                <w:b/>
                <w:sz w:val="20"/>
                <w:szCs w:val="20"/>
              </w:rPr>
              <w:t>Associate Engineer</w:t>
            </w:r>
          </w:p>
        </w:tc>
        <w:tc>
          <w:tcPr>
            <w:tcW w:w="1215" w:type="dxa"/>
            <w:shd w:val="clear" w:color="auto" w:fill="F2F2F2"/>
            <w:vAlign w:val="center"/>
          </w:tcPr>
          <w:p w:rsidR="007B09DF" w:rsidRDefault="0069229E">
            <w:pPr>
              <w:rPr>
                <w:b/>
                <w:sz w:val="20"/>
                <w:szCs w:val="20"/>
              </w:rPr>
            </w:pPr>
            <w:r>
              <w:rPr>
                <w:b/>
                <w:sz w:val="20"/>
                <w:szCs w:val="20"/>
              </w:rPr>
              <w:t>100</w:t>
            </w:r>
          </w:p>
        </w:tc>
        <w:tc>
          <w:tcPr>
            <w:tcW w:w="1242" w:type="dxa"/>
            <w:shd w:val="clear" w:color="auto" w:fill="F2F2F2"/>
            <w:vAlign w:val="center"/>
          </w:tcPr>
          <w:p w:rsidR="007B09DF" w:rsidRDefault="0069229E">
            <w:pPr>
              <w:rPr>
                <w:b/>
                <w:sz w:val="20"/>
                <w:szCs w:val="20"/>
              </w:rPr>
            </w:pPr>
            <w:r>
              <w:rPr>
                <w:b/>
                <w:sz w:val="20"/>
                <w:szCs w:val="20"/>
              </w:rPr>
              <w:t>60</w:t>
            </w:r>
          </w:p>
        </w:tc>
        <w:tc>
          <w:tcPr>
            <w:tcW w:w="1242" w:type="dxa"/>
            <w:shd w:val="clear" w:color="auto" w:fill="F2F2F2"/>
            <w:vAlign w:val="center"/>
          </w:tcPr>
          <w:p w:rsidR="007B09DF" w:rsidRDefault="0069229E">
            <w:pPr>
              <w:rPr>
                <w:b/>
                <w:sz w:val="20"/>
                <w:szCs w:val="20"/>
              </w:rPr>
            </w:pPr>
            <w:r>
              <w:rPr>
                <w:b/>
                <w:sz w:val="20"/>
                <w:szCs w:val="20"/>
              </w:rPr>
              <w:t>40</w:t>
            </w: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69229E">
            <w:pPr>
              <w:rPr>
                <w:b/>
                <w:sz w:val="20"/>
                <w:szCs w:val="20"/>
              </w:rPr>
            </w:pPr>
            <w:r>
              <w:rPr>
                <w:b/>
                <w:sz w:val="20"/>
                <w:szCs w:val="20"/>
              </w:rPr>
              <w:t>200</w:t>
            </w:r>
          </w:p>
        </w:tc>
      </w:tr>
      <w:tr w:rsidR="007B09DF">
        <w:trPr>
          <w:trHeight w:val="570"/>
        </w:trPr>
        <w:tc>
          <w:tcPr>
            <w:tcW w:w="1538" w:type="dxa"/>
            <w:tcBorders>
              <w:bottom w:val="single" w:sz="4" w:space="0" w:color="000000"/>
            </w:tcBorders>
            <w:vAlign w:val="center"/>
          </w:tcPr>
          <w:p w:rsidR="007B09DF" w:rsidRDefault="0069229E">
            <w:pPr>
              <w:rPr>
                <w:b/>
                <w:sz w:val="20"/>
                <w:szCs w:val="20"/>
              </w:rPr>
            </w:pPr>
            <w:r>
              <w:rPr>
                <w:b/>
                <w:sz w:val="20"/>
                <w:szCs w:val="20"/>
              </w:rPr>
              <w:t>Electrical Tech</w:t>
            </w:r>
          </w:p>
        </w:tc>
        <w:tc>
          <w:tcPr>
            <w:tcW w:w="1215" w:type="dxa"/>
            <w:tcBorders>
              <w:bottom w:val="single" w:sz="4" w:space="0" w:color="000000"/>
            </w:tcBorders>
            <w:vAlign w:val="center"/>
          </w:tcPr>
          <w:p w:rsidR="007B09DF" w:rsidRDefault="0069229E">
            <w:pPr>
              <w:rPr>
                <w:b/>
                <w:sz w:val="20"/>
                <w:szCs w:val="20"/>
              </w:rPr>
            </w:pPr>
            <w:r>
              <w:rPr>
                <w:b/>
                <w:sz w:val="20"/>
                <w:szCs w:val="20"/>
              </w:rPr>
              <w:t>20</w:t>
            </w:r>
          </w:p>
        </w:tc>
        <w:tc>
          <w:tcPr>
            <w:tcW w:w="1242" w:type="dxa"/>
            <w:tcBorders>
              <w:bottom w:val="single" w:sz="4" w:space="0" w:color="000000"/>
            </w:tcBorders>
            <w:vAlign w:val="center"/>
          </w:tcPr>
          <w:p w:rsidR="007B09DF" w:rsidRDefault="0069229E">
            <w:pPr>
              <w:rPr>
                <w:b/>
                <w:sz w:val="20"/>
                <w:szCs w:val="20"/>
              </w:rPr>
            </w:pPr>
            <w:r>
              <w:rPr>
                <w:b/>
                <w:sz w:val="20"/>
                <w:szCs w:val="20"/>
              </w:rPr>
              <w:t>70</w:t>
            </w:r>
          </w:p>
        </w:tc>
        <w:tc>
          <w:tcPr>
            <w:tcW w:w="1242"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7B09DF">
            <w:pPr>
              <w:rPr>
                <w:b/>
                <w:sz w:val="20"/>
                <w:szCs w:val="20"/>
              </w:rPr>
            </w:pPr>
          </w:p>
        </w:tc>
        <w:tc>
          <w:tcPr>
            <w:tcW w:w="1269" w:type="dxa"/>
            <w:tcBorders>
              <w:bottom w:val="single" w:sz="4" w:space="0" w:color="000000"/>
            </w:tcBorders>
            <w:vAlign w:val="center"/>
          </w:tcPr>
          <w:p w:rsidR="007B09DF" w:rsidRDefault="007B09DF">
            <w:pPr>
              <w:rPr>
                <w:b/>
                <w:sz w:val="20"/>
                <w:szCs w:val="20"/>
              </w:rPr>
            </w:pPr>
          </w:p>
        </w:tc>
        <w:tc>
          <w:tcPr>
            <w:tcW w:w="1278" w:type="dxa"/>
            <w:tcBorders>
              <w:bottom w:val="single" w:sz="4" w:space="0" w:color="000000"/>
            </w:tcBorders>
            <w:vAlign w:val="center"/>
          </w:tcPr>
          <w:p w:rsidR="007B09DF" w:rsidRDefault="0069229E">
            <w:pPr>
              <w:rPr>
                <w:b/>
                <w:sz w:val="20"/>
                <w:szCs w:val="20"/>
              </w:rPr>
            </w:pPr>
            <w:r>
              <w:rPr>
                <w:b/>
                <w:sz w:val="20"/>
                <w:szCs w:val="20"/>
              </w:rPr>
              <w:t>90</w:t>
            </w:r>
          </w:p>
        </w:tc>
      </w:tr>
      <w:tr w:rsidR="007B09DF">
        <w:trPr>
          <w:trHeight w:val="570"/>
        </w:trPr>
        <w:tc>
          <w:tcPr>
            <w:tcW w:w="1538" w:type="dxa"/>
            <w:shd w:val="clear" w:color="auto" w:fill="F2F2F2"/>
            <w:vAlign w:val="center"/>
          </w:tcPr>
          <w:p w:rsidR="007B09DF" w:rsidRDefault="0069229E">
            <w:pPr>
              <w:rPr>
                <w:b/>
                <w:sz w:val="20"/>
                <w:szCs w:val="20"/>
              </w:rPr>
            </w:pPr>
            <w:r>
              <w:rPr>
                <w:b/>
                <w:sz w:val="20"/>
                <w:szCs w:val="20"/>
              </w:rPr>
              <w:t>Software Tech</w:t>
            </w:r>
          </w:p>
        </w:tc>
        <w:tc>
          <w:tcPr>
            <w:tcW w:w="1215"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7B09DF">
            <w:pPr>
              <w:rPr>
                <w:b/>
                <w:sz w:val="20"/>
                <w:szCs w:val="20"/>
              </w:rPr>
            </w:pPr>
          </w:p>
        </w:tc>
      </w:tr>
      <w:tr w:rsidR="007B09DF">
        <w:trPr>
          <w:trHeight w:val="570"/>
        </w:trPr>
        <w:tc>
          <w:tcPr>
            <w:tcW w:w="1538" w:type="dxa"/>
            <w:tcBorders>
              <w:bottom w:val="single" w:sz="4" w:space="0" w:color="000000"/>
            </w:tcBorders>
            <w:vAlign w:val="center"/>
          </w:tcPr>
          <w:p w:rsidR="007B09DF" w:rsidRDefault="0069229E">
            <w:pPr>
              <w:rPr>
                <w:b/>
                <w:sz w:val="20"/>
                <w:szCs w:val="20"/>
              </w:rPr>
            </w:pPr>
            <w:r>
              <w:rPr>
                <w:b/>
                <w:sz w:val="20"/>
                <w:szCs w:val="20"/>
              </w:rPr>
              <w:t>Mechanical Tech</w:t>
            </w:r>
          </w:p>
        </w:tc>
        <w:tc>
          <w:tcPr>
            <w:tcW w:w="1215" w:type="dxa"/>
            <w:tcBorders>
              <w:bottom w:val="single" w:sz="4" w:space="0" w:color="000000"/>
            </w:tcBorders>
            <w:vAlign w:val="center"/>
          </w:tcPr>
          <w:p w:rsidR="007B09DF" w:rsidRDefault="0069229E">
            <w:pPr>
              <w:rPr>
                <w:b/>
                <w:sz w:val="20"/>
                <w:szCs w:val="20"/>
              </w:rPr>
            </w:pPr>
            <w:r>
              <w:rPr>
                <w:b/>
                <w:sz w:val="20"/>
                <w:szCs w:val="20"/>
              </w:rPr>
              <w:t>60</w:t>
            </w:r>
          </w:p>
        </w:tc>
        <w:tc>
          <w:tcPr>
            <w:tcW w:w="1242" w:type="dxa"/>
            <w:tcBorders>
              <w:bottom w:val="single" w:sz="4" w:space="0" w:color="000000"/>
            </w:tcBorders>
            <w:vAlign w:val="center"/>
          </w:tcPr>
          <w:p w:rsidR="007B09DF" w:rsidRDefault="0069229E">
            <w:pPr>
              <w:rPr>
                <w:b/>
                <w:sz w:val="20"/>
                <w:szCs w:val="20"/>
              </w:rPr>
            </w:pPr>
            <w:r>
              <w:rPr>
                <w:b/>
                <w:sz w:val="20"/>
                <w:szCs w:val="20"/>
              </w:rPr>
              <w:t>120</w:t>
            </w:r>
          </w:p>
        </w:tc>
        <w:tc>
          <w:tcPr>
            <w:tcW w:w="1242" w:type="dxa"/>
            <w:tcBorders>
              <w:bottom w:val="single" w:sz="4" w:space="0" w:color="000000"/>
            </w:tcBorders>
            <w:vAlign w:val="center"/>
          </w:tcPr>
          <w:p w:rsidR="007B09DF" w:rsidRDefault="007B09DF">
            <w:pPr>
              <w:rPr>
                <w:b/>
                <w:sz w:val="20"/>
                <w:szCs w:val="20"/>
              </w:rPr>
            </w:pPr>
          </w:p>
        </w:tc>
        <w:tc>
          <w:tcPr>
            <w:tcW w:w="1242" w:type="dxa"/>
            <w:tcBorders>
              <w:bottom w:val="single" w:sz="4" w:space="0" w:color="000000"/>
            </w:tcBorders>
            <w:vAlign w:val="center"/>
          </w:tcPr>
          <w:p w:rsidR="007B09DF" w:rsidRDefault="007B09DF">
            <w:pPr>
              <w:rPr>
                <w:b/>
                <w:sz w:val="20"/>
                <w:szCs w:val="20"/>
              </w:rPr>
            </w:pPr>
          </w:p>
        </w:tc>
        <w:tc>
          <w:tcPr>
            <w:tcW w:w="1269" w:type="dxa"/>
            <w:tcBorders>
              <w:bottom w:val="single" w:sz="4" w:space="0" w:color="000000"/>
            </w:tcBorders>
            <w:vAlign w:val="center"/>
          </w:tcPr>
          <w:p w:rsidR="007B09DF" w:rsidRDefault="007B09DF">
            <w:pPr>
              <w:rPr>
                <w:b/>
                <w:sz w:val="20"/>
                <w:szCs w:val="20"/>
              </w:rPr>
            </w:pPr>
          </w:p>
        </w:tc>
        <w:tc>
          <w:tcPr>
            <w:tcW w:w="1278" w:type="dxa"/>
            <w:tcBorders>
              <w:bottom w:val="single" w:sz="4" w:space="0" w:color="000000"/>
            </w:tcBorders>
            <w:vAlign w:val="center"/>
          </w:tcPr>
          <w:p w:rsidR="007B09DF" w:rsidRDefault="0069229E">
            <w:pPr>
              <w:rPr>
                <w:b/>
                <w:sz w:val="20"/>
                <w:szCs w:val="20"/>
              </w:rPr>
            </w:pPr>
            <w:r>
              <w:rPr>
                <w:b/>
                <w:sz w:val="20"/>
                <w:szCs w:val="20"/>
              </w:rPr>
              <w:t>180</w:t>
            </w:r>
          </w:p>
        </w:tc>
      </w:tr>
      <w:tr w:rsidR="007B09DF">
        <w:trPr>
          <w:trHeight w:val="570"/>
        </w:trPr>
        <w:tc>
          <w:tcPr>
            <w:tcW w:w="1538" w:type="dxa"/>
            <w:shd w:val="clear" w:color="auto" w:fill="F2F2F2"/>
            <w:vAlign w:val="center"/>
          </w:tcPr>
          <w:p w:rsidR="007B09DF" w:rsidRDefault="0069229E">
            <w:pPr>
              <w:rPr>
                <w:b/>
                <w:sz w:val="20"/>
                <w:szCs w:val="20"/>
              </w:rPr>
            </w:pPr>
            <w:r>
              <w:rPr>
                <w:b/>
                <w:sz w:val="20"/>
                <w:szCs w:val="20"/>
              </w:rPr>
              <w:t xml:space="preserve">Machinist </w:t>
            </w:r>
          </w:p>
        </w:tc>
        <w:tc>
          <w:tcPr>
            <w:tcW w:w="1215"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69229E">
            <w:pPr>
              <w:rPr>
                <w:b/>
                <w:sz w:val="20"/>
                <w:szCs w:val="20"/>
              </w:rPr>
            </w:pPr>
            <w:r>
              <w:rPr>
                <w:b/>
                <w:sz w:val="20"/>
                <w:szCs w:val="20"/>
              </w:rPr>
              <w:t>150</w:t>
            </w:r>
          </w:p>
        </w:tc>
        <w:tc>
          <w:tcPr>
            <w:tcW w:w="1242" w:type="dxa"/>
            <w:shd w:val="clear" w:color="auto" w:fill="F2F2F2"/>
            <w:vAlign w:val="center"/>
          </w:tcPr>
          <w:p w:rsidR="007B09DF" w:rsidRDefault="007B09DF">
            <w:pPr>
              <w:rPr>
                <w:b/>
                <w:sz w:val="20"/>
                <w:szCs w:val="20"/>
              </w:rPr>
            </w:pPr>
          </w:p>
        </w:tc>
        <w:tc>
          <w:tcPr>
            <w:tcW w:w="1242" w:type="dxa"/>
            <w:shd w:val="clear" w:color="auto" w:fill="F2F2F2"/>
            <w:vAlign w:val="center"/>
          </w:tcPr>
          <w:p w:rsidR="007B09DF" w:rsidRDefault="007B09DF">
            <w:pPr>
              <w:rPr>
                <w:b/>
                <w:sz w:val="20"/>
                <w:szCs w:val="20"/>
              </w:rPr>
            </w:pPr>
          </w:p>
        </w:tc>
        <w:tc>
          <w:tcPr>
            <w:tcW w:w="1269" w:type="dxa"/>
            <w:shd w:val="clear" w:color="auto" w:fill="F2F2F2"/>
            <w:vAlign w:val="center"/>
          </w:tcPr>
          <w:p w:rsidR="007B09DF" w:rsidRDefault="007B09DF">
            <w:pPr>
              <w:rPr>
                <w:b/>
                <w:sz w:val="20"/>
                <w:szCs w:val="20"/>
              </w:rPr>
            </w:pPr>
          </w:p>
        </w:tc>
        <w:tc>
          <w:tcPr>
            <w:tcW w:w="1278" w:type="dxa"/>
            <w:shd w:val="clear" w:color="auto" w:fill="F2F2F2"/>
            <w:vAlign w:val="center"/>
          </w:tcPr>
          <w:p w:rsidR="007B09DF" w:rsidRDefault="0069229E">
            <w:pPr>
              <w:rPr>
                <w:b/>
                <w:sz w:val="20"/>
                <w:szCs w:val="20"/>
              </w:rPr>
            </w:pPr>
            <w:r>
              <w:rPr>
                <w:b/>
                <w:sz w:val="20"/>
                <w:szCs w:val="20"/>
              </w:rPr>
              <w:t>150</w:t>
            </w:r>
          </w:p>
        </w:tc>
      </w:tr>
      <w:tr w:rsidR="007B09DF">
        <w:trPr>
          <w:trHeight w:val="570"/>
        </w:trPr>
        <w:tc>
          <w:tcPr>
            <w:tcW w:w="1538" w:type="dxa"/>
            <w:vAlign w:val="center"/>
          </w:tcPr>
          <w:p w:rsidR="007B09DF" w:rsidRDefault="0069229E">
            <w:pPr>
              <w:rPr>
                <w:b/>
                <w:sz w:val="20"/>
                <w:szCs w:val="20"/>
              </w:rPr>
            </w:pPr>
            <w:r>
              <w:rPr>
                <w:b/>
                <w:sz w:val="20"/>
                <w:szCs w:val="20"/>
              </w:rPr>
              <w:t>Divers</w:t>
            </w:r>
          </w:p>
        </w:tc>
        <w:tc>
          <w:tcPr>
            <w:tcW w:w="1215"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69" w:type="dxa"/>
            <w:vAlign w:val="center"/>
          </w:tcPr>
          <w:p w:rsidR="007B09DF" w:rsidRDefault="007B09DF">
            <w:pPr>
              <w:rPr>
                <w:b/>
                <w:sz w:val="20"/>
                <w:szCs w:val="20"/>
              </w:rPr>
            </w:pPr>
          </w:p>
        </w:tc>
        <w:tc>
          <w:tcPr>
            <w:tcW w:w="1278" w:type="dxa"/>
            <w:vAlign w:val="center"/>
          </w:tcPr>
          <w:p w:rsidR="007B09DF" w:rsidRDefault="007B09DF">
            <w:pPr>
              <w:rPr>
                <w:b/>
                <w:sz w:val="20"/>
                <w:szCs w:val="20"/>
              </w:rPr>
            </w:pPr>
          </w:p>
        </w:tc>
      </w:tr>
      <w:tr w:rsidR="007B09DF">
        <w:trPr>
          <w:trHeight w:val="570"/>
        </w:trPr>
        <w:tc>
          <w:tcPr>
            <w:tcW w:w="1538" w:type="dxa"/>
            <w:vAlign w:val="center"/>
          </w:tcPr>
          <w:p w:rsidR="007B09DF" w:rsidRDefault="0069229E">
            <w:pPr>
              <w:rPr>
                <w:b/>
                <w:sz w:val="20"/>
                <w:szCs w:val="20"/>
              </w:rPr>
            </w:pPr>
            <w:r>
              <w:rPr>
                <w:b/>
                <w:sz w:val="20"/>
                <w:szCs w:val="20"/>
              </w:rPr>
              <w:t>Video Lab</w:t>
            </w:r>
          </w:p>
        </w:tc>
        <w:tc>
          <w:tcPr>
            <w:tcW w:w="1215"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42" w:type="dxa"/>
            <w:vAlign w:val="center"/>
          </w:tcPr>
          <w:p w:rsidR="007B09DF" w:rsidRDefault="007B09DF">
            <w:pPr>
              <w:rPr>
                <w:b/>
                <w:sz w:val="20"/>
                <w:szCs w:val="20"/>
              </w:rPr>
            </w:pPr>
          </w:p>
        </w:tc>
        <w:tc>
          <w:tcPr>
            <w:tcW w:w="1269" w:type="dxa"/>
            <w:vAlign w:val="center"/>
          </w:tcPr>
          <w:p w:rsidR="007B09DF" w:rsidRDefault="007B09DF">
            <w:pPr>
              <w:rPr>
                <w:b/>
                <w:sz w:val="20"/>
                <w:szCs w:val="20"/>
              </w:rPr>
            </w:pPr>
          </w:p>
        </w:tc>
        <w:tc>
          <w:tcPr>
            <w:tcW w:w="1278" w:type="dxa"/>
            <w:vAlign w:val="center"/>
          </w:tcPr>
          <w:p w:rsidR="007B09DF" w:rsidRDefault="007B09DF">
            <w:pPr>
              <w:rPr>
                <w:b/>
                <w:sz w:val="20"/>
                <w:szCs w:val="20"/>
              </w:rPr>
            </w:pPr>
          </w:p>
        </w:tc>
      </w:tr>
      <w:tr w:rsidR="007B09DF">
        <w:trPr>
          <w:trHeight w:val="570"/>
        </w:trPr>
        <w:tc>
          <w:tcPr>
            <w:tcW w:w="1538" w:type="dxa"/>
            <w:vAlign w:val="center"/>
          </w:tcPr>
          <w:p w:rsidR="007B09DF" w:rsidRDefault="0069229E">
            <w:pPr>
              <w:rPr>
                <w:b/>
                <w:sz w:val="20"/>
                <w:szCs w:val="20"/>
              </w:rPr>
            </w:pPr>
            <w:r>
              <w:rPr>
                <w:b/>
                <w:sz w:val="20"/>
                <w:szCs w:val="20"/>
              </w:rPr>
              <w:t>Research Engr</w:t>
            </w:r>
          </w:p>
        </w:tc>
        <w:tc>
          <w:tcPr>
            <w:tcW w:w="1215" w:type="dxa"/>
            <w:vAlign w:val="center"/>
          </w:tcPr>
          <w:p w:rsidR="007B09DF" w:rsidRDefault="007B09DF">
            <w:pPr>
              <w:rPr>
                <w:b/>
                <w:sz w:val="20"/>
                <w:szCs w:val="20"/>
              </w:rPr>
            </w:pPr>
          </w:p>
        </w:tc>
        <w:tc>
          <w:tcPr>
            <w:tcW w:w="1242" w:type="dxa"/>
            <w:vAlign w:val="center"/>
          </w:tcPr>
          <w:p w:rsidR="007B09DF" w:rsidRDefault="0069229E">
            <w:pPr>
              <w:rPr>
                <w:b/>
                <w:sz w:val="20"/>
                <w:szCs w:val="20"/>
              </w:rPr>
            </w:pPr>
            <w:r>
              <w:rPr>
                <w:b/>
                <w:sz w:val="20"/>
                <w:szCs w:val="20"/>
              </w:rPr>
              <w:t>120</w:t>
            </w:r>
          </w:p>
        </w:tc>
        <w:tc>
          <w:tcPr>
            <w:tcW w:w="1242" w:type="dxa"/>
            <w:vAlign w:val="center"/>
          </w:tcPr>
          <w:p w:rsidR="007B09DF" w:rsidRDefault="007B09DF">
            <w:pPr>
              <w:rPr>
                <w:b/>
                <w:sz w:val="20"/>
                <w:szCs w:val="20"/>
              </w:rPr>
            </w:pPr>
          </w:p>
        </w:tc>
        <w:tc>
          <w:tcPr>
            <w:tcW w:w="1242" w:type="dxa"/>
            <w:vAlign w:val="center"/>
          </w:tcPr>
          <w:p w:rsidR="007B09DF" w:rsidRDefault="0069229E">
            <w:pPr>
              <w:rPr>
                <w:b/>
                <w:sz w:val="20"/>
                <w:szCs w:val="20"/>
              </w:rPr>
            </w:pPr>
            <w:r>
              <w:rPr>
                <w:b/>
                <w:sz w:val="20"/>
                <w:szCs w:val="20"/>
              </w:rPr>
              <w:t>40</w:t>
            </w:r>
          </w:p>
        </w:tc>
        <w:tc>
          <w:tcPr>
            <w:tcW w:w="1269" w:type="dxa"/>
            <w:vAlign w:val="center"/>
          </w:tcPr>
          <w:p w:rsidR="007B09DF" w:rsidRDefault="007B09DF">
            <w:pPr>
              <w:rPr>
                <w:b/>
                <w:sz w:val="20"/>
                <w:szCs w:val="20"/>
              </w:rPr>
            </w:pPr>
          </w:p>
        </w:tc>
        <w:tc>
          <w:tcPr>
            <w:tcW w:w="1278" w:type="dxa"/>
            <w:vAlign w:val="center"/>
          </w:tcPr>
          <w:p w:rsidR="007B09DF" w:rsidRDefault="0069229E">
            <w:pPr>
              <w:rPr>
                <w:b/>
                <w:sz w:val="20"/>
                <w:szCs w:val="20"/>
              </w:rPr>
            </w:pPr>
            <w:r>
              <w:rPr>
                <w:b/>
                <w:sz w:val="20"/>
                <w:szCs w:val="20"/>
              </w:rPr>
              <w:t>160</w:t>
            </w:r>
          </w:p>
        </w:tc>
      </w:tr>
    </w:tbl>
    <w:p w:rsidR="007B09DF" w:rsidRDefault="007B09DF">
      <w:pPr>
        <w:ind w:left="720"/>
        <w:rPr>
          <w:b/>
        </w:rPr>
      </w:pPr>
    </w:p>
    <w:p w:rsidR="007B09DF" w:rsidRDefault="0069229E">
      <w:pPr>
        <w:rPr>
          <w:b/>
        </w:rPr>
      </w:pPr>
      <w:r>
        <w:rPr>
          <w:b/>
        </w:rPr>
        <w:t>Budget justification:</w:t>
      </w:r>
    </w:p>
    <w:p w:rsidR="007B09DF" w:rsidRDefault="0069229E">
      <w:r>
        <w:rPr>
          <w:noProof/>
        </w:rPr>
        <w:drawing>
          <wp:inline distT="114300" distB="114300" distL="114300" distR="114300">
            <wp:extent cx="4133850" cy="1533525"/>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5"/>
                    <a:srcRect/>
                    <a:stretch>
                      <a:fillRect/>
                    </a:stretch>
                  </pic:blipFill>
                  <pic:spPr>
                    <a:xfrm>
                      <a:off x="0" y="0"/>
                      <a:ext cx="4133850" cy="1533525"/>
                    </a:xfrm>
                    <a:prstGeom prst="rect">
                      <a:avLst/>
                    </a:prstGeom>
                    <a:ln/>
                  </pic:spPr>
                </pic:pic>
              </a:graphicData>
            </a:graphic>
          </wp:inline>
        </w:drawing>
      </w:r>
    </w:p>
    <w:p w:rsidR="007B09DF" w:rsidRDefault="0069229E">
      <w:r>
        <w:t xml:space="preserve">The justification for the INS was described above, but briefly this deeper version of the LRAUV will be running missions farther from surface GPS, so a lower drift navigation system will reduce the risk of hitting the seafloor or canyon wall during longer </w:t>
      </w:r>
      <w:r>
        <w:t>submerged missions.  The external part budget is to cover 3D printed parts printed with PA12 material.  There are dedicated instrument interface cables required for the new payloads.  The consumable category is for oils, zip ties, lint-free wipes, plus som</w:t>
      </w:r>
      <w:r>
        <w:t>e titanium hardware. Finally, the Carbon fiber tubes are needed for the cyclic fatigue testing.</w:t>
      </w:r>
    </w:p>
    <w:p w:rsidR="007B09DF" w:rsidRDefault="007B09DF">
      <w:pPr>
        <w:rPr>
          <w:b/>
        </w:rPr>
      </w:pPr>
    </w:p>
    <w:p w:rsidR="007B09DF" w:rsidRDefault="0069229E">
      <w:pPr>
        <w:rPr>
          <w:b/>
        </w:rPr>
      </w:pPr>
      <w:r>
        <w:rPr>
          <w:b/>
        </w:rPr>
        <w:t>Project team</w:t>
      </w:r>
    </w:p>
    <w:p w:rsidR="007B09DF" w:rsidRDefault="007B09DF"/>
    <w:p w:rsidR="007B09DF" w:rsidRDefault="0069229E">
      <w:r>
        <w:t>Hobson</w:t>
      </w:r>
      <w:r>
        <w:tab/>
      </w:r>
      <w:r>
        <w:tab/>
        <w:t>ME/PI</w:t>
      </w:r>
      <w:r>
        <w:tab/>
      </w:r>
      <w:r>
        <w:tab/>
        <w:t>410 hours</w:t>
      </w:r>
      <w:r>
        <w:tab/>
      </w:r>
    </w:p>
    <w:p w:rsidR="007B09DF" w:rsidRDefault="0069229E">
      <w:r>
        <w:t>Kieft</w:t>
      </w:r>
      <w:r>
        <w:tab/>
      </w:r>
      <w:r>
        <w:tab/>
      </w:r>
      <w:r>
        <w:tab/>
        <w:t>SE-Emb</w:t>
      </w:r>
      <w:r>
        <w:tab/>
        <w:t>190 hours</w:t>
      </w:r>
    </w:p>
    <w:p w:rsidR="007B09DF" w:rsidRDefault="0069229E">
      <w:r>
        <w:t>Shemet</w:t>
      </w:r>
      <w:r>
        <w:tab/>
        <w:t xml:space="preserve"> </w:t>
      </w:r>
      <w:r>
        <w:tab/>
      </w:r>
      <w:r>
        <w:tab/>
        <w:t>REng</w:t>
      </w:r>
      <w:r>
        <w:tab/>
      </w:r>
      <w:r>
        <w:tab/>
        <w:t>160 hours</w:t>
      </w:r>
    </w:p>
    <w:p w:rsidR="007B09DF" w:rsidRDefault="0069229E">
      <w:r>
        <w:t>Erickson</w:t>
      </w:r>
      <w:r>
        <w:tab/>
      </w:r>
      <w:r>
        <w:tab/>
        <w:t>ME</w:t>
      </w:r>
      <w:r>
        <w:tab/>
      </w:r>
      <w:r>
        <w:tab/>
        <w:t>160 hours</w:t>
      </w:r>
    </w:p>
    <w:p w:rsidR="007B09DF" w:rsidRDefault="0069229E">
      <w:r>
        <w:t>Justin Tucker</w:t>
      </w:r>
      <w:r>
        <w:tab/>
      </w:r>
      <w:r>
        <w:tab/>
        <w:t>ME</w:t>
      </w:r>
      <w:r>
        <w:tab/>
      </w:r>
      <w:r>
        <w:tab/>
        <w:t>308 hours</w:t>
      </w:r>
    </w:p>
    <w:p w:rsidR="007B09DF" w:rsidRDefault="0069229E">
      <w:r>
        <w:t>Schnittger</w:t>
      </w:r>
      <w:r>
        <w:tab/>
      </w:r>
      <w:r>
        <w:tab/>
        <w:t>A-M</w:t>
      </w:r>
      <w:r>
        <w:t>E</w:t>
      </w:r>
      <w:r>
        <w:tab/>
      </w:r>
      <w:r>
        <w:tab/>
        <w:t>200 hours</w:t>
      </w:r>
    </w:p>
    <w:p w:rsidR="007B09DF" w:rsidRDefault="0069229E">
      <w:pPr>
        <w:rPr>
          <w:shd w:val="clear" w:color="auto" w:fill="FDFDFD"/>
        </w:rPr>
      </w:pPr>
      <w:r>
        <w:rPr>
          <w:shd w:val="clear" w:color="auto" w:fill="FDFDFD"/>
        </w:rPr>
        <w:t>Yamir Hernandez</w:t>
      </w:r>
      <w:r>
        <w:rPr>
          <w:shd w:val="clear" w:color="auto" w:fill="FDFDFD"/>
        </w:rPr>
        <w:tab/>
        <w:t>MT</w:t>
      </w:r>
      <w:r>
        <w:rPr>
          <w:shd w:val="clear" w:color="auto" w:fill="FDFDFD"/>
        </w:rPr>
        <w:tab/>
      </w:r>
      <w:r>
        <w:rPr>
          <w:shd w:val="clear" w:color="auto" w:fill="FDFDFD"/>
        </w:rPr>
        <w:tab/>
        <w:t>180 hours</w:t>
      </w:r>
    </w:p>
    <w:p w:rsidR="007B09DF" w:rsidRDefault="0069229E">
      <w:pPr>
        <w:rPr>
          <w:shd w:val="clear" w:color="auto" w:fill="FDFDFD"/>
        </w:rPr>
      </w:pPr>
      <w:r>
        <w:rPr>
          <w:shd w:val="clear" w:color="auto" w:fill="FDFDFD"/>
        </w:rPr>
        <w:t>Chris Bebee</w:t>
      </w:r>
      <w:r>
        <w:rPr>
          <w:shd w:val="clear" w:color="auto" w:fill="FDFDFD"/>
        </w:rPr>
        <w:tab/>
      </w:r>
      <w:r>
        <w:rPr>
          <w:shd w:val="clear" w:color="auto" w:fill="FDFDFD"/>
        </w:rPr>
        <w:tab/>
        <w:t>ET</w:t>
      </w:r>
      <w:r>
        <w:rPr>
          <w:shd w:val="clear" w:color="auto" w:fill="FDFDFD"/>
        </w:rPr>
        <w:tab/>
      </w:r>
      <w:r>
        <w:rPr>
          <w:shd w:val="clear" w:color="auto" w:fill="FDFDFD"/>
        </w:rPr>
        <w:tab/>
        <w:t>90 hours</w:t>
      </w:r>
    </w:p>
    <w:p w:rsidR="007B09DF" w:rsidRDefault="0069229E">
      <w:pPr>
        <w:rPr>
          <w:shd w:val="clear" w:color="auto" w:fill="FDFDFD"/>
        </w:rPr>
      </w:pPr>
      <w:r>
        <w:rPr>
          <w:shd w:val="clear" w:color="auto" w:fill="FDFDFD"/>
        </w:rPr>
        <w:t>Machinist</w:t>
      </w:r>
      <w:r>
        <w:rPr>
          <w:shd w:val="clear" w:color="auto" w:fill="FDFDFD"/>
        </w:rPr>
        <w:tab/>
      </w:r>
      <w:r>
        <w:rPr>
          <w:shd w:val="clear" w:color="auto" w:fill="FDFDFD"/>
        </w:rPr>
        <w:tab/>
        <w:t>MS</w:t>
      </w:r>
      <w:r>
        <w:rPr>
          <w:shd w:val="clear" w:color="auto" w:fill="FDFDFD"/>
        </w:rPr>
        <w:tab/>
      </w:r>
      <w:r>
        <w:rPr>
          <w:shd w:val="clear" w:color="auto" w:fill="FDFDFD"/>
        </w:rPr>
        <w:tab/>
        <w:t>150 hours</w:t>
      </w:r>
    </w:p>
    <w:p w:rsidR="007B09DF" w:rsidRDefault="007B09DF"/>
    <w:p w:rsidR="007B09DF" w:rsidRDefault="007B09DF">
      <w:pPr>
        <w:rPr>
          <w:b/>
        </w:rPr>
      </w:pPr>
    </w:p>
    <w:p w:rsidR="007B09DF" w:rsidRDefault="0069229E">
      <w:pPr>
        <w:rPr>
          <w:b/>
        </w:rPr>
      </w:pPr>
      <w:r>
        <w:rPr>
          <w:b/>
        </w:rPr>
        <w:t xml:space="preserve">External consultants/contractors </w:t>
      </w:r>
    </w:p>
    <w:p w:rsidR="007B09DF" w:rsidRDefault="0069229E">
      <w:pPr>
        <w:rPr>
          <w:i/>
          <w:sz w:val="22"/>
          <w:szCs w:val="22"/>
        </w:rPr>
      </w:pPr>
      <w:r>
        <w:rPr>
          <w:i/>
          <w:sz w:val="22"/>
          <w:szCs w:val="22"/>
        </w:rPr>
        <w:t>If you propose to engage an external consultant/contractor, please attach a sufficiently detailed SOW and budget proposal from</w:t>
      </w:r>
      <w:r>
        <w:rPr>
          <w:i/>
          <w:sz w:val="22"/>
          <w:szCs w:val="22"/>
        </w:rPr>
        <w:t xml:space="preserve"> the vendor. If approved, a fully executed Independent Contractor Agreement must be in place before work can begin.</w:t>
      </w:r>
    </w:p>
    <w:p w:rsidR="007B09DF" w:rsidRDefault="007B09DF"/>
    <w:p w:rsidR="007B09DF" w:rsidRDefault="0069229E">
      <w:r>
        <w:t>None</w:t>
      </w:r>
    </w:p>
    <w:p w:rsidR="007B09DF" w:rsidRDefault="007B09DF">
      <w:pPr>
        <w:rPr>
          <w:b/>
        </w:rPr>
      </w:pPr>
    </w:p>
    <w:p w:rsidR="007B09DF" w:rsidRDefault="0069229E">
      <w:pPr>
        <w:rPr>
          <w:b/>
        </w:rPr>
      </w:pPr>
      <w:r>
        <w:rPr>
          <w:b/>
        </w:rPr>
        <w:t xml:space="preserve">Project lab and office space requirements </w:t>
      </w:r>
    </w:p>
    <w:p w:rsidR="007B09DF" w:rsidRDefault="0069229E">
      <w:pPr>
        <w:rPr>
          <w:i/>
          <w:sz w:val="22"/>
          <w:szCs w:val="22"/>
        </w:rPr>
      </w:pPr>
      <w:r>
        <w:rPr>
          <w:i/>
          <w:sz w:val="22"/>
          <w:szCs w:val="22"/>
        </w:rPr>
        <w:t xml:space="preserve">In addition to any changes to current space usage, please also include anticipated office </w:t>
      </w:r>
      <w:r>
        <w:rPr>
          <w:i/>
          <w:sz w:val="22"/>
          <w:szCs w:val="22"/>
        </w:rPr>
        <w:t>and lab needs for students, postdocs, collaborators, etc.</w:t>
      </w:r>
    </w:p>
    <w:p w:rsidR="007B09DF" w:rsidRDefault="007B09DF"/>
    <w:p w:rsidR="007B09DF" w:rsidRDefault="0069229E">
      <w:r>
        <w:t>Existing LRAUV lab</w:t>
      </w:r>
    </w:p>
    <w:p w:rsidR="007B09DF" w:rsidRDefault="007B09DF">
      <w:pPr>
        <w:rPr>
          <w:b/>
        </w:rPr>
      </w:pPr>
    </w:p>
    <w:p w:rsidR="007B09DF" w:rsidRDefault="0069229E">
      <w:pPr>
        <w:rPr>
          <w:b/>
        </w:rPr>
      </w:pPr>
      <w:r>
        <w:rPr>
          <w:b/>
        </w:rPr>
        <w:t>Risk matrix (development and infrastructure projects only)</w:t>
      </w:r>
    </w:p>
    <w:p w:rsidR="007B09DF" w:rsidRDefault="007B09DF"/>
    <w:tbl>
      <w:tblPr>
        <w:tblStyle w:val="a6"/>
        <w:tblW w:w="7465" w:type="dxa"/>
        <w:jc w:val="center"/>
        <w:tblLayout w:type="fixed"/>
        <w:tblLook w:val="0000" w:firstRow="0" w:lastRow="0" w:firstColumn="0" w:lastColumn="0" w:noHBand="0" w:noVBand="0"/>
      </w:tblPr>
      <w:tblGrid>
        <w:gridCol w:w="1080"/>
        <w:gridCol w:w="1268"/>
        <w:gridCol w:w="1657"/>
        <w:gridCol w:w="1772"/>
        <w:gridCol w:w="1688"/>
      </w:tblGrid>
      <w:tr w:rsidR="007B09DF">
        <w:trPr>
          <w:jc w:val="center"/>
        </w:trPr>
        <w:tc>
          <w:tcPr>
            <w:tcW w:w="1080" w:type="dxa"/>
          </w:tcPr>
          <w:p w:rsidR="007B09DF" w:rsidRDefault="007B09DF"/>
        </w:tc>
        <w:tc>
          <w:tcPr>
            <w:tcW w:w="1268" w:type="dxa"/>
            <w:tcBorders>
              <w:bottom w:val="single" w:sz="18" w:space="0" w:color="000000"/>
            </w:tcBorders>
          </w:tcPr>
          <w:p w:rsidR="007B09DF" w:rsidRDefault="0069229E">
            <w:pPr>
              <w:jc w:val="center"/>
            </w:pPr>
            <w:r>
              <w:t>Technical Risk</w:t>
            </w:r>
          </w:p>
        </w:tc>
        <w:tc>
          <w:tcPr>
            <w:tcW w:w="1657" w:type="dxa"/>
            <w:tcBorders>
              <w:bottom w:val="single" w:sz="18" w:space="0" w:color="000000"/>
            </w:tcBorders>
          </w:tcPr>
          <w:p w:rsidR="007B09DF" w:rsidRDefault="0069229E">
            <w:pPr>
              <w:jc w:val="center"/>
            </w:pPr>
            <w:r>
              <w:t>Organizational Risk</w:t>
            </w:r>
          </w:p>
        </w:tc>
        <w:tc>
          <w:tcPr>
            <w:tcW w:w="1772" w:type="dxa"/>
            <w:tcBorders>
              <w:bottom w:val="single" w:sz="18" w:space="0" w:color="000000"/>
            </w:tcBorders>
          </w:tcPr>
          <w:p w:rsidR="007B09DF" w:rsidRDefault="0069229E">
            <w:pPr>
              <w:jc w:val="center"/>
            </w:pPr>
            <w:r>
              <w:t>Tech Transfer Risk</w:t>
            </w:r>
          </w:p>
        </w:tc>
        <w:tc>
          <w:tcPr>
            <w:tcW w:w="1688" w:type="dxa"/>
            <w:tcBorders>
              <w:bottom w:val="single" w:sz="18" w:space="0" w:color="000000"/>
            </w:tcBorders>
          </w:tcPr>
          <w:p w:rsidR="007B09DF" w:rsidRDefault="0069229E">
            <w:pPr>
              <w:jc w:val="center"/>
            </w:pPr>
            <w:r>
              <w:t>Labor Estimate Risk</w:t>
            </w:r>
          </w:p>
        </w:tc>
      </w:tr>
      <w:tr w:rsidR="007B09DF">
        <w:trPr>
          <w:jc w:val="center"/>
        </w:trPr>
        <w:tc>
          <w:tcPr>
            <w:tcW w:w="1080" w:type="dxa"/>
            <w:tcBorders>
              <w:right w:val="single" w:sz="18" w:space="0" w:color="000000"/>
            </w:tcBorders>
          </w:tcPr>
          <w:p w:rsidR="007B09DF" w:rsidRDefault="0069229E">
            <w:r>
              <w:t>High</w:t>
            </w:r>
          </w:p>
        </w:tc>
        <w:tc>
          <w:tcPr>
            <w:tcW w:w="1268" w:type="dxa"/>
            <w:tcBorders>
              <w:top w:val="single" w:sz="18" w:space="0" w:color="000000"/>
              <w:left w:val="single" w:sz="18" w:space="0" w:color="000000"/>
              <w:bottom w:val="single" w:sz="18" w:space="0" w:color="000000"/>
              <w:right w:val="single" w:sz="18" w:space="0" w:color="000000"/>
            </w:tcBorders>
          </w:tcPr>
          <w:p w:rsidR="007B09DF" w:rsidRDefault="007B09DF"/>
        </w:tc>
        <w:tc>
          <w:tcPr>
            <w:tcW w:w="1657" w:type="dxa"/>
            <w:tcBorders>
              <w:top w:val="single" w:sz="18" w:space="0" w:color="000000"/>
              <w:left w:val="single" w:sz="18" w:space="0" w:color="000000"/>
              <w:bottom w:val="single" w:sz="18" w:space="0" w:color="000000"/>
              <w:right w:val="single" w:sz="18" w:space="0" w:color="000000"/>
            </w:tcBorders>
          </w:tcPr>
          <w:p w:rsidR="007B09DF" w:rsidRDefault="007B09DF"/>
        </w:tc>
        <w:tc>
          <w:tcPr>
            <w:tcW w:w="1772" w:type="dxa"/>
            <w:tcBorders>
              <w:top w:val="single" w:sz="18" w:space="0" w:color="000000"/>
              <w:left w:val="single" w:sz="18" w:space="0" w:color="000000"/>
              <w:bottom w:val="single" w:sz="18" w:space="0" w:color="000000"/>
              <w:right w:val="single" w:sz="18" w:space="0" w:color="000000"/>
            </w:tcBorders>
          </w:tcPr>
          <w:p w:rsidR="007B09DF" w:rsidRDefault="007B09DF"/>
        </w:tc>
        <w:tc>
          <w:tcPr>
            <w:tcW w:w="1688" w:type="dxa"/>
            <w:tcBorders>
              <w:top w:val="single" w:sz="18" w:space="0" w:color="000000"/>
              <w:left w:val="single" w:sz="18" w:space="0" w:color="000000"/>
              <w:bottom w:val="single" w:sz="18" w:space="0" w:color="000000"/>
              <w:right w:val="single" w:sz="18" w:space="0" w:color="000000"/>
            </w:tcBorders>
          </w:tcPr>
          <w:p w:rsidR="007B09DF" w:rsidRDefault="007B09DF"/>
        </w:tc>
      </w:tr>
      <w:tr w:rsidR="007B09DF">
        <w:trPr>
          <w:jc w:val="center"/>
        </w:trPr>
        <w:tc>
          <w:tcPr>
            <w:tcW w:w="1080" w:type="dxa"/>
            <w:tcBorders>
              <w:right w:val="single" w:sz="18" w:space="0" w:color="000000"/>
            </w:tcBorders>
          </w:tcPr>
          <w:p w:rsidR="007B09DF" w:rsidRDefault="0069229E">
            <w:r>
              <w:t>Medium</w:t>
            </w:r>
          </w:p>
        </w:tc>
        <w:tc>
          <w:tcPr>
            <w:tcW w:w="1268" w:type="dxa"/>
            <w:tcBorders>
              <w:top w:val="single" w:sz="18" w:space="0" w:color="000000"/>
              <w:left w:val="single" w:sz="18" w:space="0" w:color="000000"/>
              <w:bottom w:val="single" w:sz="18" w:space="0" w:color="000000"/>
              <w:right w:val="single" w:sz="18" w:space="0" w:color="000000"/>
            </w:tcBorders>
          </w:tcPr>
          <w:p w:rsidR="007B09DF" w:rsidRDefault="0069229E">
            <w:r>
              <w:t>x</w:t>
            </w:r>
          </w:p>
        </w:tc>
        <w:tc>
          <w:tcPr>
            <w:tcW w:w="1657" w:type="dxa"/>
            <w:tcBorders>
              <w:top w:val="single" w:sz="18" w:space="0" w:color="000000"/>
              <w:left w:val="single" w:sz="18" w:space="0" w:color="000000"/>
              <w:bottom w:val="single" w:sz="18" w:space="0" w:color="000000"/>
              <w:right w:val="single" w:sz="18" w:space="0" w:color="000000"/>
            </w:tcBorders>
          </w:tcPr>
          <w:p w:rsidR="007B09DF" w:rsidRDefault="0069229E">
            <w:r>
              <w:t>x</w:t>
            </w:r>
          </w:p>
        </w:tc>
        <w:tc>
          <w:tcPr>
            <w:tcW w:w="1772" w:type="dxa"/>
            <w:tcBorders>
              <w:top w:val="single" w:sz="18" w:space="0" w:color="000000"/>
              <w:left w:val="single" w:sz="18" w:space="0" w:color="000000"/>
              <w:bottom w:val="single" w:sz="18" w:space="0" w:color="000000"/>
              <w:right w:val="single" w:sz="18" w:space="0" w:color="000000"/>
            </w:tcBorders>
          </w:tcPr>
          <w:p w:rsidR="007B09DF" w:rsidRDefault="0069229E">
            <w:r>
              <w:t>x</w:t>
            </w:r>
          </w:p>
        </w:tc>
        <w:tc>
          <w:tcPr>
            <w:tcW w:w="1688" w:type="dxa"/>
            <w:tcBorders>
              <w:top w:val="single" w:sz="18" w:space="0" w:color="000000"/>
              <w:left w:val="single" w:sz="18" w:space="0" w:color="000000"/>
              <w:bottom w:val="single" w:sz="18" w:space="0" w:color="000000"/>
              <w:right w:val="single" w:sz="18" w:space="0" w:color="000000"/>
            </w:tcBorders>
          </w:tcPr>
          <w:p w:rsidR="007B09DF" w:rsidRDefault="0069229E">
            <w:r>
              <w:t>x</w:t>
            </w:r>
          </w:p>
        </w:tc>
      </w:tr>
      <w:tr w:rsidR="007B09DF">
        <w:trPr>
          <w:jc w:val="center"/>
        </w:trPr>
        <w:tc>
          <w:tcPr>
            <w:tcW w:w="1080" w:type="dxa"/>
            <w:tcBorders>
              <w:right w:val="single" w:sz="18" w:space="0" w:color="000000"/>
            </w:tcBorders>
          </w:tcPr>
          <w:p w:rsidR="007B09DF" w:rsidRDefault="0069229E">
            <w:r>
              <w:t>Low</w:t>
            </w:r>
          </w:p>
        </w:tc>
        <w:tc>
          <w:tcPr>
            <w:tcW w:w="1268" w:type="dxa"/>
            <w:tcBorders>
              <w:top w:val="single" w:sz="18" w:space="0" w:color="000000"/>
              <w:left w:val="single" w:sz="18" w:space="0" w:color="000000"/>
              <w:bottom w:val="single" w:sz="18" w:space="0" w:color="000000"/>
              <w:right w:val="single" w:sz="18" w:space="0" w:color="000000"/>
            </w:tcBorders>
          </w:tcPr>
          <w:p w:rsidR="007B09DF" w:rsidRDefault="007B09DF"/>
        </w:tc>
        <w:tc>
          <w:tcPr>
            <w:tcW w:w="1657" w:type="dxa"/>
            <w:tcBorders>
              <w:top w:val="single" w:sz="18" w:space="0" w:color="000000"/>
              <w:left w:val="single" w:sz="18" w:space="0" w:color="000000"/>
              <w:bottom w:val="single" w:sz="18" w:space="0" w:color="000000"/>
              <w:right w:val="single" w:sz="18" w:space="0" w:color="000000"/>
            </w:tcBorders>
          </w:tcPr>
          <w:p w:rsidR="007B09DF" w:rsidRDefault="007B09DF"/>
        </w:tc>
        <w:tc>
          <w:tcPr>
            <w:tcW w:w="1772" w:type="dxa"/>
            <w:tcBorders>
              <w:top w:val="single" w:sz="18" w:space="0" w:color="000000"/>
              <w:left w:val="single" w:sz="18" w:space="0" w:color="000000"/>
              <w:bottom w:val="single" w:sz="18" w:space="0" w:color="000000"/>
              <w:right w:val="single" w:sz="18" w:space="0" w:color="000000"/>
            </w:tcBorders>
          </w:tcPr>
          <w:p w:rsidR="007B09DF" w:rsidRDefault="007B09DF"/>
        </w:tc>
        <w:tc>
          <w:tcPr>
            <w:tcW w:w="1688" w:type="dxa"/>
            <w:tcBorders>
              <w:top w:val="single" w:sz="18" w:space="0" w:color="000000"/>
              <w:left w:val="single" w:sz="18" w:space="0" w:color="000000"/>
              <w:bottom w:val="single" w:sz="18" w:space="0" w:color="000000"/>
              <w:right w:val="single" w:sz="18" w:space="0" w:color="000000"/>
            </w:tcBorders>
          </w:tcPr>
          <w:p w:rsidR="007B09DF" w:rsidRDefault="007B09DF"/>
        </w:tc>
      </w:tr>
    </w:tbl>
    <w:p w:rsidR="007B09DF" w:rsidRDefault="007B09DF">
      <w:pPr>
        <w:rPr>
          <w:b/>
        </w:rPr>
      </w:pPr>
    </w:p>
    <w:p w:rsidR="007B09DF" w:rsidRDefault="0069229E">
      <w:pPr>
        <w:rPr>
          <w:b/>
        </w:rPr>
      </w:pPr>
      <w:r>
        <w:rPr>
          <w:b/>
          <w:sz w:val="32"/>
          <w:szCs w:val="32"/>
          <w:u w:val="single"/>
        </w:rPr>
        <w:t>Compliance and Planning Considerations</w:t>
      </w:r>
    </w:p>
    <w:p w:rsidR="007B09DF" w:rsidRDefault="007B09DF">
      <w:pPr>
        <w:rPr>
          <w:i/>
          <w:sz w:val="22"/>
          <w:szCs w:val="22"/>
        </w:rPr>
      </w:pPr>
    </w:p>
    <w:p w:rsidR="007B09DF" w:rsidRDefault="0069229E">
      <w:pPr>
        <w:rPr>
          <w:i/>
          <w:sz w:val="22"/>
          <w:szCs w:val="22"/>
        </w:rPr>
      </w:pPr>
      <w:r>
        <w:rPr>
          <w:i/>
          <w:sz w:val="22"/>
          <w:szCs w:val="22"/>
        </w:rPr>
        <w:t xml:space="preserve">All responses must be recorded in the Google form linked below. A form must be submitted for every project. </w:t>
      </w:r>
    </w:p>
    <w:p w:rsidR="007B09DF" w:rsidRDefault="007B09DF">
      <w:pPr>
        <w:rPr>
          <w:i/>
          <w:sz w:val="22"/>
          <w:szCs w:val="22"/>
        </w:rPr>
      </w:pPr>
    </w:p>
    <w:p w:rsidR="007B09DF" w:rsidRDefault="0069229E">
      <w:pPr>
        <w:rPr>
          <w:b/>
          <w:i/>
        </w:rPr>
      </w:pPr>
      <w:hyperlink r:id="rId16">
        <w:r>
          <w:rPr>
            <w:b/>
            <w:i/>
            <w:color w:val="0000FF"/>
            <w:u w:val="single"/>
          </w:rPr>
          <w:t>Link to Google Compliance and Planning Consideratio</w:t>
        </w:r>
        <w:r>
          <w:rPr>
            <w:b/>
            <w:i/>
            <w:color w:val="0000FF"/>
            <w:u w:val="single"/>
          </w:rPr>
          <w:t>ns form</w:t>
        </w:r>
      </w:hyperlink>
      <w:r>
        <w:rPr>
          <w:b/>
          <w:i/>
        </w:rPr>
        <w:t xml:space="preserve">  -OR- </w:t>
      </w:r>
      <w:hyperlink r:id="rId17">
        <w:r>
          <w:rPr>
            <w:b/>
            <w:i/>
            <w:color w:val="0000FF"/>
            <w:u w:val="single"/>
          </w:rPr>
          <w:t>https://forms.gle/mRYKKEztAPYaiTz7A</w:t>
        </w:r>
      </w:hyperlink>
    </w:p>
    <w:p w:rsidR="007B09DF" w:rsidRDefault="007B09DF">
      <w:pPr>
        <w:rPr>
          <w:b/>
        </w:rPr>
      </w:pPr>
    </w:p>
    <w:p w:rsidR="007B09DF" w:rsidRDefault="007B09DF">
      <w:pPr>
        <w:rPr>
          <w:b/>
        </w:rPr>
      </w:pPr>
    </w:p>
    <w:p w:rsidR="007B09DF" w:rsidRDefault="007B09DF"/>
    <w:sectPr w:rsidR="007B09DF">
      <w:headerReference w:type="default" r:id="rId18"/>
      <w:footerReference w:type="default" r:id="rId19"/>
      <w:pgSz w:w="12240" w:h="15840"/>
      <w:pgMar w:top="1440" w:right="720" w:bottom="1440" w:left="72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0000" w:rsidRDefault="0069229E">
      <w:r>
        <w:separator/>
      </w:r>
    </w:p>
  </w:endnote>
  <w:endnote w:type="continuationSeparator" w:id="0">
    <w:p w:rsidR="00000000" w:rsidRDefault="006922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Noto Sans Symbols">
    <w:charset w:val="00"/>
    <w:family w:val="auto"/>
    <w:pitch w:val="default"/>
  </w:font>
  <w:font w:name="Courier New">
    <w:panose1 w:val="02070309020205020404"/>
    <w:charset w:val="00"/>
    <w:family w:val="modern"/>
    <w:pitch w:val="fixed"/>
    <w:sig w:usb0="E0002E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altName w:val="Times New Roman"/>
    <w:charset w:val="00"/>
    <w:family w:val="auto"/>
    <w:pitch w:val="default"/>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9DF" w:rsidRDefault="0069229E">
    <w:pPr>
      <w:pBdr>
        <w:top w:val="nil"/>
        <w:left w:val="nil"/>
        <w:bottom w:val="nil"/>
        <w:right w:val="nil"/>
        <w:between w:val="nil"/>
      </w:pBdr>
      <w:tabs>
        <w:tab w:val="center" w:pos="4320"/>
        <w:tab w:val="right" w:pos="8640"/>
      </w:tabs>
      <w:jc w:val="center"/>
      <w:rPr>
        <w:color w:val="000000"/>
      </w:rPr>
    </w:pPr>
    <w:r>
      <w:rPr>
        <w:color w:val="000000"/>
      </w:rPr>
      <w:t xml:space="preserve">Page </w:t>
    </w:r>
    <w:r>
      <w:rPr>
        <w:color w:val="000000"/>
      </w:rPr>
      <w:fldChar w:fldCharType="begin"/>
    </w:r>
    <w:r>
      <w:rPr>
        <w:color w:val="000000"/>
      </w:rPr>
      <w:instrText>PAGE</w:instrText>
    </w:r>
    <w:r>
      <w:rPr>
        <w:color w:val="000000"/>
      </w:rPr>
      <w:fldChar w:fldCharType="separate"/>
    </w:r>
    <w:r>
      <w:rPr>
        <w:noProof/>
        <w:color w:val="000000"/>
      </w:rPr>
      <w:t>7</w:t>
    </w:r>
    <w:r>
      <w:rPr>
        <w:color w:val="000000"/>
      </w:rPr>
      <w:fldChar w:fldCharType="end"/>
    </w:r>
    <w:r>
      <w:rPr>
        <w:color w:val="000000"/>
      </w:rPr>
      <w:t xml:space="preserve"> of </w:t>
    </w:r>
    <w:r>
      <w:rPr>
        <w:color w:val="000000"/>
      </w:rPr>
      <w:fldChar w:fldCharType="begin"/>
    </w:r>
    <w:r>
      <w:rPr>
        <w:color w:val="000000"/>
      </w:rPr>
      <w:instrText>NUMPAGES</w:instrText>
    </w:r>
    <w:r>
      <w:rPr>
        <w:color w:val="000000"/>
      </w:rPr>
      <w:fldChar w:fldCharType="separate"/>
    </w:r>
    <w:r>
      <w:rPr>
        <w:noProof/>
        <w:color w:val="000000"/>
      </w:rPr>
      <w:t>10</w:t>
    </w:r>
    <w:r>
      <w:rPr>
        <w:color w:val="00000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0000" w:rsidRDefault="0069229E">
      <w:r>
        <w:separator/>
      </w:r>
    </w:p>
  </w:footnote>
  <w:footnote w:type="continuationSeparator" w:id="0">
    <w:p w:rsidR="00000000" w:rsidRDefault="0069229E">
      <w:r>
        <w:continuationSeparator/>
      </w:r>
    </w:p>
  </w:footnote>
  <w:footnote w:id="1">
    <w:p w:rsidR="007B09DF" w:rsidRDefault="0069229E">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Development and infrastructure projects must complete the risk matrix (see end of the proposal form).</w:t>
      </w:r>
    </w:p>
  </w:footnote>
  <w:footnote w:id="2">
    <w:p w:rsidR="007B09DF" w:rsidRDefault="0069229E">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Not all projects will require all four titles to be filled in. Please indicate individuals only for those titles that are appropriate for your project. </w:t>
      </w:r>
    </w:p>
  </w:footnote>
  <w:footnote w:id="3">
    <w:p w:rsidR="007B09DF" w:rsidRDefault="0069229E">
      <w:pPr>
        <w:pBdr>
          <w:top w:val="nil"/>
          <w:left w:val="nil"/>
          <w:bottom w:val="nil"/>
          <w:right w:val="nil"/>
          <w:between w:val="nil"/>
        </w:pBdr>
        <w:rPr>
          <w:color w:val="000000"/>
          <w:sz w:val="16"/>
          <w:szCs w:val="16"/>
        </w:rPr>
      </w:pPr>
      <w:r>
        <w:rPr>
          <w:vertAlign w:val="superscript"/>
        </w:rPr>
        <w:footnoteRef/>
      </w:r>
      <w:r>
        <w:rPr>
          <w:color w:val="000000"/>
          <w:sz w:val="16"/>
          <w:szCs w:val="16"/>
        </w:rPr>
        <w:t xml:space="preserve"> This category includes transfer of hardware, know-how, publications, presentations, etc. </w:t>
      </w:r>
    </w:p>
  </w:footnote>
  <w:footnote w:id="4">
    <w:p w:rsidR="007B09DF" w:rsidRDefault="0069229E">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This number should be the same number you entered on the web budget resource requests for this particular resource.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B09DF" w:rsidRDefault="0069229E">
    <w:pPr>
      <w:pBdr>
        <w:top w:val="nil"/>
        <w:left w:val="nil"/>
        <w:bottom w:val="nil"/>
        <w:right w:val="nil"/>
        <w:between w:val="nil"/>
      </w:pBdr>
      <w:tabs>
        <w:tab w:val="center" w:pos="4320"/>
        <w:tab w:val="right" w:pos="8640"/>
      </w:tabs>
      <w:jc w:val="center"/>
      <w:rPr>
        <w:b/>
        <w:i/>
        <w:color w:val="999999"/>
      </w:rPr>
    </w:pPr>
    <w:r>
      <w:rPr>
        <w:b/>
        <w:i/>
        <w:color w:val="999999"/>
      </w:rPr>
      <w:t>2025 Proposal Process – Internal-Only Projects</w:t>
    </w:r>
  </w:p>
  <w:p w:rsidR="007B09DF" w:rsidRDefault="0069229E">
    <w:pPr>
      <w:pBdr>
        <w:top w:val="nil"/>
        <w:left w:val="nil"/>
        <w:bottom w:val="nil"/>
        <w:right w:val="nil"/>
        <w:between w:val="nil"/>
      </w:pBdr>
      <w:tabs>
        <w:tab w:val="center" w:pos="4320"/>
        <w:tab w:val="right" w:pos="8640"/>
      </w:tabs>
      <w:jc w:val="center"/>
      <w:rPr>
        <w:b/>
        <w:i/>
        <w:color w:val="999999"/>
      </w:rPr>
    </w:pPr>
    <w:r>
      <w:rPr>
        <w:b/>
        <w:i/>
        <w:color w:val="999999"/>
      </w:rPr>
      <w:t>Submission Deadlines: Phase I – July 10</w:t>
    </w:r>
    <w:r>
      <w:rPr>
        <w:b/>
        <w:i/>
        <w:color w:val="999999"/>
        <w:vertAlign w:val="superscript"/>
      </w:rPr>
      <w:t>th</w:t>
    </w:r>
    <w:r>
      <w:rPr>
        <w:b/>
        <w:i/>
        <w:color w:val="999999"/>
      </w:rPr>
      <w:t xml:space="preserve"> at 8:00 a.m., Phase II – September 16</w:t>
    </w:r>
    <w:r>
      <w:rPr>
        <w:b/>
        <w:i/>
        <w:color w:val="999999"/>
        <w:vertAlign w:val="superscript"/>
      </w:rPr>
      <w:t>th</w:t>
    </w:r>
    <w:r>
      <w:rPr>
        <w:b/>
        <w:i/>
        <w:color w:val="999999"/>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7213A42"/>
    <w:multiLevelType w:val="multilevel"/>
    <w:tmpl w:val="7896A076"/>
    <w:lvl w:ilvl="0">
      <w:start w:val="1"/>
      <w:numFmt w:val="decimal"/>
      <w:lvlText w:val="%1)"/>
      <w:lvlJc w:val="left"/>
      <w:pPr>
        <w:ind w:left="1080" w:hanging="360"/>
      </w:pPr>
      <w:rPr>
        <w:b/>
        <w:i w:val="0"/>
      </w:rPr>
    </w:lvl>
    <w:lvl w:ilvl="1">
      <w:start w:val="1"/>
      <w:numFmt w:val="lowerLetter"/>
      <w:lvlText w:val="%2)"/>
      <w:lvlJc w:val="left"/>
      <w:pPr>
        <w:ind w:left="1080" w:hanging="1080"/>
      </w:pPr>
      <w:rPr>
        <w:b/>
        <w:i w:val="0"/>
      </w:r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1" w15:restartNumberingAfterBreak="0">
    <w:nsid w:val="47ED031C"/>
    <w:multiLevelType w:val="multilevel"/>
    <w:tmpl w:val="CF8A917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54051300"/>
    <w:multiLevelType w:val="multilevel"/>
    <w:tmpl w:val="59CC810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09DF"/>
    <w:rsid w:val="0069229E"/>
    <w:rsid w:val="007B09D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3529C"/>
  <w15:docId w15:val="{35AD14ED-3D5E-494F-B7BE-5628EACB9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style>
  <w:style w:type="paragraph" w:styleId="Heading1">
    <w:name w:val="heading 1"/>
    <w:basedOn w:val="Normal"/>
    <w:next w:val="Normal"/>
    <w:pPr>
      <w:keepNext/>
      <w:keepLines/>
      <w:spacing w:before="480" w:after="120"/>
      <w:outlineLvl w:val="0"/>
    </w:pPr>
    <w:rPr>
      <w:b/>
      <w:sz w:val="48"/>
      <w:szCs w:val="48"/>
    </w:rPr>
  </w:style>
  <w:style w:type="paragraph" w:styleId="Heading2">
    <w:name w:val="heading 2"/>
    <w:basedOn w:val="Normal"/>
    <w:next w:val="Normal"/>
    <w:pPr>
      <w:keepNext/>
      <w:keepLines/>
      <w:spacing w:before="360" w:after="80"/>
      <w:outlineLvl w:val="1"/>
    </w:pPr>
    <w:rPr>
      <w:b/>
      <w:sz w:val="36"/>
      <w:szCs w:val="36"/>
    </w:rPr>
  </w:style>
  <w:style w:type="paragraph" w:styleId="Heading3">
    <w:name w:val="heading 3"/>
    <w:basedOn w:val="Normal"/>
    <w:next w:val="Normal"/>
    <w:pPr>
      <w:keepNext/>
      <w:keepLines/>
      <w:spacing w:before="280" w:after="80"/>
      <w:outlineLvl w:val="2"/>
    </w:pPr>
    <w:rPr>
      <w:b/>
      <w:sz w:val="28"/>
      <w:szCs w:val="28"/>
    </w:rPr>
  </w:style>
  <w:style w:type="paragraph" w:styleId="Heading4">
    <w:name w:val="heading 4"/>
    <w:basedOn w:val="Normal"/>
    <w:next w:val="Normal"/>
    <w:pPr>
      <w:keepNext/>
      <w:keepLines/>
      <w:spacing w:before="240" w:after="40"/>
      <w:outlineLvl w:val="3"/>
    </w:pPr>
    <w:rPr>
      <w:b/>
    </w:rPr>
  </w:style>
  <w:style w:type="paragraph" w:styleId="Heading5">
    <w:name w:val="heading 5"/>
    <w:basedOn w:val="Normal"/>
    <w:next w:val="Normal"/>
    <w:pPr>
      <w:keepNext/>
      <w:keepLines/>
      <w:spacing w:before="220" w:after="40"/>
      <w:outlineLvl w:val="4"/>
    </w:pPr>
    <w:rPr>
      <w:b/>
      <w:sz w:val="22"/>
      <w:szCs w:val="22"/>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keepNext/>
      <w:keepLines/>
      <w:spacing w:before="480" w:after="120"/>
    </w:pPr>
    <w:rPr>
      <w:b/>
      <w:sz w:val="72"/>
      <w:szCs w:val="72"/>
    </w:rPr>
  </w:style>
  <w:style w:type="paragraph" w:styleId="Subtitle">
    <w:name w:val="Subtitle"/>
    <w:basedOn w:val="Normal"/>
    <w:next w:val="Normal"/>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15" w:type="dxa"/>
        <w:right w:w="115" w:type="dxa"/>
      </w:tblCellMar>
    </w:tblPr>
  </w:style>
  <w:style w:type="table" w:customStyle="1" w:styleId="a0">
    <w:basedOn w:val="TableNormal"/>
    <w:tblPr>
      <w:tblStyleRowBandSize w:val="1"/>
      <w:tblStyleColBandSize w:val="1"/>
      <w:tblCellMar>
        <w:left w:w="115" w:type="dxa"/>
        <w:right w:w="115" w:type="dxa"/>
      </w:tblCellMar>
    </w:tblPr>
  </w:style>
  <w:style w:type="table" w:customStyle="1" w:styleId="a1">
    <w:basedOn w:val="TableNormal"/>
    <w:tblPr>
      <w:tblStyleRowBandSize w:val="1"/>
      <w:tblStyleColBandSize w:val="1"/>
      <w:tblCellMar>
        <w:left w:w="115" w:type="dxa"/>
        <w:right w:w="115" w:type="dxa"/>
      </w:tblCellMar>
    </w:tblPr>
  </w:style>
  <w:style w:type="table" w:customStyle="1" w:styleId="a2">
    <w:basedOn w:val="TableNormal"/>
    <w:tblPr>
      <w:tblStyleRowBandSize w:val="1"/>
      <w:tblStyleColBandSize w:val="1"/>
      <w:tblCellMar>
        <w:left w:w="115" w:type="dxa"/>
        <w:right w:w="115" w:type="dxa"/>
      </w:tblCellMar>
    </w:tblPr>
  </w:style>
  <w:style w:type="table" w:customStyle="1" w:styleId="a3">
    <w:basedOn w:val="TableNormal"/>
    <w:tblPr>
      <w:tblStyleRowBandSize w:val="1"/>
      <w:tblStyleColBandSize w:val="1"/>
      <w:tblCellMar>
        <w:left w:w="115" w:type="dxa"/>
        <w:right w:w="115" w:type="dxa"/>
      </w:tblCellMar>
    </w:tblPr>
  </w:style>
  <w:style w:type="table" w:customStyle="1" w:styleId="a4">
    <w:basedOn w:val="TableNormal"/>
    <w:tblPr>
      <w:tblStyleRowBandSize w:val="1"/>
      <w:tblStyleColBandSize w:val="1"/>
      <w:tblCellMar>
        <w:left w:w="115" w:type="dxa"/>
        <w:right w:w="115" w:type="dxa"/>
      </w:tblCellMar>
    </w:tblPr>
  </w:style>
  <w:style w:type="table" w:customStyle="1" w:styleId="a5">
    <w:basedOn w:val="TableNormal"/>
    <w:tblPr>
      <w:tblStyleRowBandSize w:val="1"/>
      <w:tblStyleColBandSize w:val="1"/>
      <w:tblCellMar>
        <w:left w:w="115" w:type="dxa"/>
        <w:right w:w="115" w:type="dxa"/>
      </w:tblCellMar>
    </w:tblPr>
  </w:style>
  <w:style w:type="table" w:customStyle="1" w:styleId="a6">
    <w:basedOn w:val="TableNormal"/>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hyperlink" Target="https://mww.mbari.org/itd/ip/" TargetMode="External"/><Relationship Id="rId13" Type="http://schemas.openxmlformats.org/officeDocument/2006/relationships/hyperlink" Target="https://forms.gle/mRYKKEztAPYaiTz7A"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theme" Target="theme/theme1.xml"/><Relationship Id="rId7" Type="http://schemas.openxmlformats.org/officeDocument/2006/relationships/hyperlink" Target="https://www.mbari.org/about/strategic-roadmap/" TargetMode="External"/><Relationship Id="rId12" Type="http://schemas.openxmlformats.org/officeDocument/2006/relationships/image" Target="media/image4.png"/><Relationship Id="rId17" Type="http://schemas.openxmlformats.org/officeDocument/2006/relationships/hyperlink" Target="https://forms.gle/mRYKKEztAPYaiTz7A" TargetMode="External"/><Relationship Id="rId2" Type="http://schemas.openxmlformats.org/officeDocument/2006/relationships/styles" Target="styles.xml"/><Relationship Id="rId16" Type="http://schemas.openxmlformats.org/officeDocument/2006/relationships/hyperlink" Target="https://forms.gle/mRYKKEztAPYaiTz7A" TargetMode="External"/><Relationship Id="rId20"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jpg"/><Relationship Id="rId5" Type="http://schemas.openxmlformats.org/officeDocument/2006/relationships/footnotes" Target="footnotes.xml"/><Relationship Id="rId15" Type="http://schemas.openxmlformats.org/officeDocument/2006/relationships/image" Target="media/image5.png"/><Relationship Id="rId10" Type="http://schemas.openxmlformats.org/officeDocument/2006/relationships/image" Target="media/image2.jpg"/><Relationship Id="rId19"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1.jpg"/><Relationship Id="rId14" Type="http://schemas.openxmlformats.org/officeDocument/2006/relationships/hyperlink" Target="https://mww.mbari.org/resources/2025_Proposal_Process/personnel_classifications_2024.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2664</Words>
  <Characters>15188</Characters>
  <Application>Microsoft Office Word</Application>
  <DocSecurity>0</DocSecurity>
  <Lines>126</Lines>
  <Paragraphs>35</Paragraphs>
  <ScaleCrop>false</ScaleCrop>
  <HeadingPairs>
    <vt:vector size="2" baseType="variant">
      <vt:variant>
        <vt:lpstr>Title</vt:lpstr>
      </vt:variant>
      <vt:variant>
        <vt:i4>1</vt:i4>
      </vt:variant>
    </vt:vector>
  </HeadingPairs>
  <TitlesOfParts>
    <vt:vector size="1" baseType="lpstr">
      <vt:lpstr/>
    </vt:vector>
  </TitlesOfParts>
  <Company>MBARI</Company>
  <LinksUpToDate>false</LinksUpToDate>
  <CharactersWithSpaces>17817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Brett Hobson</dc:creator>
  <cp:lastModifiedBy>Brett Hobson</cp:lastModifiedBy>
  <cp:revision>2</cp:revision>
  <dcterms:created xsi:type="dcterms:W3CDTF">2024-07-12T20:41:00Z</dcterms:created>
  <dcterms:modified xsi:type="dcterms:W3CDTF">2024-07-12T20:41:00Z</dcterms:modified>
</cp:coreProperties>
</file>