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AB3A" w14:textId="3BFAD729" w:rsidR="001073F6" w:rsidRPr="001073F6" w:rsidRDefault="001073F6" w:rsidP="003F764A">
      <w:pPr>
        <w:pStyle w:val="NormalWeb"/>
        <w:spacing w:before="0" w:beforeAutospacing="0" w:after="0" w:afterAutospacing="0"/>
        <w:rPr>
          <w:rFonts w:asciiTheme="minorHAnsi" w:hAnsiTheme="minorHAnsi" w:cstheme="minorHAnsi"/>
          <w:b/>
          <w:bCs/>
          <w:color w:val="0E101A"/>
        </w:rPr>
      </w:pPr>
      <w:r>
        <w:rPr>
          <w:rFonts w:asciiTheme="minorHAnsi" w:hAnsiTheme="minorHAnsi" w:cstheme="minorHAnsi"/>
          <w:b/>
          <w:bCs/>
          <w:color w:val="0E101A"/>
        </w:rPr>
        <w:t>M</w:t>
      </w:r>
      <w:r w:rsidRPr="001073F6">
        <w:rPr>
          <w:rFonts w:asciiTheme="minorHAnsi" w:hAnsiTheme="minorHAnsi" w:cstheme="minorHAnsi"/>
          <w:b/>
          <w:bCs/>
          <w:color w:val="0E101A"/>
        </w:rPr>
        <w:t>ulti-AUV applications for ocean exploration</w:t>
      </w:r>
    </w:p>
    <w:p w14:paraId="46C575BD" w14:textId="77777777" w:rsidR="001073F6" w:rsidRDefault="001073F6" w:rsidP="003F764A">
      <w:pPr>
        <w:pStyle w:val="NormalWeb"/>
        <w:spacing w:before="0" w:beforeAutospacing="0" w:after="0" w:afterAutospacing="0"/>
        <w:rPr>
          <w:rFonts w:asciiTheme="minorHAnsi" w:hAnsiTheme="minorHAnsi" w:cstheme="minorHAnsi"/>
          <w:color w:val="0E101A"/>
        </w:rPr>
      </w:pPr>
    </w:p>
    <w:p w14:paraId="709EDEFB" w14:textId="6EE6B356" w:rsidR="003F764A" w:rsidRPr="003F764A" w:rsidRDefault="003F764A" w:rsidP="003F764A">
      <w:pPr>
        <w:pStyle w:val="NormalWeb"/>
        <w:spacing w:before="0" w:beforeAutospacing="0" w:after="0" w:afterAutospacing="0"/>
        <w:rPr>
          <w:rFonts w:asciiTheme="minorHAnsi" w:hAnsiTheme="minorHAnsi" w:cstheme="minorHAnsi"/>
          <w:color w:val="0E101A"/>
        </w:rPr>
      </w:pPr>
      <w:r w:rsidRPr="003F764A">
        <w:rPr>
          <w:rFonts w:asciiTheme="minorHAnsi" w:hAnsiTheme="minorHAnsi" w:cstheme="minorHAnsi"/>
          <w:color w:val="0E101A"/>
        </w:rPr>
        <w:t>Traditional ship-based methods for ocean observation are nowadays giving way to fleets of autonomous vessels that work collaboratively to capture meaningful and persistent information about the marine environment in locations and over periods never before possible. Alongside our growing fleet of AUVs, MBARI is developing tools for designing and validating next-generation robotic applications to help scale up autonomous operations and advance the ocean research they enable.</w:t>
      </w:r>
    </w:p>
    <w:p w14:paraId="19DD463C" w14:textId="77777777" w:rsidR="003F764A" w:rsidRPr="003F764A" w:rsidRDefault="003F764A" w:rsidP="003F764A">
      <w:pPr>
        <w:pStyle w:val="NormalWeb"/>
        <w:spacing w:before="0" w:beforeAutospacing="0" w:after="0" w:afterAutospacing="0"/>
        <w:rPr>
          <w:rFonts w:asciiTheme="minorHAnsi" w:hAnsiTheme="minorHAnsi" w:cstheme="minorHAnsi"/>
          <w:color w:val="0E101A"/>
        </w:rPr>
      </w:pPr>
    </w:p>
    <w:p w14:paraId="58DC39CC" w14:textId="77777777" w:rsidR="003F764A" w:rsidRPr="003F764A" w:rsidRDefault="003F764A" w:rsidP="003F764A">
      <w:pPr>
        <w:pStyle w:val="NormalWeb"/>
        <w:spacing w:before="0" w:beforeAutospacing="0" w:after="0" w:afterAutospacing="0"/>
        <w:rPr>
          <w:rFonts w:asciiTheme="minorHAnsi" w:hAnsiTheme="minorHAnsi" w:cstheme="minorHAnsi"/>
          <w:color w:val="0E101A"/>
        </w:rPr>
      </w:pPr>
      <w:r w:rsidRPr="003F764A">
        <w:rPr>
          <w:rFonts w:asciiTheme="minorHAnsi" w:hAnsiTheme="minorHAnsi" w:cstheme="minorHAnsi"/>
          <w:color w:val="0E101A"/>
        </w:rPr>
        <w:t>We invite you to join an interdisciplinary team of robotics and simulation experts at MBARI and </w:t>
      </w:r>
      <w:hyperlink r:id="rId4" w:tgtFrame="_blank" w:history="1">
        <w:r w:rsidRPr="003F764A">
          <w:rPr>
            <w:rStyle w:val="Hyperlink"/>
            <w:rFonts w:asciiTheme="minorHAnsi" w:hAnsiTheme="minorHAnsi" w:cstheme="minorHAnsi"/>
            <w:color w:val="4A6EE0"/>
          </w:rPr>
          <w:t>Open Robotics</w:t>
        </w:r>
      </w:hyperlink>
      <w:r w:rsidRPr="003F764A">
        <w:rPr>
          <w:rFonts w:asciiTheme="minorHAnsi" w:hAnsiTheme="minorHAnsi" w:cstheme="minorHAnsi"/>
          <w:color w:val="0E101A"/>
        </w:rPr>
        <w:t> and create simulation tools and models in </w:t>
      </w:r>
      <w:hyperlink r:id="rId5" w:tgtFrame="_blank" w:history="1">
        <w:r w:rsidRPr="003F764A">
          <w:rPr>
            <w:rStyle w:val="Hyperlink"/>
            <w:rFonts w:asciiTheme="minorHAnsi" w:hAnsiTheme="minorHAnsi" w:cstheme="minorHAnsi"/>
            <w:color w:val="4A6EE0"/>
          </w:rPr>
          <w:t>Ignition</w:t>
        </w:r>
      </w:hyperlink>
      <w:r w:rsidRPr="003F764A">
        <w:rPr>
          <w:rFonts w:asciiTheme="minorHAnsi" w:hAnsiTheme="minorHAnsi" w:cstheme="minorHAnsi"/>
          <w:color w:val="0E101A"/>
        </w:rPr>
        <w:t> to support rapid prototyping and testing algorithms and control software for multi-AUV applications. Under this project, you’ll have an opportunity to put your software engineering and computer science skills to practice, develop new multi-AUV applications for ocean exploration in a simulated environment, and then deploy the final products to MBARI’s fleet of </w:t>
      </w:r>
      <w:hyperlink r:id="rId6" w:tgtFrame="_blank" w:history="1">
        <w:r w:rsidRPr="003F764A">
          <w:rPr>
            <w:rStyle w:val="Hyperlink"/>
            <w:rFonts w:asciiTheme="minorHAnsi" w:hAnsiTheme="minorHAnsi" w:cstheme="minorHAnsi"/>
            <w:color w:val="4A6EE0"/>
          </w:rPr>
          <w:t>Long-Range AUVs</w:t>
        </w:r>
      </w:hyperlink>
      <w:r w:rsidRPr="003F764A">
        <w:rPr>
          <w:rFonts w:asciiTheme="minorHAnsi" w:hAnsiTheme="minorHAnsi" w:cstheme="minorHAnsi"/>
          <w:color w:val="0E101A"/>
        </w:rPr>
        <w:t> for execution at sea.</w:t>
      </w:r>
    </w:p>
    <w:p w14:paraId="65711206" w14:textId="589D3E78" w:rsidR="00D549DB" w:rsidRPr="003F764A" w:rsidRDefault="00D549DB" w:rsidP="003F764A">
      <w:pPr>
        <w:rPr>
          <w:rFonts w:cstheme="minorHAnsi"/>
        </w:rPr>
      </w:pPr>
    </w:p>
    <w:sectPr w:rsidR="00D549DB" w:rsidRPr="003F764A" w:rsidSect="00DE4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9DB"/>
    <w:rsid w:val="001073F6"/>
    <w:rsid w:val="003F764A"/>
    <w:rsid w:val="005F54CB"/>
    <w:rsid w:val="00D549DB"/>
    <w:rsid w:val="00DE4AF6"/>
    <w:rsid w:val="00EC6B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4F1860D3"/>
  <w15:chartTrackingRefBased/>
  <w15:docId w15:val="{8F4A3048-D8AC-884A-ADCA-4CE2E1A6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49DB"/>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unhideWhenUsed/>
    <w:rsid w:val="005F54CB"/>
    <w:rPr>
      <w:color w:val="0563C1" w:themeColor="hyperlink"/>
      <w:u w:val="single"/>
    </w:rPr>
  </w:style>
  <w:style w:type="character" w:styleId="UnresolvedMention">
    <w:name w:val="Unresolved Mention"/>
    <w:basedOn w:val="DefaultParagraphFont"/>
    <w:uiPriority w:val="99"/>
    <w:semiHidden/>
    <w:unhideWhenUsed/>
    <w:rsid w:val="005F5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09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bari.org/at-sea/vehicles/autonomous-underwater-vehicles/long-range-auv-tethys/" TargetMode="External"/><Relationship Id="rId5" Type="http://schemas.openxmlformats.org/officeDocument/2006/relationships/hyperlink" Target="https://ignitionrobotics.org/home" TargetMode="External"/><Relationship Id="rId4" Type="http://schemas.openxmlformats.org/officeDocument/2006/relationships/hyperlink" Target="https://www.openroboti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Yair Raanan</dc:creator>
  <cp:keywords/>
  <dc:description/>
  <cp:lastModifiedBy>Ben Yair Raanan</cp:lastModifiedBy>
  <cp:revision>1</cp:revision>
  <dcterms:created xsi:type="dcterms:W3CDTF">2021-11-05T15:53:00Z</dcterms:created>
  <dcterms:modified xsi:type="dcterms:W3CDTF">2021-11-05T16:29:00Z</dcterms:modified>
</cp:coreProperties>
</file>