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706" w:rsidRDefault="00EC2706" w:rsidP="00EC2706">
      <w:r>
        <w:t xml:space="preserve">PB Docking Update: </w:t>
      </w:r>
      <w:r w:rsidR="00F92CBF">
        <w:t>14</w:t>
      </w:r>
      <w:r>
        <w:t xml:space="preserve"> Ju</w:t>
      </w:r>
      <w:r w:rsidR="00F92CBF">
        <w:t>ly</w:t>
      </w:r>
      <w:r>
        <w:t>, 2011</w:t>
      </w:r>
    </w:p>
    <w:p w:rsidR="00EC2706" w:rsidRDefault="00EC2706" w:rsidP="00EC2706"/>
    <w:p w:rsidR="00F92CBF" w:rsidRDefault="00F92CBF" w:rsidP="00F92CBF">
      <w:pPr>
        <w:pStyle w:val="ListParagraph"/>
        <w:numPr>
          <w:ilvl w:val="0"/>
          <w:numId w:val="2"/>
        </w:numPr>
      </w:pPr>
      <w:r>
        <w:t>DAT system installed in Tethys and is working – in air</w:t>
      </w:r>
    </w:p>
    <w:p w:rsidR="00F92CBF" w:rsidRDefault="00F92CBF" w:rsidP="00F92CBF">
      <w:pPr>
        <w:pStyle w:val="ListParagraph"/>
        <w:numPr>
          <w:ilvl w:val="0"/>
          <w:numId w:val="2"/>
        </w:numPr>
      </w:pPr>
      <w:r>
        <w:t>We’re behind schedule mostly due to slow progress without Brian Kieft, though we are ready to test but we’ve postponed until Monday</w:t>
      </w:r>
    </w:p>
    <w:p w:rsidR="00EC2706" w:rsidRDefault="00EC2706" w:rsidP="00EC2706">
      <w:pPr>
        <w:pStyle w:val="ListParagraph"/>
        <w:numPr>
          <w:ilvl w:val="0"/>
          <w:numId w:val="2"/>
        </w:numPr>
      </w:pPr>
      <w:r>
        <w:t>Test</w:t>
      </w:r>
      <w:r w:rsidR="00F92CBF">
        <w:t xml:space="preserve"> Description</w:t>
      </w:r>
      <w:r>
        <w:t xml:space="preserve"> 1: </w:t>
      </w:r>
      <w:r w:rsidR="00F92CBF">
        <w:t xml:space="preserve">AUV runs a pre-programmed mission where it navigates between two waypoints positioned 1 km apart (W1 and W2).  The AUV starts on the surface at W1 and dives to 10 depth and approaches W2 </w:t>
      </w:r>
      <w:proofErr w:type="gramStart"/>
      <w:r w:rsidR="00F92CBF">
        <w:t>underwater .</w:t>
      </w:r>
      <w:proofErr w:type="gramEnd"/>
      <w:r w:rsidR="00F92CBF">
        <w:t xml:space="preserve">  At ~750m and 300m from W2 the AUV performs a circle.  We’ll </w:t>
      </w:r>
      <w:proofErr w:type="spellStart"/>
      <w:r w:rsidR="00F92CBF">
        <w:t>postion</w:t>
      </w:r>
      <w:proofErr w:type="spellEnd"/>
      <w:r w:rsidR="00F92CBF">
        <w:t xml:space="preserve"> the small boat at W2 and lower the AUV Docking station’s acoustic modem assembly (Dock Modem - ATM-924) to a depth of 10m.  As the AUV approaches W2 it will interrogate the dock modem every 5 seconds.  If the dock modem hears the interrogation, if the AUV’s DAT modem hears the response, it will calculate the roundtrip time and derive the distance, and calculate the azimuth and elevation of the dock modem</w:t>
      </w:r>
      <w:r w:rsidR="00DC7E08">
        <w:t xml:space="preserve"> and log this data.  We will not have any feedback on the how well this is working.  We will repeat the test at two more depths.  Once back on shore we will be able to download and review the data and determine:</w:t>
      </w:r>
    </w:p>
    <w:p w:rsidR="00DC7E08" w:rsidRDefault="00DC7E08" w:rsidP="00DC7E08">
      <w:pPr>
        <w:pStyle w:val="ListParagraph"/>
        <w:numPr>
          <w:ilvl w:val="1"/>
          <w:numId w:val="2"/>
        </w:numPr>
      </w:pPr>
      <w:r>
        <w:t>Does the DAT system work, and if so, how reliable is it out to ranges of 1 km</w:t>
      </w:r>
    </w:p>
    <w:p w:rsidR="00DC7E08" w:rsidRDefault="00DC7E08" w:rsidP="00DC7E08">
      <w:pPr>
        <w:pStyle w:val="ListParagraph"/>
        <w:numPr>
          <w:ilvl w:val="1"/>
          <w:numId w:val="2"/>
        </w:numPr>
      </w:pPr>
      <w:r>
        <w:t>What is the field of view at two different ranges (300m and 750m)</w:t>
      </w:r>
    </w:p>
    <w:p w:rsidR="0068556B" w:rsidRDefault="0068556B" w:rsidP="00DC7E08">
      <w:pPr>
        <w:pStyle w:val="ListParagraph"/>
        <w:numPr>
          <w:ilvl w:val="1"/>
          <w:numId w:val="2"/>
        </w:numPr>
      </w:pPr>
      <w:r>
        <w:t>We will not be homing, e.g. closing the loop on bearing</w:t>
      </w:r>
    </w:p>
    <w:p w:rsidR="006618C0" w:rsidRDefault="006618C0" w:rsidP="006618C0">
      <w:pPr>
        <w:pStyle w:val="ListParagraph"/>
        <w:numPr>
          <w:ilvl w:val="0"/>
          <w:numId w:val="2"/>
        </w:numPr>
      </w:pPr>
      <w:r>
        <w:t>Nose shell, DAT + mounts are going back to Benthos for acoustic calibration next week – assuming the preliminary tests are complete</w:t>
      </w:r>
    </w:p>
    <w:p w:rsidR="00DC7E08" w:rsidRDefault="00DC7E08" w:rsidP="00A36159">
      <w:pPr>
        <w:pStyle w:val="ListParagraph"/>
        <w:numPr>
          <w:ilvl w:val="0"/>
          <w:numId w:val="2"/>
        </w:numPr>
      </w:pPr>
      <w:r>
        <w:t>Other progress</w:t>
      </w:r>
    </w:p>
    <w:p w:rsidR="00DB25E5" w:rsidRDefault="00DB25E5" w:rsidP="00DC7E08">
      <w:pPr>
        <w:pStyle w:val="ListParagraph"/>
        <w:numPr>
          <w:ilvl w:val="1"/>
          <w:numId w:val="2"/>
        </w:numPr>
      </w:pPr>
      <w:r>
        <w:t>Test design</w:t>
      </w:r>
    </w:p>
    <w:p w:rsidR="00DB25E5" w:rsidRDefault="00DB25E5" w:rsidP="00DB25E5">
      <w:pPr>
        <w:pStyle w:val="ListParagraph"/>
        <w:numPr>
          <w:ilvl w:val="2"/>
          <w:numId w:val="2"/>
        </w:numPr>
      </w:pPr>
      <w:r>
        <w:t xml:space="preserve">To assess homing accuracy, we’re considering switching from flying through a hoop monitored by an off-axis camera to a design that features a </w:t>
      </w:r>
    </w:p>
    <w:p w:rsidR="00DB25E5" w:rsidRDefault="00DB25E5" w:rsidP="00DB25E5">
      <w:pPr>
        <w:pStyle w:val="ListParagraph"/>
        <w:numPr>
          <w:ilvl w:val="2"/>
          <w:numId w:val="2"/>
        </w:numPr>
      </w:pPr>
      <w:r>
        <w:t xml:space="preserve">2m square taught net target with the homing transducer and camera mounted in the center.  The vehicle will hit the net and </w:t>
      </w:r>
    </w:p>
    <w:p w:rsidR="00EC2706" w:rsidRDefault="00A36159" w:rsidP="00DC7E08">
      <w:pPr>
        <w:pStyle w:val="ListParagraph"/>
        <w:numPr>
          <w:ilvl w:val="1"/>
          <w:numId w:val="2"/>
        </w:numPr>
      </w:pPr>
      <w:r>
        <w:t>AUV</w:t>
      </w:r>
    </w:p>
    <w:p w:rsidR="00A36159" w:rsidRDefault="00A36159" w:rsidP="00DC7E08">
      <w:pPr>
        <w:pStyle w:val="ListParagraph"/>
        <w:numPr>
          <w:ilvl w:val="2"/>
          <w:numId w:val="2"/>
        </w:numPr>
      </w:pPr>
      <w:r>
        <w:t>Rob has begun porting the QNX docking code to the Tethys code-base</w:t>
      </w:r>
    </w:p>
    <w:p w:rsidR="00DB25E5" w:rsidRDefault="00DB25E5" w:rsidP="00DC7E08">
      <w:pPr>
        <w:pStyle w:val="ListParagraph"/>
        <w:numPr>
          <w:ilvl w:val="2"/>
          <w:numId w:val="2"/>
        </w:numPr>
      </w:pPr>
      <w:r>
        <w:t>We are planning on building a new set of control surfaces with a lower aspect ratio to ruggedize them.</w:t>
      </w:r>
    </w:p>
    <w:p w:rsidR="00DC7E08" w:rsidRDefault="00DC7E08" w:rsidP="00DC7E08">
      <w:pPr>
        <w:pStyle w:val="ListParagraph"/>
        <w:numPr>
          <w:ilvl w:val="2"/>
          <w:numId w:val="2"/>
        </w:numPr>
      </w:pPr>
      <w:r>
        <w:t>Power/data transfer</w:t>
      </w:r>
    </w:p>
    <w:p w:rsidR="00DC7E08" w:rsidRDefault="00DC7E08" w:rsidP="00DC7E08">
      <w:pPr>
        <w:pStyle w:val="ListParagraph"/>
        <w:numPr>
          <w:ilvl w:val="3"/>
          <w:numId w:val="2"/>
        </w:numPr>
      </w:pPr>
      <w:r>
        <w:t>We considered using the inductive/RF system from the Dorado dock and dismissed it because it is no longer supported at FAU and it is quite large and heavy for Tethys to carry.</w:t>
      </w:r>
    </w:p>
    <w:p w:rsidR="00DC7E08" w:rsidRDefault="00DC7E08" w:rsidP="00DC7E08">
      <w:pPr>
        <w:pStyle w:val="ListParagraph"/>
        <w:numPr>
          <w:ilvl w:val="3"/>
          <w:numId w:val="2"/>
        </w:numPr>
      </w:pPr>
      <w:r>
        <w:t xml:space="preserve">Looked at wet </w:t>
      </w:r>
      <w:proofErr w:type="spellStart"/>
      <w:r>
        <w:t>matable</w:t>
      </w:r>
      <w:proofErr w:type="spellEnd"/>
      <w:r>
        <w:t xml:space="preserve"> connectors.  ODI and </w:t>
      </w:r>
      <w:proofErr w:type="spellStart"/>
      <w:r>
        <w:t>Seacon</w:t>
      </w:r>
      <w:proofErr w:type="spellEnd"/>
      <w:r>
        <w:t xml:space="preserve"> make candidates.  So far, we prefer the ODI Nautilus 7 pin to provide Ethernet and power.  We would re-route the existing AUV umbilical connector from the rear to the front endcap.   The only change on the AUV would be to carry one half of the ODI connector.</w:t>
      </w:r>
    </w:p>
    <w:p w:rsidR="00DC7E08" w:rsidRDefault="00DC7E08" w:rsidP="00DC7E08">
      <w:pPr>
        <w:pStyle w:val="ListParagraph"/>
        <w:numPr>
          <w:ilvl w:val="2"/>
          <w:numId w:val="2"/>
        </w:numPr>
      </w:pPr>
      <w:r>
        <w:t>In-Dock sensing</w:t>
      </w:r>
    </w:p>
    <w:p w:rsidR="00DC7E08" w:rsidRDefault="00DC7E08" w:rsidP="00DC7E08">
      <w:pPr>
        <w:pStyle w:val="ListParagraph"/>
        <w:numPr>
          <w:ilvl w:val="3"/>
          <w:numId w:val="2"/>
        </w:numPr>
      </w:pPr>
      <w:r>
        <w:t xml:space="preserve">We can use a Hall-effect sensor on Tethys to detect a small magnet embedded in the roll alignment receiver.  Tethys will know it is in the dock, </w:t>
      </w:r>
      <w:proofErr w:type="gramStart"/>
      <w:r>
        <w:t>then</w:t>
      </w:r>
      <w:proofErr w:type="gramEnd"/>
      <w:r>
        <w:t xml:space="preserve"> it can ask the dock to insert the latch pin and turn on the power supply and set the voltage/current for charging.</w:t>
      </w:r>
    </w:p>
    <w:p w:rsidR="00DC7E08" w:rsidRDefault="00DC7E08" w:rsidP="00DC7E08">
      <w:pPr>
        <w:pStyle w:val="ListParagraph"/>
        <w:numPr>
          <w:ilvl w:val="1"/>
          <w:numId w:val="2"/>
        </w:numPr>
      </w:pPr>
      <w:r>
        <w:lastRenderedPageBreak/>
        <w:t>Dock</w:t>
      </w:r>
    </w:p>
    <w:p w:rsidR="00DB25E5" w:rsidRDefault="00DB25E5" w:rsidP="00DB25E5">
      <w:pPr>
        <w:pStyle w:val="ListParagraph"/>
        <w:numPr>
          <w:ilvl w:val="2"/>
          <w:numId w:val="2"/>
        </w:numPr>
      </w:pPr>
      <w:r>
        <w:t>We are moving forward with an open-frame cone dock design</w:t>
      </w:r>
    </w:p>
    <w:p w:rsidR="00DB25E5" w:rsidRDefault="00DB25E5" w:rsidP="00DB25E5">
      <w:pPr>
        <w:pStyle w:val="ListParagraph"/>
        <w:numPr>
          <w:ilvl w:val="3"/>
          <w:numId w:val="2"/>
        </w:numPr>
      </w:pPr>
      <w:r>
        <w:t>Plastic rings with UHMW staves</w:t>
      </w:r>
    </w:p>
    <w:p w:rsidR="00DB25E5" w:rsidRDefault="00DB25E5" w:rsidP="00DB25E5">
      <w:pPr>
        <w:pStyle w:val="ListParagraph"/>
        <w:numPr>
          <w:ilvl w:val="3"/>
          <w:numId w:val="2"/>
        </w:numPr>
      </w:pPr>
      <w:r>
        <w:t xml:space="preserve">Roll alignment and axial </w:t>
      </w:r>
      <w:proofErr w:type="spellStart"/>
      <w:r>
        <w:t>endstop</w:t>
      </w:r>
      <w:proofErr w:type="spellEnd"/>
      <w:r>
        <w:t xml:space="preserve"> can be performed with a converging slot for the nose tow hoop.</w:t>
      </w:r>
    </w:p>
    <w:p w:rsidR="00DC7E08" w:rsidRDefault="0068556B" w:rsidP="0068556B">
      <w:pPr>
        <w:pStyle w:val="ListParagraph"/>
        <w:numPr>
          <w:ilvl w:val="0"/>
          <w:numId w:val="2"/>
        </w:numPr>
      </w:pPr>
      <w:r>
        <w:t>Issues:</w:t>
      </w:r>
    </w:p>
    <w:p w:rsidR="0068556B" w:rsidRDefault="0068556B" w:rsidP="0068556B">
      <w:pPr>
        <w:pStyle w:val="ListParagraph"/>
        <w:numPr>
          <w:ilvl w:val="1"/>
          <w:numId w:val="2"/>
        </w:numPr>
      </w:pPr>
      <w:r>
        <w:t>How can we monitor the dock from the surface until we install a cable through the PTO?</w:t>
      </w:r>
    </w:p>
    <w:p w:rsidR="0068556B" w:rsidRDefault="0068556B" w:rsidP="0068556B">
      <w:pPr>
        <w:pStyle w:val="ListParagraph"/>
        <w:numPr>
          <w:ilvl w:val="2"/>
          <w:numId w:val="2"/>
        </w:numPr>
      </w:pPr>
      <w:r>
        <w:t>Temporary cable around the PTO; analog video or Ethernet</w:t>
      </w:r>
    </w:p>
    <w:p w:rsidR="0068556B" w:rsidRDefault="0068556B" w:rsidP="0068556B">
      <w:pPr>
        <w:pStyle w:val="ListParagraph"/>
        <w:numPr>
          <w:ilvl w:val="1"/>
          <w:numId w:val="2"/>
        </w:numPr>
      </w:pPr>
      <w:r>
        <w:t>Dock control</w:t>
      </w:r>
    </w:p>
    <w:p w:rsidR="006618C0" w:rsidRDefault="0068556B" w:rsidP="0068556B">
      <w:pPr>
        <w:pStyle w:val="ListParagraph"/>
        <w:numPr>
          <w:ilvl w:val="2"/>
          <w:numId w:val="2"/>
        </w:numPr>
      </w:pPr>
      <w:r>
        <w:t xml:space="preserve">Ultimately, AUV should control it.  For tests, we want to control it </w:t>
      </w:r>
      <w:r w:rsidR="006618C0">
        <w:t>from the surface</w:t>
      </w:r>
    </w:p>
    <w:p w:rsidR="006618C0" w:rsidRDefault="006618C0" w:rsidP="006618C0">
      <w:pPr>
        <w:pStyle w:val="ListParagraph"/>
        <w:numPr>
          <w:ilvl w:val="1"/>
          <w:numId w:val="2"/>
        </w:numPr>
      </w:pPr>
      <w:r>
        <w:t>Dock motion</w:t>
      </w:r>
    </w:p>
    <w:p w:rsidR="006618C0" w:rsidRDefault="006618C0" w:rsidP="006618C0">
      <w:pPr>
        <w:pStyle w:val="ListParagraph"/>
        <w:numPr>
          <w:ilvl w:val="2"/>
          <w:numId w:val="2"/>
        </w:numPr>
      </w:pPr>
      <w:r>
        <w:t>We still don’t have a good requirement for dock motion</w:t>
      </w:r>
    </w:p>
    <w:p w:rsidR="006618C0" w:rsidRDefault="006618C0" w:rsidP="006618C0">
      <w:pPr>
        <w:pStyle w:val="ListParagraph"/>
        <w:ind w:left="1440"/>
      </w:pPr>
    </w:p>
    <w:p w:rsidR="00EC2706" w:rsidRDefault="00EC2706" w:rsidP="00EC2706"/>
    <w:p w:rsidR="00F92CBF" w:rsidRDefault="00F92CBF"/>
    <w:sectPr w:rsidR="00F92CBF" w:rsidSect="00CF6B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D5A89"/>
    <w:multiLevelType w:val="hybridMultilevel"/>
    <w:tmpl w:val="C8D63842"/>
    <w:lvl w:ilvl="0" w:tplc="ACA24D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A92570"/>
    <w:multiLevelType w:val="hybridMultilevel"/>
    <w:tmpl w:val="889A1E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C2706"/>
    <w:rsid w:val="00106F81"/>
    <w:rsid w:val="00191232"/>
    <w:rsid w:val="001D0860"/>
    <w:rsid w:val="006618C0"/>
    <w:rsid w:val="0068556B"/>
    <w:rsid w:val="00A36159"/>
    <w:rsid w:val="00CB1C77"/>
    <w:rsid w:val="00CF6B3F"/>
    <w:rsid w:val="00D63026"/>
    <w:rsid w:val="00DB25E5"/>
    <w:rsid w:val="00DC7E08"/>
    <w:rsid w:val="00EC2706"/>
    <w:rsid w:val="00F92C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7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7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3</cp:revision>
  <dcterms:created xsi:type="dcterms:W3CDTF">2011-07-14T21:09:00Z</dcterms:created>
  <dcterms:modified xsi:type="dcterms:W3CDTF">2011-07-14T22:20:00Z</dcterms:modified>
</cp:coreProperties>
</file>