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CF" w:rsidRPr="00863AD1" w:rsidRDefault="00405DCF" w:rsidP="00405DCF">
      <w:pPr>
        <w:rPr>
          <w:b/>
        </w:rPr>
      </w:pPr>
      <w:proofErr w:type="spellStart"/>
      <w:r w:rsidRPr="00863AD1">
        <w:rPr>
          <w:b/>
        </w:rPr>
        <w:t>Niobicon</w:t>
      </w:r>
      <w:proofErr w:type="spellEnd"/>
      <w:r w:rsidRPr="00863AD1">
        <w:rPr>
          <w:b/>
        </w:rPr>
        <w:t>-Based AUV Docking Development 902106</w:t>
      </w:r>
    </w:p>
    <w:p w:rsidR="00405DCF" w:rsidRPr="00863AD1" w:rsidRDefault="00405DCF" w:rsidP="00405DCF">
      <w:pPr>
        <w:rPr>
          <w:b/>
          <w:lang w:val="fr-FR"/>
        </w:rPr>
      </w:pPr>
      <w:r w:rsidRPr="00863AD1">
        <w:rPr>
          <w:b/>
          <w:lang w:val="fr-FR"/>
        </w:rPr>
        <w:t>Brett Hobson, François Cazenave</w:t>
      </w:r>
      <w:r>
        <w:rPr>
          <w:b/>
          <w:lang w:val="fr-FR"/>
        </w:rPr>
        <w:t>,</w:t>
      </w:r>
      <w:r w:rsidRPr="00F554D4">
        <w:rPr>
          <w:b/>
          <w:lang w:val="fr-FR"/>
        </w:rPr>
        <w:t xml:space="preserve"> </w:t>
      </w:r>
      <w:r w:rsidRPr="00863AD1">
        <w:rPr>
          <w:b/>
          <w:lang w:val="fr-FR"/>
        </w:rPr>
        <w:t>Andrew Hamilton</w:t>
      </w:r>
    </w:p>
    <w:p w:rsidR="00405DCF" w:rsidRDefault="00405DCF" w:rsidP="00405DCF">
      <w:pPr>
        <w:rPr>
          <w:rFonts w:asciiTheme="minorHAnsi" w:hAnsiTheme="minorHAnsi" w:cstheme="minorHAnsi"/>
          <w:lang w:val="fr-FR"/>
        </w:rPr>
      </w:pPr>
    </w:p>
    <w:p w:rsidR="00AD1BEF" w:rsidRDefault="00AD1BEF" w:rsidP="00405DCF">
      <w:pPr>
        <w:rPr>
          <w:rFonts w:asciiTheme="minorHAnsi" w:hAnsiTheme="minorHAnsi" w:cstheme="minorHAnsi"/>
          <w:lang w:val="fr-FR"/>
        </w:rPr>
      </w:pPr>
    </w:p>
    <w:p w:rsidR="00AD1BEF" w:rsidRDefault="00AD1BEF" w:rsidP="00AD1BEF">
      <w:pPr>
        <w:rPr>
          <w:rFonts w:asciiTheme="minorHAnsi" w:hAnsiTheme="minorHAnsi" w:cstheme="minorHAnsi"/>
        </w:rPr>
      </w:pPr>
      <w:r>
        <w:rPr>
          <w:rFonts w:asciiTheme="minorHAnsi" w:hAnsiTheme="minorHAnsi" w:cstheme="minorHAnsi"/>
        </w:rPr>
        <w:t>During the spring of 2024, we made several i</w:t>
      </w:r>
      <w:r>
        <w:rPr>
          <w:rFonts w:asciiTheme="minorHAnsi" w:hAnsiTheme="minorHAnsi" w:cstheme="minorHAnsi"/>
        </w:rPr>
        <w:t>mprovement</w:t>
      </w:r>
      <w:r>
        <w:rPr>
          <w:rFonts w:asciiTheme="minorHAnsi" w:hAnsiTheme="minorHAnsi" w:cstheme="minorHAnsi"/>
        </w:rPr>
        <w:t>s</w:t>
      </w:r>
      <w:r>
        <w:rPr>
          <w:rFonts w:asciiTheme="minorHAnsi" w:hAnsiTheme="minorHAnsi" w:cstheme="minorHAnsi"/>
        </w:rPr>
        <w:t xml:space="preserve"> to</w:t>
      </w:r>
      <w:r>
        <w:rPr>
          <w:rFonts w:asciiTheme="minorHAnsi" w:hAnsiTheme="minorHAnsi" w:cstheme="minorHAnsi"/>
        </w:rPr>
        <w:t xml:space="preserve"> the LRAUV’s docking</w:t>
      </w:r>
      <w:r>
        <w:rPr>
          <w:rFonts w:asciiTheme="minorHAnsi" w:hAnsiTheme="minorHAnsi" w:cstheme="minorHAnsi"/>
        </w:rPr>
        <w:t xml:space="preserve"> hardware, including a</w:t>
      </w:r>
      <w:r w:rsidR="004440F7">
        <w:rPr>
          <w:rFonts w:asciiTheme="minorHAnsi" w:hAnsiTheme="minorHAnsi" w:cstheme="minorHAnsi"/>
        </w:rPr>
        <w:t xml:space="preserve"> new housing and</w:t>
      </w:r>
      <w:r>
        <w:rPr>
          <w:rFonts w:asciiTheme="minorHAnsi" w:hAnsiTheme="minorHAnsi" w:cstheme="minorHAnsi"/>
        </w:rPr>
        <w:t xml:space="preserve"> some modifications to the</w:t>
      </w:r>
      <w:r>
        <w:rPr>
          <w:rFonts w:asciiTheme="minorHAnsi" w:hAnsiTheme="minorHAnsi" w:cstheme="minorHAnsi"/>
        </w:rPr>
        <w:t xml:space="preserve"> latch mechanism.</w:t>
      </w:r>
      <w:r w:rsidR="004440F7">
        <w:rPr>
          <w:rFonts w:asciiTheme="minorHAnsi" w:hAnsiTheme="minorHAnsi" w:cstheme="minorHAnsi"/>
        </w:rPr>
        <w:t xml:space="preserve"> We also made repairs to the components of the mooring that had failed of been damaged during the previous deployment.</w:t>
      </w:r>
    </w:p>
    <w:p w:rsidR="00AD1BEF" w:rsidRDefault="00AD1BEF" w:rsidP="00405DCF">
      <w:pPr>
        <w:rPr>
          <w:rFonts w:asciiTheme="minorHAnsi" w:hAnsiTheme="minorHAnsi" w:cstheme="minorHAnsi"/>
        </w:rPr>
      </w:pPr>
    </w:p>
    <w:p w:rsidR="00AD1BEF" w:rsidRPr="00AD1BEF" w:rsidRDefault="00AD1BEF" w:rsidP="00AD1BEF">
      <w:pPr>
        <w:rPr>
          <w:rFonts w:asciiTheme="minorHAnsi" w:hAnsiTheme="minorHAnsi" w:cstheme="minorHAnsi"/>
        </w:rPr>
      </w:pPr>
      <w:r w:rsidRPr="00AD1BEF">
        <w:rPr>
          <w:rFonts w:asciiTheme="minorHAnsi" w:hAnsiTheme="minorHAnsi" w:cstheme="minorHAnsi"/>
        </w:rPr>
        <w:t xml:space="preserve">In June 2024, we redeployed the docking station </w:t>
      </w:r>
      <w:r w:rsidR="004440F7">
        <w:rPr>
          <w:rFonts w:asciiTheme="minorHAnsi" w:hAnsiTheme="minorHAnsi" w:cstheme="minorHAnsi"/>
        </w:rPr>
        <w:t xml:space="preserve">near </w:t>
      </w:r>
      <w:r w:rsidRPr="00AD1BEF">
        <w:rPr>
          <w:rFonts w:asciiTheme="minorHAnsi" w:hAnsiTheme="minorHAnsi" w:cstheme="minorHAnsi"/>
        </w:rPr>
        <w:t>Santa Cruz to support upwelling surveys in that area with LRAUV Pontus.</w:t>
      </w:r>
      <w:r w:rsidR="004440F7">
        <w:rPr>
          <w:rFonts w:asciiTheme="minorHAnsi" w:hAnsiTheme="minorHAnsi" w:cstheme="minorHAnsi"/>
        </w:rPr>
        <w:t xml:space="preserve"> The new location is conveniently located near an upwelling center and gives the LRAUV greater reach northward along the coast.</w:t>
      </w:r>
    </w:p>
    <w:p w:rsidR="00AD1BEF" w:rsidRPr="00AD1BEF" w:rsidRDefault="00AD1BEF" w:rsidP="00AD1BEF">
      <w:pPr>
        <w:rPr>
          <w:rFonts w:asciiTheme="minorHAnsi" w:hAnsiTheme="minorHAnsi" w:cstheme="minorHAnsi"/>
        </w:rPr>
      </w:pPr>
      <w:r w:rsidRPr="00AD1BEF">
        <w:rPr>
          <w:rFonts w:asciiTheme="minorHAnsi" w:hAnsiTheme="minorHAnsi" w:cstheme="minorHAnsi"/>
        </w:rPr>
        <w:t xml:space="preserve"> </w:t>
      </w:r>
    </w:p>
    <w:p w:rsidR="00AD1BEF" w:rsidRPr="00AD1BEF" w:rsidRDefault="004B240F" w:rsidP="00AD1BEF">
      <w:pPr>
        <w:rPr>
          <w:rFonts w:asciiTheme="minorHAnsi" w:hAnsiTheme="minorHAnsi" w:cstheme="minorHAnsi"/>
        </w:rPr>
      </w:pPr>
      <w:r>
        <w:rPr>
          <w:rFonts w:asciiTheme="minorHAnsi" w:hAnsiTheme="minorHAnsi" w:cstheme="minorHAnsi"/>
        </w:rPr>
        <w:t>Unfortunately, a failure of</w:t>
      </w:r>
      <w:r w:rsidR="00AD1BEF" w:rsidRPr="00AD1BEF">
        <w:rPr>
          <w:rFonts w:asciiTheme="minorHAnsi" w:hAnsiTheme="minorHAnsi" w:cstheme="minorHAnsi"/>
        </w:rPr>
        <w:t xml:space="preserve"> the sensor that reports when the AUV has docked prevented the vehicle from docking as part of science operations. </w:t>
      </w:r>
      <w:r>
        <w:rPr>
          <w:rFonts w:asciiTheme="minorHAnsi" w:hAnsiTheme="minorHAnsi" w:cstheme="minorHAnsi"/>
        </w:rPr>
        <w:t>So,</w:t>
      </w:r>
      <w:r w:rsidR="00AD1BEF" w:rsidRPr="00AD1BEF">
        <w:rPr>
          <w:rFonts w:asciiTheme="minorHAnsi" w:hAnsiTheme="minorHAnsi" w:cstheme="minorHAnsi"/>
        </w:rPr>
        <w:t xml:space="preserve"> during June and July we alternated between upwelling surveys in the vicinity of the dock and engineering tests to diagnose and fix the sensor problem. In August and September we transitioned to engineering-focused AUV deployments.</w:t>
      </w:r>
    </w:p>
    <w:p w:rsidR="00AD1BEF" w:rsidRPr="00AD1BEF" w:rsidRDefault="00AD1BEF" w:rsidP="00AD1BEF">
      <w:pPr>
        <w:rPr>
          <w:rFonts w:asciiTheme="minorHAnsi" w:hAnsiTheme="minorHAnsi" w:cstheme="minorHAnsi"/>
        </w:rPr>
      </w:pPr>
    </w:p>
    <w:p w:rsidR="00AD1BEF" w:rsidRPr="00AD1BEF" w:rsidRDefault="00AD1BEF" w:rsidP="00AD1BEF">
      <w:pPr>
        <w:rPr>
          <w:rFonts w:asciiTheme="minorHAnsi" w:hAnsiTheme="minorHAnsi" w:cstheme="minorHAnsi"/>
        </w:rPr>
      </w:pPr>
      <w:r w:rsidRPr="00AD1BEF">
        <w:rPr>
          <w:rFonts w:asciiTheme="minorHAnsi" w:hAnsiTheme="minorHAnsi" w:cstheme="minorHAnsi"/>
        </w:rPr>
        <w:t>Over the course of these deployments we made homing algorithm and docking behavior reliability improvements to meet several milestones:</w:t>
      </w:r>
    </w:p>
    <w:p w:rsidR="00AD1BEF" w:rsidRPr="00AD1BEF" w:rsidRDefault="004B240F" w:rsidP="00AD1BEF">
      <w:pPr>
        <w:rPr>
          <w:rFonts w:asciiTheme="minorHAnsi" w:hAnsiTheme="minorHAnsi" w:cstheme="minorHAnsi"/>
        </w:rPr>
      </w:pPr>
      <w:r>
        <w:rPr>
          <w:rFonts w:asciiTheme="minorHAnsi" w:hAnsiTheme="minorHAnsi" w:cstheme="minorHAnsi"/>
        </w:rPr>
        <w:t xml:space="preserve">- </w:t>
      </w:r>
      <w:proofErr w:type="gramStart"/>
      <w:r>
        <w:rPr>
          <w:rFonts w:asciiTheme="minorHAnsi" w:hAnsiTheme="minorHAnsi" w:cstheme="minorHAnsi"/>
        </w:rPr>
        <w:t>we</w:t>
      </w:r>
      <w:proofErr w:type="gramEnd"/>
      <w:r>
        <w:rPr>
          <w:rFonts w:asciiTheme="minorHAnsi" w:hAnsiTheme="minorHAnsi" w:cstheme="minorHAnsi"/>
        </w:rPr>
        <w:t xml:space="preserve"> v</w:t>
      </w:r>
      <w:r w:rsidR="00AD1BEF" w:rsidRPr="00AD1BEF">
        <w:rPr>
          <w:rFonts w:asciiTheme="minorHAnsi" w:hAnsiTheme="minorHAnsi" w:cstheme="minorHAnsi"/>
        </w:rPr>
        <w:t>erified the new latching system on LRAUV Pontus</w:t>
      </w:r>
      <w:r>
        <w:rPr>
          <w:rFonts w:asciiTheme="minorHAnsi" w:hAnsiTheme="minorHAnsi" w:cstheme="minorHAnsi"/>
        </w:rPr>
        <w:t>,</w:t>
      </w:r>
    </w:p>
    <w:p w:rsidR="00AD1BEF" w:rsidRPr="00AD1BEF" w:rsidRDefault="004B240F" w:rsidP="00AD1BEF">
      <w:pPr>
        <w:rPr>
          <w:rFonts w:asciiTheme="minorHAnsi" w:hAnsiTheme="minorHAnsi" w:cstheme="minorHAnsi"/>
        </w:rPr>
      </w:pPr>
      <w:r>
        <w:rPr>
          <w:rFonts w:asciiTheme="minorHAnsi" w:hAnsiTheme="minorHAnsi" w:cstheme="minorHAnsi"/>
        </w:rPr>
        <w:t>-</w:t>
      </w:r>
      <w:r w:rsidR="00AD1BEF" w:rsidRPr="00AD1BEF">
        <w:rPr>
          <w:rFonts w:asciiTheme="minorHAnsi" w:hAnsiTheme="minorHAnsi" w:cstheme="minorHAnsi"/>
        </w:rPr>
        <w:t xml:space="preserve"> </w:t>
      </w:r>
      <w:proofErr w:type="gramStart"/>
      <w:r>
        <w:rPr>
          <w:rFonts w:asciiTheme="minorHAnsi" w:hAnsiTheme="minorHAnsi" w:cstheme="minorHAnsi"/>
        </w:rPr>
        <w:t>we</w:t>
      </w:r>
      <w:proofErr w:type="gramEnd"/>
      <w:r>
        <w:rPr>
          <w:rFonts w:asciiTheme="minorHAnsi" w:hAnsiTheme="minorHAnsi" w:cstheme="minorHAnsi"/>
        </w:rPr>
        <w:t xml:space="preserve"> t</w:t>
      </w:r>
      <w:r w:rsidR="00AD1BEF" w:rsidRPr="00AD1BEF">
        <w:rPr>
          <w:rFonts w:asciiTheme="minorHAnsi" w:hAnsiTheme="minorHAnsi" w:cstheme="minorHAnsi"/>
        </w:rPr>
        <w:t xml:space="preserve">ested the mooring's ability to withstand a </w:t>
      </w:r>
      <w:r w:rsidR="00B167E8">
        <w:rPr>
          <w:rFonts w:asciiTheme="minorHAnsi" w:hAnsiTheme="minorHAnsi" w:cstheme="minorHAnsi"/>
        </w:rPr>
        <w:t>more exposed location</w:t>
      </w:r>
      <w:r>
        <w:rPr>
          <w:rFonts w:asciiTheme="minorHAnsi" w:hAnsiTheme="minorHAnsi" w:cstheme="minorHAnsi"/>
        </w:rPr>
        <w:t>,</w:t>
      </w:r>
    </w:p>
    <w:p w:rsidR="00AD1BEF" w:rsidRPr="00AD1BEF" w:rsidRDefault="004B240F" w:rsidP="00AD1BEF">
      <w:pPr>
        <w:rPr>
          <w:rFonts w:asciiTheme="minorHAnsi" w:hAnsiTheme="minorHAnsi" w:cstheme="minorHAnsi"/>
        </w:rPr>
      </w:pPr>
      <w:r>
        <w:rPr>
          <w:rFonts w:asciiTheme="minorHAnsi" w:hAnsiTheme="minorHAnsi" w:cstheme="minorHAnsi"/>
        </w:rPr>
        <w:t>-</w:t>
      </w:r>
      <w:r w:rsidR="00AD1BEF" w:rsidRPr="00AD1BEF">
        <w:rPr>
          <w:rFonts w:asciiTheme="minorHAnsi" w:hAnsiTheme="minorHAnsi" w:cstheme="minorHAnsi"/>
        </w:rPr>
        <w:t xml:space="preserve"> </w:t>
      </w:r>
      <w:proofErr w:type="gramStart"/>
      <w:r>
        <w:rPr>
          <w:rFonts w:asciiTheme="minorHAnsi" w:hAnsiTheme="minorHAnsi" w:cstheme="minorHAnsi"/>
        </w:rPr>
        <w:t>we</w:t>
      </w:r>
      <w:proofErr w:type="gramEnd"/>
      <w:r>
        <w:rPr>
          <w:rFonts w:asciiTheme="minorHAnsi" w:hAnsiTheme="minorHAnsi" w:cstheme="minorHAnsi"/>
        </w:rPr>
        <w:t xml:space="preserve"> exercised</w:t>
      </w:r>
      <w:r w:rsidR="00AD1BEF" w:rsidRPr="00AD1BEF">
        <w:rPr>
          <w:rFonts w:asciiTheme="minorHAnsi" w:hAnsiTheme="minorHAnsi" w:cstheme="minorHAnsi"/>
        </w:rPr>
        <w:t xml:space="preserve"> long-duration docking and charging</w:t>
      </w:r>
      <w:r>
        <w:rPr>
          <w:rFonts w:asciiTheme="minorHAnsi" w:hAnsiTheme="minorHAnsi" w:cstheme="minorHAnsi"/>
        </w:rPr>
        <w:t xml:space="preserve"> (</w:t>
      </w:r>
      <w:r w:rsidR="00AD1BEF" w:rsidRPr="00AD1BEF">
        <w:rPr>
          <w:rFonts w:asciiTheme="minorHAnsi" w:hAnsiTheme="minorHAnsi" w:cstheme="minorHAnsi"/>
        </w:rPr>
        <w:t>docked the AUV for over 36 hours continuously, and many hundreds of hours total</w:t>
      </w:r>
      <w:r>
        <w:rPr>
          <w:rFonts w:asciiTheme="minorHAnsi" w:hAnsiTheme="minorHAnsi" w:cstheme="minorHAnsi"/>
        </w:rPr>
        <w:t>),</w:t>
      </w:r>
    </w:p>
    <w:p w:rsidR="00AD1BEF" w:rsidRPr="00AD1BEF" w:rsidRDefault="004B240F" w:rsidP="00AD1BEF">
      <w:pPr>
        <w:rPr>
          <w:rFonts w:asciiTheme="minorHAnsi" w:hAnsiTheme="minorHAnsi" w:cstheme="minorHAnsi"/>
        </w:rPr>
      </w:pPr>
      <w:r>
        <w:rPr>
          <w:rFonts w:asciiTheme="minorHAnsi" w:hAnsiTheme="minorHAnsi" w:cstheme="minorHAnsi"/>
        </w:rPr>
        <w:t>-</w:t>
      </w:r>
      <w:r w:rsidR="00AD1BEF" w:rsidRPr="00AD1BEF">
        <w:rPr>
          <w:rFonts w:asciiTheme="minorHAnsi" w:hAnsiTheme="minorHAnsi" w:cstheme="minorHAnsi"/>
        </w:rPr>
        <w:t xml:space="preserve"> </w:t>
      </w:r>
      <w:proofErr w:type="gramStart"/>
      <w:r>
        <w:rPr>
          <w:rFonts w:asciiTheme="minorHAnsi" w:hAnsiTheme="minorHAnsi" w:cstheme="minorHAnsi"/>
        </w:rPr>
        <w:t>we</w:t>
      </w:r>
      <w:proofErr w:type="gramEnd"/>
      <w:r>
        <w:rPr>
          <w:rFonts w:asciiTheme="minorHAnsi" w:hAnsiTheme="minorHAnsi" w:cstheme="minorHAnsi"/>
        </w:rPr>
        <w:t xml:space="preserve"> e</w:t>
      </w:r>
      <w:r w:rsidR="00AD1BEF" w:rsidRPr="00AD1BEF">
        <w:rPr>
          <w:rFonts w:asciiTheme="minorHAnsi" w:hAnsiTheme="minorHAnsi" w:cstheme="minorHAnsi"/>
        </w:rPr>
        <w:t>nabled the AUV to start and stop its own charge on the dock, instead of requiring the operator to turn charge on/off from shore</w:t>
      </w:r>
      <w:r>
        <w:rPr>
          <w:rFonts w:asciiTheme="minorHAnsi" w:hAnsiTheme="minorHAnsi" w:cstheme="minorHAnsi"/>
        </w:rPr>
        <w:t>,</w:t>
      </w:r>
    </w:p>
    <w:p w:rsidR="00AD1BEF" w:rsidRPr="00AD1BEF" w:rsidRDefault="004B240F" w:rsidP="00AD1BEF">
      <w:pPr>
        <w:rPr>
          <w:rFonts w:asciiTheme="minorHAnsi" w:hAnsiTheme="minorHAnsi" w:cstheme="minorHAnsi"/>
        </w:rPr>
      </w:pPr>
      <w:r>
        <w:rPr>
          <w:rFonts w:asciiTheme="minorHAnsi" w:hAnsiTheme="minorHAnsi" w:cstheme="minorHAnsi"/>
        </w:rPr>
        <w:t xml:space="preserve">- </w:t>
      </w:r>
      <w:proofErr w:type="gramStart"/>
      <w:r>
        <w:rPr>
          <w:rFonts w:asciiTheme="minorHAnsi" w:hAnsiTheme="minorHAnsi" w:cstheme="minorHAnsi"/>
        </w:rPr>
        <w:t>we</w:t>
      </w:r>
      <w:proofErr w:type="gramEnd"/>
      <w:r>
        <w:rPr>
          <w:rFonts w:asciiTheme="minorHAnsi" w:hAnsiTheme="minorHAnsi" w:cstheme="minorHAnsi"/>
        </w:rPr>
        <w:t xml:space="preserve"> </w:t>
      </w:r>
      <w:r w:rsidR="007D5DBA">
        <w:rPr>
          <w:rFonts w:asciiTheme="minorHAnsi" w:hAnsiTheme="minorHAnsi" w:cstheme="minorHAnsi"/>
        </w:rPr>
        <w:t>e</w:t>
      </w:r>
      <w:r w:rsidR="00AD1BEF" w:rsidRPr="00AD1BEF">
        <w:rPr>
          <w:rFonts w:asciiTheme="minorHAnsi" w:hAnsiTheme="minorHAnsi" w:cstheme="minorHAnsi"/>
        </w:rPr>
        <w:t>stablished reliable automatic two-way network communication between the AUV and shore control dashboard and tested high-rate data transfer while docked</w:t>
      </w:r>
      <w:r>
        <w:rPr>
          <w:rFonts w:asciiTheme="minorHAnsi" w:hAnsiTheme="minorHAnsi" w:cstheme="minorHAnsi"/>
        </w:rPr>
        <w:t>,</w:t>
      </w:r>
    </w:p>
    <w:p w:rsidR="00AD1BEF" w:rsidRPr="00AD1BEF" w:rsidRDefault="007D5DBA" w:rsidP="00AD1BEF">
      <w:pPr>
        <w:rPr>
          <w:rFonts w:asciiTheme="minorHAnsi" w:hAnsiTheme="minorHAnsi" w:cstheme="minorHAnsi"/>
        </w:rPr>
      </w:pPr>
      <w:r>
        <w:rPr>
          <w:rFonts w:asciiTheme="minorHAnsi" w:hAnsiTheme="minorHAnsi" w:cstheme="minorHAnsi"/>
        </w:rPr>
        <w:t>- we</w:t>
      </w:r>
      <w:r w:rsidR="00AD1BEF" w:rsidRPr="00AD1BEF">
        <w:rPr>
          <w:rFonts w:asciiTheme="minorHAnsi" w:hAnsiTheme="minorHAnsi" w:cstheme="minorHAnsi"/>
        </w:rPr>
        <w:t xml:space="preserve"> </w:t>
      </w:r>
      <w:r>
        <w:rPr>
          <w:rFonts w:asciiTheme="minorHAnsi" w:hAnsiTheme="minorHAnsi" w:cstheme="minorHAnsi"/>
        </w:rPr>
        <w:t>d</w:t>
      </w:r>
      <w:r w:rsidR="00AD1BEF" w:rsidRPr="00AD1BEF">
        <w:rPr>
          <w:rFonts w:asciiTheme="minorHAnsi" w:hAnsiTheme="minorHAnsi" w:cstheme="minorHAnsi"/>
        </w:rPr>
        <w:t xml:space="preserve">emonstrated science mission operations with docking: </w:t>
      </w:r>
      <w:r>
        <w:rPr>
          <w:rFonts w:asciiTheme="minorHAnsi" w:hAnsiTheme="minorHAnsi" w:cstheme="minorHAnsi"/>
        </w:rPr>
        <w:t xml:space="preserve">we </w:t>
      </w:r>
      <w:r w:rsidR="00AD1BEF" w:rsidRPr="00AD1BEF">
        <w:rPr>
          <w:rFonts w:asciiTheme="minorHAnsi" w:hAnsiTheme="minorHAnsi" w:cstheme="minorHAnsi"/>
        </w:rPr>
        <w:t>enabled the AUV to autonomously dock, charge and communicate with shore, undock at a scheduled time, run a science survey, and return t</w:t>
      </w:r>
      <w:r w:rsidR="00B167E8">
        <w:rPr>
          <w:rFonts w:asciiTheme="minorHAnsi" w:hAnsiTheme="minorHAnsi" w:cstheme="minorHAnsi"/>
        </w:rPr>
        <w:t>o the dock with charge and communications</w:t>
      </w:r>
      <w:r w:rsidR="00AD1BEF" w:rsidRPr="00AD1BEF">
        <w:rPr>
          <w:rFonts w:asciiTheme="minorHAnsi" w:hAnsiTheme="minorHAnsi" w:cstheme="minorHAnsi"/>
        </w:rPr>
        <w:t>; without direct supervision or operator intervention.</w:t>
      </w:r>
    </w:p>
    <w:p w:rsidR="00AD1BEF" w:rsidRPr="00AD1BEF" w:rsidRDefault="00AD1BEF" w:rsidP="00AD1BEF">
      <w:pPr>
        <w:rPr>
          <w:rFonts w:asciiTheme="minorHAnsi" w:hAnsiTheme="minorHAnsi" w:cstheme="minorHAnsi"/>
        </w:rPr>
      </w:pPr>
      <w:bookmarkStart w:id="0" w:name="_GoBack"/>
      <w:bookmarkEnd w:id="0"/>
    </w:p>
    <w:p w:rsidR="00AD1BEF" w:rsidRDefault="00AD1BEF" w:rsidP="00AD1BEF">
      <w:pPr>
        <w:rPr>
          <w:rFonts w:asciiTheme="minorHAnsi" w:hAnsiTheme="minorHAnsi" w:cstheme="minorHAnsi"/>
        </w:rPr>
      </w:pPr>
      <w:r w:rsidRPr="00AD1BEF">
        <w:rPr>
          <w:rFonts w:asciiTheme="minorHAnsi" w:hAnsiTheme="minorHAnsi" w:cstheme="minorHAnsi"/>
        </w:rPr>
        <w:t>A blown subsea fuse in September necessitated the recovery of the docking station. We recovered the station; performed repairs, upgrades, and maintenance</w:t>
      </w:r>
      <w:r w:rsidR="00B167E8">
        <w:rPr>
          <w:rFonts w:asciiTheme="minorHAnsi" w:hAnsiTheme="minorHAnsi" w:cstheme="minorHAnsi"/>
        </w:rPr>
        <w:t xml:space="preserve"> at sea </w:t>
      </w:r>
      <w:r w:rsidRPr="00AD1BEF">
        <w:rPr>
          <w:rFonts w:asciiTheme="minorHAnsi" w:hAnsiTheme="minorHAnsi" w:cstheme="minorHAnsi"/>
        </w:rPr>
        <w:t xml:space="preserve">and redeployed the system </w:t>
      </w:r>
      <w:r w:rsidR="00B167E8">
        <w:rPr>
          <w:rFonts w:asciiTheme="minorHAnsi" w:hAnsiTheme="minorHAnsi" w:cstheme="minorHAnsi"/>
        </w:rPr>
        <w:t xml:space="preserve">immediately </w:t>
      </w:r>
      <w:r w:rsidRPr="00AD1BEF">
        <w:rPr>
          <w:rFonts w:asciiTheme="minorHAnsi" w:hAnsiTheme="minorHAnsi" w:cstheme="minorHAnsi"/>
        </w:rPr>
        <w:t xml:space="preserve">for more testing. We are now focusing on making further docking reliability and usability improvements, and exercising an operational cadence in advance of science missions in the spring. This work will enable </w:t>
      </w:r>
      <w:proofErr w:type="spellStart"/>
      <w:r w:rsidRPr="00AD1BEF">
        <w:rPr>
          <w:rFonts w:asciiTheme="minorHAnsi" w:hAnsiTheme="minorHAnsi" w:cstheme="minorHAnsi"/>
        </w:rPr>
        <w:t>watchstanders</w:t>
      </w:r>
      <w:proofErr w:type="spellEnd"/>
      <w:r w:rsidRPr="00AD1BEF">
        <w:rPr>
          <w:rFonts w:asciiTheme="minorHAnsi" w:hAnsiTheme="minorHAnsi" w:cstheme="minorHAnsi"/>
        </w:rPr>
        <w:t xml:space="preserve"> for these missions to easily command docking behaviors without significant assistance from the engineering team.</w:t>
      </w:r>
    </w:p>
    <w:p w:rsidR="00B167E8" w:rsidRDefault="00B167E8" w:rsidP="00AD1BEF">
      <w:pPr>
        <w:rPr>
          <w:rFonts w:asciiTheme="minorHAnsi" w:hAnsiTheme="minorHAnsi" w:cstheme="minorHAnsi"/>
        </w:rPr>
      </w:pPr>
    </w:p>
    <w:p w:rsidR="00B167E8" w:rsidRDefault="00B167E8" w:rsidP="00AD1BEF">
      <w:pPr>
        <w:rPr>
          <w:rFonts w:asciiTheme="minorHAnsi" w:hAnsiTheme="minorHAnsi" w:cstheme="minorHAnsi"/>
        </w:rPr>
      </w:pPr>
    </w:p>
    <w:p w:rsidR="004B240F" w:rsidRDefault="004B240F" w:rsidP="004B240F">
      <w:pPr>
        <w:keepNext/>
      </w:pPr>
      <w:r>
        <w:rPr>
          <w:rFonts w:asciiTheme="minorHAnsi" w:hAnsiTheme="minorHAnsi" w:cstheme="minorHAnsi"/>
          <w:noProof/>
        </w:rPr>
        <w:lastRenderedPageBreak/>
        <w:drawing>
          <wp:inline distT="0" distB="0" distL="0" distR="0">
            <wp:extent cx="2955341" cy="22165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817.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04598" cy="2253449"/>
                    </a:xfrm>
                    <a:prstGeom prst="rect">
                      <a:avLst/>
                    </a:prstGeom>
                  </pic:spPr>
                </pic:pic>
              </a:graphicData>
            </a:graphic>
          </wp:inline>
        </w:drawing>
      </w:r>
    </w:p>
    <w:p w:rsidR="004B240F" w:rsidRDefault="004B240F" w:rsidP="004B240F">
      <w:pPr>
        <w:pStyle w:val="Caption"/>
        <w:rPr>
          <w:rFonts w:asciiTheme="minorHAnsi" w:hAnsiTheme="minorHAnsi" w:cstheme="minorHAnsi"/>
        </w:rPr>
      </w:pPr>
      <w:r>
        <w:t xml:space="preserve">Figure </w:t>
      </w:r>
      <w:r>
        <w:fldChar w:fldCharType="begin"/>
      </w:r>
      <w:r>
        <w:instrText xml:space="preserve"> SEQ Figure \* ARABIC </w:instrText>
      </w:r>
      <w:r>
        <w:fldChar w:fldCharType="separate"/>
      </w:r>
      <w:r>
        <w:rPr>
          <w:noProof/>
        </w:rPr>
        <w:t>1</w:t>
      </w:r>
      <w:r>
        <w:fldChar w:fldCharType="end"/>
      </w:r>
      <w:r>
        <w:t>: LRAUV Pontus outfitted with the docking latch, shown in the retracted position</w:t>
      </w:r>
      <w:r>
        <w:rPr>
          <w:noProof/>
        </w:rPr>
        <w:t>.</w:t>
      </w:r>
    </w:p>
    <w:p w:rsidR="004B240F" w:rsidRDefault="004B240F" w:rsidP="00AD1BEF">
      <w:pPr>
        <w:rPr>
          <w:rFonts w:asciiTheme="minorHAnsi" w:hAnsiTheme="minorHAnsi" w:cstheme="minorHAnsi"/>
        </w:rPr>
      </w:pPr>
    </w:p>
    <w:p w:rsidR="004B240F" w:rsidRDefault="00B167E8" w:rsidP="004B240F">
      <w:pPr>
        <w:keepNext/>
      </w:pPr>
      <w:r>
        <w:rPr>
          <w:rFonts w:asciiTheme="minorHAnsi" w:hAnsiTheme="minorHAnsi" w:cstheme="minorHAnsi"/>
          <w:noProof/>
        </w:rPr>
        <w:drawing>
          <wp:inline distT="0" distB="0" distL="0" distR="0">
            <wp:extent cx="2750515" cy="20628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55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81981" cy="2086487"/>
                    </a:xfrm>
                    <a:prstGeom prst="rect">
                      <a:avLst/>
                    </a:prstGeom>
                  </pic:spPr>
                </pic:pic>
              </a:graphicData>
            </a:graphic>
          </wp:inline>
        </w:drawing>
      </w:r>
    </w:p>
    <w:p w:rsidR="00B167E8" w:rsidRDefault="004B240F" w:rsidP="004B240F">
      <w:pPr>
        <w:pStyle w:val="Caption"/>
        <w:rPr>
          <w:rFonts w:asciiTheme="minorHAnsi" w:hAnsiTheme="minorHAnsi" w:cstheme="minorHAnsi"/>
        </w:rPr>
      </w:pPr>
      <w:r>
        <w:t xml:space="preserve">Figure </w:t>
      </w:r>
      <w:r>
        <w:fldChar w:fldCharType="begin"/>
      </w:r>
      <w:r>
        <w:instrText xml:space="preserve"> SEQ Figure \* ARABIC </w:instrText>
      </w:r>
      <w:r>
        <w:fldChar w:fldCharType="separate"/>
      </w:r>
      <w:r>
        <w:rPr>
          <w:noProof/>
        </w:rPr>
        <w:t>2</w:t>
      </w:r>
      <w:r>
        <w:fldChar w:fldCharType="end"/>
      </w:r>
      <w:r>
        <w:t>: Detail view of the latching and power transfer mechanism.</w:t>
      </w:r>
    </w:p>
    <w:p w:rsidR="00B167E8" w:rsidRDefault="00B167E8" w:rsidP="00AD1BEF">
      <w:pPr>
        <w:rPr>
          <w:rFonts w:asciiTheme="minorHAnsi" w:hAnsiTheme="minorHAnsi" w:cstheme="minorHAnsi"/>
        </w:rPr>
      </w:pPr>
    </w:p>
    <w:p w:rsidR="004B240F" w:rsidRDefault="00B167E8" w:rsidP="004B240F">
      <w:pPr>
        <w:keepNext/>
      </w:pPr>
      <w:r>
        <w:rPr>
          <w:rFonts w:asciiTheme="minorHAnsi" w:hAnsiTheme="minorHAnsi" w:cstheme="minorHAnsi"/>
          <w:noProof/>
        </w:rPr>
        <w:drawing>
          <wp:inline distT="0" distB="0" distL="0" distR="0">
            <wp:extent cx="3007767" cy="22558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79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1739" cy="2258804"/>
                    </a:xfrm>
                    <a:prstGeom prst="rect">
                      <a:avLst/>
                    </a:prstGeom>
                  </pic:spPr>
                </pic:pic>
              </a:graphicData>
            </a:graphic>
          </wp:inline>
        </w:drawing>
      </w:r>
    </w:p>
    <w:p w:rsidR="004B240F" w:rsidRDefault="004B240F" w:rsidP="004B240F">
      <w:pPr>
        <w:pStyle w:val="Caption"/>
        <w:rPr>
          <w:rFonts w:asciiTheme="minorHAnsi" w:hAnsiTheme="minorHAnsi" w:cstheme="minorHAnsi"/>
        </w:rPr>
      </w:pPr>
      <w:r>
        <w:t xml:space="preserve">Figure </w:t>
      </w:r>
      <w:r>
        <w:fldChar w:fldCharType="begin"/>
      </w:r>
      <w:r>
        <w:instrText xml:space="preserve"> SEQ Figure \* ARABIC </w:instrText>
      </w:r>
      <w:r>
        <w:fldChar w:fldCharType="separate"/>
      </w:r>
      <w:r>
        <w:rPr>
          <w:noProof/>
        </w:rPr>
        <w:t>3</w:t>
      </w:r>
      <w:r>
        <w:fldChar w:fldCharType="end"/>
      </w:r>
      <w:proofErr w:type="gramStart"/>
      <w:r>
        <w:t>:The</w:t>
      </w:r>
      <w:proofErr w:type="gramEnd"/>
      <w:r>
        <w:t xml:space="preserve"> AUV docking mooring before deployment.</w:t>
      </w:r>
    </w:p>
    <w:p w:rsidR="004B240F" w:rsidRDefault="004B240F" w:rsidP="00AD1BEF">
      <w:pPr>
        <w:rPr>
          <w:rFonts w:asciiTheme="minorHAnsi" w:hAnsiTheme="minorHAnsi" w:cstheme="minorHAnsi"/>
        </w:rPr>
      </w:pPr>
    </w:p>
    <w:p w:rsidR="004B240F" w:rsidRDefault="004B240F" w:rsidP="00AD1BEF">
      <w:pPr>
        <w:rPr>
          <w:rFonts w:asciiTheme="minorHAnsi" w:hAnsiTheme="minorHAnsi" w:cstheme="minorHAnsi"/>
        </w:rPr>
      </w:pPr>
    </w:p>
    <w:p w:rsidR="004B240F" w:rsidRDefault="00B167E8" w:rsidP="004B240F">
      <w:pPr>
        <w:keepNext/>
      </w:pPr>
      <w:r>
        <w:rPr>
          <w:rFonts w:asciiTheme="minorHAnsi" w:hAnsiTheme="minorHAnsi" w:cstheme="minorHAnsi"/>
          <w:noProof/>
        </w:rPr>
        <w:lastRenderedPageBreak/>
        <w:drawing>
          <wp:inline distT="0" distB="0" distL="0" distR="0">
            <wp:extent cx="3008561" cy="2256421"/>
            <wp:effectExtent l="0" t="508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563.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040409" cy="2280307"/>
                    </a:xfrm>
                    <a:prstGeom prst="rect">
                      <a:avLst/>
                    </a:prstGeom>
                  </pic:spPr>
                </pic:pic>
              </a:graphicData>
            </a:graphic>
          </wp:inline>
        </w:drawing>
      </w:r>
    </w:p>
    <w:p w:rsidR="00B167E8" w:rsidRPr="00AD1BEF" w:rsidRDefault="004B240F" w:rsidP="004B240F">
      <w:pPr>
        <w:pStyle w:val="Caption"/>
        <w:rPr>
          <w:rFonts w:asciiTheme="minorHAnsi" w:hAnsiTheme="minorHAnsi" w:cstheme="minorHAnsi"/>
        </w:rPr>
      </w:pPr>
      <w:r>
        <w:t xml:space="preserve">Figure </w:t>
      </w:r>
      <w:r>
        <w:fldChar w:fldCharType="begin"/>
      </w:r>
      <w:r>
        <w:instrText xml:space="preserve"> SEQ Figure \* ARABIC </w:instrText>
      </w:r>
      <w:r>
        <w:fldChar w:fldCharType="separate"/>
      </w:r>
      <w:r>
        <w:rPr>
          <w:noProof/>
        </w:rPr>
        <w:t>4</w:t>
      </w:r>
      <w:r>
        <w:fldChar w:fldCharType="end"/>
      </w:r>
      <w:r>
        <w:t>: Engineers and technician made repairs to the system at sea.</w:t>
      </w:r>
    </w:p>
    <w:p w:rsidR="00F53D54" w:rsidRPr="00F53D54" w:rsidRDefault="00F53D54" w:rsidP="00AA37A6">
      <w:pPr>
        <w:pStyle w:val="Caption"/>
      </w:pPr>
    </w:p>
    <w:sectPr w:rsidR="00F53D54" w:rsidRPr="00F53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D6088"/>
    <w:multiLevelType w:val="hybridMultilevel"/>
    <w:tmpl w:val="21A8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8C1D0E"/>
    <w:multiLevelType w:val="hybridMultilevel"/>
    <w:tmpl w:val="674E9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8A577C"/>
    <w:multiLevelType w:val="hybridMultilevel"/>
    <w:tmpl w:val="061E1308"/>
    <w:lvl w:ilvl="0" w:tplc="210408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CF"/>
    <w:rsid w:val="00016B10"/>
    <w:rsid w:val="00123404"/>
    <w:rsid w:val="001D2EFC"/>
    <w:rsid w:val="001D79FE"/>
    <w:rsid w:val="00234AAA"/>
    <w:rsid w:val="00236693"/>
    <w:rsid w:val="00242E07"/>
    <w:rsid w:val="002B52D7"/>
    <w:rsid w:val="003431D3"/>
    <w:rsid w:val="00352BEB"/>
    <w:rsid w:val="00373023"/>
    <w:rsid w:val="003A4D02"/>
    <w:rsid w:val="003D08F8"/>
    <w:rsid w:val="003E457D"/>
    <w:rsid w:val="003E59EF"/>
    <w:rsid w:val="00405DCF"/>
    <w:rsid w:val="00440E4E"/>
    <w:rsid w:val="004440F7"/>
    <w:rsid w:val="004B240F"/>
    <w:rsid w:val="0050356C"/>
    <w:rsid w:val="00587EC0"/>
    <w:rsid w:val="006A5613"/>
    <w:rsid w:val="006F516C"/>
    <w:rsid w:val="007B1F5B"/>
    <w:rsid w:val="007D5DBA"/>
    <w:rsid w:val="008245E5"/>
    <w:rsid w:val="008278D0"/>
    <w:rsid w:val="00833BCD"/>
    <w:rsid w:val="00866574"/>
    <w:rsid w:val="008C44CC"/>
    <w:rsid w:val="009E69E1"/>
    <w:rsid w:val="00A6507E"/>
    <w:rsid w:val="00A94E84"/>
    <w:rsid w:val="00AA37A6"/>
    <w:rsid w:val="00AD1BEF"/>
    <w:rsid w:val="00B167E8"/>
    <w:rsid w:val="00B942B8"/>
    <w:rsid w:val="00BF05B9"/>
    <w:rsid w:val="00C5590C"/>
    <w:rsid w:val="00D05F2B"/>
    <w:rsid w:val="00D2433A"/>
    <w:rsid w:val="00D357DF"/>
    <w:rsid w:val="00D73234"/>
    <w:rsid w:val="00DE45A7"/>
    <w:rsid w:val="00DE6DBE"/>
    <w:rsid w:val="00DF0B37"/>
    <w:rsid w:val="00DF272A"/>
    <w:rsid w:val="00E00203"/>
    <w:rsid w:val="00E01738"/>
    <w:rsid w:val="00E648EB"/>
    <w:rsid w:val="00ED64CD"/>
    <w:rsid w:val="00F10902"/>
    <w:rsid w:val="00F4691B"/>
    <w:rsid w:val="00F53D54"/>
    <w:rsid w:val="00FC2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F84C"/>
  <w15:chartTrackingRefBased/>
  <w15:docId w15:val="{38BB76A9-E34A-4CA9-A2D2-380D3F537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5DC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5DCF"/>
    <w:pPr>
      <w:spacing w:after="200"/>
      <w:ind w:left="720"/>
      <w:contextualSpacing/>
    </w:pPr>
    <w:rPr>
      <w:rFonts w:asciiTheme="minorHAnsi" w:eastAsiaTheme="minorHAnsi" w:hAnsiTheme="minorHAnsi" w:cstheme="minorBidi"/>
    </w:rPr>
  </w:style>
  <w:style w:type="paragraph" w:styleId="NoSpacing">
    <w:name w:val="No Spacing"/>
    <w:uiPriority w:val="1"/>
    <w:qFormat/>
    <w:rsid w:val="00405DCF"/>
    <w:pPr>
      <w:spacing w:after="0" w:line="240" w:lineRule="auto"/>
    </w:pPr>
  </w:style>
  <w:style w:type="paragraph" w:styleId="Caption">
    <w:name w:val="caption"/>
    <w:basedOn w:val="Normal"/>
    <w:next w:val="Normal"/>
    <w:uiPriority w:val="35"/>
    <w:unhideWhenUsed/>
    <w:qFormat/>
    <w:rsid w:val="00405DCF"/>
    <w:pPr>
      <w:spacing w:after="200"/>
    </w:pPr>
    <w:rPr>
      <w:i/>
      <w:iCs/>
      <w:color w:val="44546A" w:themeColor="text2"/>
      <w:sz w:val="18"/>
      <w:szCs w:val="18"/>
    </w:rPr>
  </w:style>
  <w:style w:type="table" w:styleId="TableGrid">
    <w:name w:val="Table Grid"/>
    <w:basedOn w:val="TableNormal"/>
    <w:uiPriority w:val="39"/>
    <w:rsid w:val="0035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A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Cazenave</dc:creator>
  <cp:keywords/>
  <dc:description/>
  <cp:lastModifiedBy>Francois Cazenave</cp:lastModifiedBy>
  <cp:revision>3</cp:revision>
  <dcterms:created xsi:type="dcterms:W3CDTF">2024-10-10T22:51:00Z</dcterms:created>
  <dcterms:modified xsi:type="dcterms:W3CDTF">2024-10-10T23:33:00Z</dcterms:modified>
</cp:coreProperties>
</file>