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A199A" w14:textId="77777777" w:rsidR="00405DCF" w:rsidRPr="00863AD1" w:rsidRDefault="00405DCF" w:rsidP="00AC6349">
      <w:pPr>
        <w:jc w:val="both"/>
        <w:rPr>
          <w:b/>
        </w:rPr>
      </w:pPr>
      <w:r w:rsidRPr="00863AD1">
        <w:rPr>
          <w:b/>
        </w:rPr>
        <w:t>Niobicon-Based AUV Docking Development 902106</w:t>
      </w:r>
    </w:p>
    <w:p w14:paraId="66052BFE" w14:textId="77777777" w:rsidR="00405DCF" w:rsidRPr="00863AD1" w:rsidRDefault="00405DCF" w:rsidP="00AC6349">
      <w:pPr>
        <w:jc w:val="both"/>
        <w:rPr>
          <w:b/>
          <w:lang w:val="fr-FR"/>
        </w:rPr>
      </w:pPr>
      <w:r w:rsidRPr="00863AD1">
        <w:rPr>
          <w:b/>
          <w:lang w:val="fr-FR"/>
        </w:rPr>
        <w:t>Brett Hobson, François Cazenave</w:t>
      </w:r>
      <w:r>
        <w:rPr>
          <w:b/>
          <w:lang w:val="fr-FR"/>
        </w:rPr>
        <w:t>,</w:t>
      </w:r>
      <w:r w:rsidRPr="00F554D4">
        <w:rPr>
          <w:b/>
          <w:lang w:val="fr-FR"/>
        </w:rPr>
        <w:t xml:space="preserve"> </w:t>
      </w:r>
      <w:r w:rsidRPr="00863AD1">
        <w:rPr>
          <w:b/>
          <w:lang w:val="fr-FR"/>
        </w:rPr>
        <w:t>Andrew Hamilton</w:t>
      </w:r>
    </w:p>
    <w:p w14:paraId="750486AF" w14:textId="77777777" w:rsidR="00F53D54" w:rsidRDefault="00F53D54" w:rsidP="00AC6349">
      <w:pPr>
        <w:jc w:val="both"/>
        <w:rPr>
          <w:rFonts w:asciiTheme="minorHAnsi" w:hAnsiTheme="minorHAnsi" w:cstheme="minorHAnsi"/>
        </w:rPr>
      </w:pPr>
    </w:p>
    <w:p w14:paraId="12C4A326" w14:textId="059C678A" w:rsidR="00B6300A" w:rsidRDefault="00B6300A" w:rsidP="00AC634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summer </w:t>
      </w:r>
      <w:r w:rsidR="00996D3B"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>as a very productive time, with a long deployment of the AUV dock</w:t>
      </w:r>
      <w:r w:rsidR="00996D3B">
        <w:rPr>
          <w:rFonts w:asciiTheme="minorHAnsi" w:hAnsiTheme="minorHAnsi" w:cstheme="minorHAnsi"/>
        </w:rPr>
        <w:t xml:space="preserve"> supporting </w:t>
      </w:r>
      <w:r w:rsidR="00AC6349">
        <w:rPr>
          <w:rFonts w:asciiTheme="minorHAnsi" w:hAnsiTheme="minorHAnsi" w:cstheme="minorHAnsi"/>
        </w:rPr>
        <w:t xml:space="preserve">two </w:t>
      </w:r>
      <w:r w:rsidR="00996D3B">
        <w:rPr>
          <w:rFonts w:asciiTheme="minorHAnsi" w:hAnsiTheme="minorHAnsi" w:cstheme="minorHAnsi"/>
        </w:rPr>
        <w:t>science surveys.</w:t>
      </w:r>
    </w:p>
    <w:p w14:paraId="5AF1B011" w14:textId="77777777" w:rsidR="00996D3B" w:rsidRDefault="00996D3B" w:rsidP="00AC6349">
      <w:pPr>
        <w:jc w:val="both"/>
        <w:rPr>
          <w:rFonts w:asciiTheme="minorHAnsi" w:hAnsiTheme="minorHAnsi" w:cstheme="minorHAnsi"/>
        </w:rPr>
      </w:pPr>
    </w:p>
    <w:p w14:paraId="5ED43E21" w14:textId="27CD2DEF" w:rsidR="00B6300A" w:rsidRDefault="00B6300A" w:rsidP="00AC634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On May 31, we deployed the docking station in Northern Monterey </w:t>
      </w:r>
      <w:r w:rsidR="00996D3B">
        <w:rPr>
          <w:rFonts w:asciiTheme="minorHAnsi" w:hAnsiTheme="minorHAnsi" w:cstheme="minorHAnsi"/>
        </w:rPr>
        <w:t xml:space="preserve">Bay </w:t>
      </w:r>
      <w:r>
        <w:rPr>
          <w:rFonts w:asciiTheme="minorHAnsi" w:hAnsiTheme="minorHAnsi" w:cstheme="minorHAnsi"/>
        </w:rPr>
        <w:t>to support a survey of phytoplankton during upwelling events. We c</w:t>
      </w:r>
      <w:r w:rsidRPr="00B6300A">
        <w:rPr>
          <w:rFonts w:asciiTheme="minorHAnsi" w:hAnsiTheme="minorHAnsi" w:cstheme="minorHAnsi"/>
        </w:rPr>
        <w:t>onducted engineering test</w:t>
      </w:r>
      <w:r>
        <w:rPr>
          <w:rFonts w:asciiTheme="minorHAnsi" w:hAnsiTheme="minorHAnsi" w:cstheme="minorHAnsi"/>
        </w:rPr>
        <w:t>s</w:t>
      </w:r>
      <w:r w:rsidRPr="00B6300A">
        <w:rPr>
          <w:rFonts w:asciiTheme="minorHAnsi" w:hAnsiTheme="minorHAnsi" w:cstheme="minorHAnsi"/>
        </w:rPr>
        <w:t xml:space="preserve"> and </w:t>
      </w:r>
      <w:r>
        <w:rPr>
          <w:rFonts w:asciiTheme="minorHAnsi" w:hAnsiTheme="minorHAnsi" w:cstheme="minorHAnsi"/>
        </w:rPr>
        <w:t xml:space="preserve">a </w:t>
      </w:r>
      <w:r w:rsidRPr="00B6300A">
        <w:rPr>
          <w:rFonts w:asciiTheme="minorHAnsi" w:hAnsiTheme="minorHAnsi" w:cstheme="minorHAnsi"/>
        </w:rPr>
        <w:t xml:space="preserve">33-day upwelling survey with LRAUV Pontus. </w:t>
      </w:r>
      <w:r>
        <w:rPr>
          <w:rFonts w:asciiTheme="minorHAnsi" w:hAnsiTheme="minorHAnsi" w:cstheme="minorHAnsi"/>
        </w:rPr>
        <w:t>The AUV c</w:t>
      </w:r>
      <w:r w:rsidRPr="00B6300A">
        <w:rPr>
          <w:rFonts w:asciiTheme="minorHAnsi" w:hAnsiTheme="minorHAnsi" w:cstheme="minorHAnsi"/>
        </w:rPr>
        <w:t>ompleted 55 successful docking attempts</w:t>
      </w:r>
      <w:r>
        <w:rPr>
          <w:rFonts w:asciiTheme="minorHAnsi" w:hAnsiTheme="minorHAnsi" w:cstheme="minorHAnsi"/>
        </w:rPr>
        <w:t xml:space="preserve"> and w</w:t>
      </w:r>
      <w:r w:rsidR="00996D3B">
        <w:rPr>
          <w:rFonts w:asciiTheme="minorHAnsi" w:hAnsiTheme="minorHAnsi" w:cstheme="minorHAnsi"/>
        </w:rPr>
        <w:t>as</w:t>
      </w:r>
      <w:r>
        <w:rPr>
          <w:rFonts w:asciiTheme="minorHAnsi" w:hAnsiTheme="minorHAnsi" w:cstheme="minorHAnsi"/>
        </w:rPr>
        <w:t xml:space="preserve"> able to recharge its batteries.</w:t>
      </w:r>
      <w:r w:rsidRPr="00B6300A">
        <w:rPr>
          <w:rFonts w:asciiTheme="minorHAnsi" w:hAnsiTheme="minorHAnsi" w:cstheme="minorHAnsi"/>
        </w:rPr>
        <w:t xml:space="preserve"> A mid-deployment recovery was required to service a </w:t>
      </w:r>
      <w:r w:rsidR="00AC6349">
        <w:rPr>
          <w:rFonts w:asciiTheme="minorHAnsi" w:hAnsiTheme="minorHAnsi" w:cstheme="minorHAnsi"/>
        </w:rPr>
        <w:t xml:space="preserve">broken </w:t>
      </w:r>
      <w:r w:rsidRPr="00B6300A">
        <w:rPr>
          <w:rFonts w:asciiTheme="minorHAnsi" w:hAnsiTheme="minorHAnsi" w:cstheme="minorHAnsi"/>
        </w:rPr>
        <w:t>component, but docking enabled the extended mission duration without recharg</w:t>
      </w:r>
      <w:r w:rsidR="00996D3B">
        <w:rPr>
          <w:rFonts w:asciiTheme="minorHAnsi" w:hAnsiTheme="minorHAnsi" w:cstheme="minorHAnsi"/>
        </w:rPr>
        <w:t>ing the batteries on shore</w:t>
      </w:r>
      <w:r w:rsidRPr="00B6300A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</w:p>
    <w:p w14:paraId="12AB221A" w14:textId="7FA7FAE8" w:rsidR="00996D3B" w:rsidRDefault="00B6300A" w:rsidP="00AC6349">
      <w:pPr>
        <w:jc w:val="both"/>
        <w:rPr>
          <w:rFonts w:asciiTheme="minorHAnsi" w:hAnsiTheme="minorHAnsi" w:cstheme="minorHAnsi"/>
        </w:rPr>
      </w:pPr>
      <w:r w:rsidRPr="00B6300A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On August 13, we r</w:t>
      </w:r>
      <w:r w:rsidRPr="00B6300A">
        <w:rPr>
          <w:rFonts w:asciiTheme="minorHAnsi" w:hAnsiTheme="minorHAnsi" w:cstheme="minorHAnsi"/>
        </w:rPr>
        <w:t xml:space="preserve">ecovered </w:t>
      </w:r>
      <w:r>
        <w:rPr>
          <w:rFonts w:asciiTheme="minorHAnsi" w:hAnsiTheme="minorHAnsi" w:cstheme="minorHAnsi"/>
        </w:rPr>
        <w:t>the</w:t>
      </w:r>
      <w:r w:rsidRPr="00B6300A">
        <w:rPr>
          <w:rFonts w:asciiTheme="minorHAnsi" w:hAnsiTheme="minorHAnsi" w:cstheme="minorHAnsi"/>
        </w:rPr>
        <w:t xml:space="preserve"> mooring and redeployed </w:t>
      </w:r>
      <w:r w:rsidR="00996D3B">
        <w:rPr>
          <w:rFonts w:asciiTheme="minorHAnsi" w:hAnsiTheme="minorHAnsi" w:cstheme="minorHAnsi"/>
        </w:rPr>
        <w:t xml:space="preserve">it </w:t>
      </w:r>
      <w:r w:rsidRPr="00B6300A">
        <w:rPr>
          <w:rFonts w:asciiTheme="minorHAnsi" w:hAnsiTheme="minorHAnsi" w:cstheme="minorHAnsi"/>
        </w:rPr>
        <w:t>in South Monterey Bay</w:t>
      </w:r>
      <w:r>
        <w:rPr>
          <w:rFonts w:asciiTheme="minorHAnsi" w:hAnsiTheme="minorHAnsi" w:cstheme="minorHAnsi"/>
        </w:rPr>
        <w:t xml:space="preserve"> </w:t>
      </w:r>
      <w:r w:rsidRPr="00B6300A">
        <w:rPr>
          <w:rFonts w:asciiTheme="minorHAnsi" w:hAnsiTheme="minorHAnsi" w:cstheme="minorHAnsi"/>
        </w:rPr>
        <w:t xml:space="preserve">to support </w:t>
      </w:r>
      <w:r>
        <w:rPr>
          <w:rFonts w:asciiTheme="minorHAnsi" w:hAnsiTheme="minorHAnsi" w:cstheme="minorHAnsi"/>
        </w:rPr>
        <w:t xml:space="preserve">the </w:t>
      </w:r>
      <w:r w:rsidRPr="00B6300A">
        <w:rPr>
          <w:rFonts w:asciiTheme="minorHAnsi" w:hAnsiTheme="minorHAnsi" w:cstheme="minorHAnsi"/>
        </w:rPr>
        <w:t>CANON experiment</w:t>
      </w:r>
      <w:r w:rsidR="00996D3B">
        <w:rPr>
          <w:rFonts w:asciiTheme="minorHAnsi" w:hAnsiTheme="minorHAnsi" w:cstheme="minorHAnsi"/>
        </w:rPr>
        <w:t xml:space="preserve"> (</w:t>
      </w:r>
      <w:r w:rsidR="00AC6349">
        <w:rPr>
          <w:rFonts w:asciiTheme="minorHAnsi" w:hAnsiTheme="minorHAnsi" w:cstheme="minorHAnsi"/>
        </w:rPr>
        <w:t>figure</w:t>
      </w:r>
      <w:r w:rsidR="00996D3B">
        <w:rPr>
          <w:rFonts w:asciiTheme="minorHAnsi" w:hAnsiTheme="minorHAnsi" w:cstheme="minorHAnsi"/>
        </w:rPr>
        <w:t xml:space="preserve"> 1).</w:t>
      </w:r>
    </w:p>
    <w:p w14:paraId="01EB87BC" w14:textId="77777777" w:rsidR="00AC6349" w:rsidRDefault="00AC6349" w:rsidP="00AC6349">
      <w:pPr>
        <w:jc w:val="both"/>
        <w:rPr>
          <w:rFonts w:asciiTheme="minorHAnsi" w:hAnsiTheme="minorHAnsi" w:cstheme="minorHAnsi"/>
        </w:rPr>
      </w:pPr>
    </w:p>
    <w:p w14:paraId="44B84C95" w14:textId="77777777" w:rsidR="00996D3B" w:rsidRDefault="00996D3B" w:rsidP="00AC6349">
      <w:pPr>
        <w:keepNext/>
        <w:jc w:val="both"/>
      </w:pPr>
      <w:r>
        <w:rPr>
          <w:rFonts w:asciiTheme="minorHAnsi" w:hAnsiTheme="minorHAnsi" w:cstheme="minorHAnsi"/>
          <w:noProof/>
        </w:rPr>
        <w:drawing>
          <wp:inline distT="0" distB="0" distL="0" distR="0" wp14:anchorId="6EE3158A" wp14:editId="3DFC793C">
            <wp:extent cx="3429001" cy="4572000"/>
            <wp:effectExtent l="0" t="0" r="0" b="0"/>
            <wp:docPr id="810599762" name="Picture 1" descr="A group of men working on a bo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599762" name="Picture 1" descr="A group of men working on a boa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4207" cy="4578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ED8E0" w14:textId="2C2712D0" w:rsidR="00996D3B" w:rsidRDefault="00996D3B" w:rsidP="00AC6349">
      <w:pPr>
        <w:pStyle w:val="Caption"/>
        <w:jc w:val="both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: Engineers make repairs to the docking station while transiting to a new location for the mooring.</w:t>
      </w:r>
    </w:p>
    <w:p w14:paraId="0834BBC1" w14:textId="77777777" w:rsidR="00AC6349" w:rsidRDefault="00B6300A" w:rsidP="00AC6349">
      <w:pPr>
        <w:jc w:val="both"/>
        <w:rPr>
          <w:rFonts w:asciiTheme="minorHAnsi" w:hAnsiTheme="minorHAnsi" w:cstheme="minorHAnsi"/>
        </w:rPr>
      </w:pPr>
      <w:r w:rsidRPr="00B6300A">
        <w:rPr>
          <w:rFonts w:asciiTheme="minorHAnsi" w:hAnsiTheme="minorHAnsi" w:cstheme="minorHAnsi"/>
        </w:rPr>
        <w:br/>
      </w:r>
    </w:p>
    <w:p w14:paraId="6A795B46" w14:textId="1FA062C4" w:rsidR="00B6300A" w:rsidRDefault="00996D3B" w:rsidP="00AC634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W</w:t>
      </w:r>
      <w:r w:rsidR="00B6300A">
        <w:rPr>
          <w:rFonts w:asciiTheme="minorHAnsi" w:hAnsiTheme="minorHAnsi" w:cstheme="minorHAnsi"/>
        </w:rPr>
        <w:t>e i</w:t>
      </w:r>
      <w:r w:rsidR="00B6300A" w:rsidRPr="00B6300A">
        <w:rPr>
          <w:rFonts w:asciiTheme="minorHAnsi" w:hAnsiTheme="minorHAnsi" w:cstheme="minorHAnsi"/>
        </w:rPr>
        <w:t xml:space="preserve">ntegrated </w:t>
      </w:r>
      <w:r w:rsidR="00B6300A">
        <w:rPr>
          <w:rFonts w:asciiTheme="minorHAnsi" w:hAnsiTheme="minorHAnsi" w:cstheme="minorHAnsi"/>
        </w:rPr>
        <w:t xml:space="preserve">the </w:t>
      </w:r>
      <w:r w:rsidR="00B6300A" w:rsidRPr="00B6300A">
        <w:rPr>
          <w:rFonts w:asciiTheme="minorHAnsi" w:hAnsiTheme="minorHAnsi" w:cstheme="minorHAnsi"/>
        </w:rPr>
        <w:t>docking hardware on LRAUV Brizo, our first docking integration on an ESP-equipped vehicle</w:t>
      </w:r>
      <w:r w:rsidR="00B6300A">
        <w:rPr>
          <w:rFonts w:asciiTheme="minorHAnsi" w:hAnsiTheme="minorHAnsi" w:cstheme="minorHAnsi"/>
        </w:rPr>
        <w:t>. We c</w:t>
      </w:r>
      <w:r w:rsidR="00B6300A" w:rsidRPr="00B6300A">
        <w:rPr>
          <w:rFonts w:asciiTheme="minorHAnsi" w:hAnsiTheme="minorHAnsi" w:cstheme="minorHAnsi"/>
        </w:rPr>
        <w:t>ompleted engineering testing and adjustments for ESP vehicle docking.</w:t>
      </w:r>
      <w:r w:rsidR="00B6300A" w:rsidRPr="00B6300A">
        <w:rPr>
          <w:rFonts w:asciiTheme="minorHAnsi" w:hAnsiTheme="minorHAnsi" w:cstheme="minorHAnsi"/>
        </w:rPr>
        <w:br/>
      </w:r>
      <w:r w:rsidR="00B6300A">
        <w:rPr>
          <w:rFonts w:asciiTheme="minorHAnsi" w:hAnsiTheme="minorHAnsi" w:cstheme="minorHAnsi"/>
        </w:rPr>
        <w:t>We r</w:t>
      </w:r>
      <w:r w:rsidR="00B6300A" w:rsidRPr="00B6300A">
        <w:rPr>
          <w:rFonts w:asciiTheme="minorHAnsi" w:hAnsiTheme="minorHAnsi" w:cstheme="minorHAnsi"/>
        </w:rPr>
        <w:t xml:space="preserve">echarged LRAUV Brizo from the dock several times during </w:t>
      </w:r>
      <w:r>
        <w:rPr>
          <w:rFonts w:asciiTheme="minorHAnsi" w:hAnsiTheme="minorHAnsi" w:cstheme="minorHAnsi"/>
        </w:rPr>
        <w:t xml:space="preserve">the </w:t>
      </w:r>
      <w:r w:rsidR="00B6300A" w:rsidRPr="00B6300A">
        <w:rPr>
          <w:rFonts w:asciiTheme="minorHAnsi" w:hAnsiTheme="minorHAnsi" w:cstheme="minorHAnsi"/>
        </w:rPr>
        <w:t xml:space="preserve">18-day CANON experiment. </w:t>
      </w:r>
      <w:r w:rsidR="00B6300A">
        <w:rPr>
          <w:rFonts w:asciiTheme="minorHAnsi" w:hAnsiTheme="minorHAnsi" w:cstheme="minorHAnsi"/>
        </w:rPr>
        <w:t>We d</w:t>
      </w:r>
      <w:r w:rsidR="00B6300A" w:rsidRPr="00B6300A">
        <w:rPr>
          <w:rFonts w:asciiTheme="minorHAnsi" w:hAnsiTheme="minorHAnsi" w:cstheme="minorHAnsi"/>
        </w:rPr>
        <w:t xml:space="preserve">emonstrated ESP sampling and science data collection while docked. </w:t>
      </w:r>
      <w:r w:rsidR="00B6300A">
        <w:rPr>
          <w:rFonts w:asciiTheme="minorHAnsi" w:hAnsiTheme="minorHAnsi" w:cstheme="minorHAnsi"/>
        </w:rPr>
        <w:t xml:space="preserve">The AUV </w:t>
      </w:r>
      <w:r w:rsidR="00AC6349">
        <w:rPr>
          <w:rFonts w:asciiTheme="minorHAnsi" w:hAnsiTheme="minorHAnsi" w:cstheme="minorHAnsi"/>
        </w:rPr>
        <w:t>c</w:t>
      </w:r>
      <w:r w:rsidR="00B6300A" w:rsidRPr="00B6300A">
        <w:rPr>
          <w:rFonts w:asciiTheme="minorHAnsi" w:hAnsiTheme="minorHAnsi" w:cstheme="minorHAnsi"/>
        </w:rPr>
        <w:t>ompleted approximately 60 successful docking runs with LRAUV</w:t>
      </w:r>
      <w:r w:rsidR="00AC6349">
        <w:rPr>
          <w:rFonts w:asciiTheme="minorHAnsi" w:hAnsiTheme="minorHAnsi" w:cstheme="minorHAnsi"/>
        </w:rPr>
        <w:t>.</w:t>
      </w:r>
    </w:p>
    <w:p w14:paraId="7F94B7AA" w14:textId="77777777" w:rsidR="00B6300A" w:rsidRDefault="00B6300A" w:rsidP="00AC6349">
      <w:pPr>
        <w:jc w:val="both"/>
        <w:rPr>
          <w:rFonts w:asciiTheme="minorHAnsi" w:hAnsiTheme="minorHAnsi" w:cstheme="minorHAnsi"/>
        </w:rPr>
      </w:pPr>
    </w:p>
    <w:p w14:paraId="2D9EA30D" w14:textId="6D465374" w:rsidR="00B6300A" w:rsidRDefault="00B6300A" w:rsidP="00AC634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Because we experienced some current dropout</w:t>
      </w:r>
      <w:r w:rsidR="00996D3B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 during charge, due to poor </w:t>
      </w:r>
      <w:r w:rsidR="00996D3B">
        <w:rPr>
          <w:rFonts w:asciiTheme="minorHAnsi" w:hAnsiTheme="minorHAnsi" w:cstheme="minorHAnsi"/>
        </w:rPr>
        <w:t xml:space="preserve">electrical </w:t>
      </w:r>
      <w:r>
        <w:rPr>
          <w:rFonts w:asciiTheme="minorHAnsi" w:hAnsiTheme="minorHAnsi" w:cstheme="minorHAnsi"/>
        </w:rPr>
        <w:t xml:space="preserve">contact, we </w:t>
      </w:r>
      <w:r w:rsidR="00C93EE2">
        <w:rPr>
          <w:rFonts w:asciiTheme="minorHAnsi" w:hAnsiTheme="minorHAnsi" w:cstheme="minorHAnsi"/>
        </w:rPr>
        <w:t>made important design changes to the power-transfer device. In the new design</w:t>
      </w:r>
      <w:r w:rsidR="00AC6349">
        <w:rPr>
          <w:rFonts w:asciiTheme="minorHAnsi" w:hAnsiTheme="minorHAnsi" w:cstheme="minorHAnsi"/>
        </w:rPr>
        <w:t xml:space="preserve"> (figure 2)</w:t>
      </w:r>
      <w:r w:rsidR="00C93EE2">
        <w:rPr>
          <w:rFonts w:asciiTheme="minorHAnsi" w:hAnsiTheme="minorHAnsi" w:cstheme="minorHAnsi"/>
        </w:rPr>
        <w:t>, the contact area is much larger</w:t>
      </w:r>
      <w:r w:rsidR="00996D3B">
        <w:rPr>
          <w:rFonts w:asciiTheme="minorHAnsi" w:hAnsiTheme="minorHAnsi" w:cstheme="minorHAnsi"/>
        </w:rPr>
        <w:t>,</w:t>
      </w:r>
      <w:r w:rsidR="00C93EE2">
        <w:rPr>
          <w:rFonts w:asciiTheme="minorHAnsi" w:hAnsiTheme="minorHAnsi" w:cstheme="minorHAnsi"/>
        </w:rPr>
        <w:t xml:space="preserve"> and the clamp</w:t>
      </w:r>
      <w:r w:rsidR="00996D3B">
        <w:rPr>
          <w:rFonts w:asciiTheme="minorHAnsi" w:hAnsiTheme="minorHAnsi" w:cstheme="minorHAnsi"/>
        </w:rPr>
        <w:t>ing</w:t>
      </w:r>
      <w:r w:rsidR="00C93EE2">
        <w:rPr>
          <w:rFonts w:asciiTheme="minorHAnsi" w:hAnsiTheme="minorHAnsi" w:cstheme="minorHAnsi"/>
        </w:rPr>
        <w:t xml:space="preserve"> force is greater. This system has been </w:t>
      </w:r>
      <w:r w:rsidR="00AC6349">
        <w:rPr>
          <w:rFonts w:asciiTheme="minorHAnsi" w:hAnsiTheme="minorHAnsi" w:cstheme="minorHAnsi"/>
        </w:rPr>
        <w:t>assembled on LRAUV</w:t>
      </w:r>
      <w:r w:rsidR="00996D3B">
        <w:rPr>
          <w:rFonts w:asciiTheme="minorHAnsi" w:hAnsiTheme="minorHAnsi" w:cstheme="minorHAnsi"/>
        </w:rPr>
        <w:t>,</w:t>
      </w:r>
      <w:r w:rsidR="00C93EE2">
        <w:rPr>
          <w:rFonts w:asciiTheme="minorHAnsi" w:hAnsiTheme="minorHAnsi" w:cstheme="minorHAnsi"/>
        </w:rPr>
        <w:t xml:space="preserve"> and will be tested </w:t>
      </w:r>
      <w:r w:rsidR="00AC6349">
        <w:rPr>
          <w:rFonts w:asciiTheme="minorHAnsi" w:hAnsiTheme="minorHAnsi" w:cstheme="minorHAnsi"/>
        </w:rPr>
        <w:t xml:space="preserve">at sea </w:t>
      </w:r>
      <w:r w:rsidR="00C93EE2">
        <w:rPr>
          <w:rFonts w:asciiTheme="minorHAnsi" w:hAnsiTheme="minorHAnsi" w:cstheme="minorHAnsi"/>
        </w:rPr>
        <w:t>in the coming week</w:t>
      </w:r>
      <w:r w:rsidR="00996D3B">
        <w:rPr>
          <w:rFonts w:asciiTheme="minorHAnsi" w:hAnsiTheme="minorHAnsi" w:cstheme="minorHAnsi"/>
        </w:rPr>
        <w:t>s</w:t>
      </w:r>
      <w:r w:rsidR="00C93EE2">
        <w:rPr>
          <w:rFonts w:asciiTheme="minorHAnsi" w:hAnsiTheme="minorHAnsi" w:cstheme="minorHAnsi"/>
        </w:rPr>
        <w:t>.</w:t>
      </w:r>
    </w:p>
    <w:p w14:paraId="7B98630E" w14:textId="77777777" w:rsidR="00996D3B" w:rsidRDefault="00996D3B" w:rsidP="00AC6349">
      <w:pPr>
        <w:jc w:val="both"/>
        <w:rPr>
          <w:rFonts w:asciiTheme="minorHAnsi" w:hAnsiTheme="minorHAnsi" w:cstheme="minorHAnsi"/>
        </w:rPr>
      </w:pPr>
    </w:p>
    <w:p w14:paraId="6725A2B0" w14:textId="77777777" w:rsidR="00996D3B" w:rsidRDefault="00996D3B" w:rsidP="00AC6349">
      <w:pPr>
        <w:keepNext/>
        <w:jc w:val="both"/>
      </w:pPr>
      <w:r>
        <w:rPr>
          <w:rFonts w:asciiTheme="minorHAnsi" w:hAnsiTheme="minorHAnsi" w:cstheme="minorHAnsi"/>
          <w:noProof/>
        </w:rPr>
        <w:drawing>
          <wp:inline distT="0" distB="0" distL="0" distR="0" wp14:anchorId="586027B6" wp14:editId="37C91BBC">
            <wp:extent cx="5943600" cy="2371725"/>
            <wp:effectExtent l="0" t="0" r="0" b="9525"/>
            <wp:docPr id="1987206176" name="Picture 2" descr="A mechanical arm with a screwd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206176" name="Picture 2" descr="A mechanical arm with a screwdriver&#10;&#10;AI-generated content may be incorrect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27" b="25135"/>
                    <a:stretch/>
                  </pic:blipFill>
                  <pic:spPr bwMode="auto">
                    <a:xfrm>
                      <a:off x="0" y="0"/>
                      <a:ext cx="5943600" cy="2371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9EE645" w14:textId="501B4808" w:rsidR="00996D3B" w:rsidRDefault="00996D3B" w:rsidP="00AC6349">
      <w:pPr>
        <w:pStyle w:val="Caption"/>
        <w:jc w:val="both"/>
        <w:rPr>
          <w:rFonts w:asciiTheme="minorHAnsi" w:hAnsiTheme="minorHAnsi" w:cstheme="minorHAnsi"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 xml:space="preserve">: Model of the upgraded power-transfer device, including large </w:t>
      </w:r>
      <w:r w:rsidR="00AC6349">
        <w:t>niobium contacts</w:t>
      </w:r>
      <w:r>
        <w:t>.</w:t>
      </w:r>
    </w:p>
    <w:p w14:paraId="5C05544C" w14:textId="77777777" w:rsidR="00C93EE2" w:rsidRDefault="00C93EE2" w:rsidP="00AC6349">
      <w:pPr>
        <w:jc w:val="both"/>
        <w:rPr>
          <w:rFonts w:asciiTheme="minorHAnsi" w:hAnsiTheme="minorHAnsi" w:cstheme="minorHAnsi"/>
        </w:rPr>
      </w:pPr>
    </w:p>
    <w:p w14:paraId="6A4686C1" w14:textId="28A67A54" w:rsidR="00C93EE2" w:rsidRPr="001B4FBF" w:rsidRDefault="00C93EE2" w:rsidP="00AC634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 are planning to leave the docking station deploy</w:t>
      </w:r>
      <w:r w:rsidR="00996D3B">
        <w:rPr>
          <w:rFonts w:asciiTheme="minorHAnsi" w:hAnsiTheme="minorHAnsi" w:cstheme="minorHAnsi"/>
        </w:rPr>
        <w:t>ed</w:t>
      </w:r>
      <w:r>
        <w:rPr>
          <w:rFonts w:asciiTheme="minorHAnsi" w:hAnsiTheme="minorHAnsi" w:cstheme="minorHAnsi"/>
        </w:rPr>
        <w:t xml:space="preserve"> until December to continue engineer</w:t>
      </w:r>
      <w:r w:rsidR="00996D3B">
        <w:rPr>
          <w:rFonts w:asciiTheme="minorHAnsi" w:hAnsiTheme="minorHAnsi" w:cstheme="minorHAnsi"/>
        </w:rPr>
        <w:t>ing</w:t>
      </w:r>
      <w:r>
        <w:rPr>
          <w:rFonts w:asciiTheme="minorHAnsi" w:hAnsiTheme="minorHAnsi" w:cstheme="minorHAnsi"/>
        </w:rPr>
        <w:t xml:space="preserve"> and science missions.</w:t>
      </w:r>
    </w:p>
    <w:sectPr w:rsidR="00C93EE2" w:rsidRPr="001B4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D6088"/>
    <w:multiLevelType w:val="hybridMultilevel"/>
    <w:tmpl w:val="21A88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149EF"/>
    <w:multiLevelType w:val="hybridMultilevel"/>
    <w:tmpl w:val="7C0AE8E4"/>
    <w:lvl w:ilvl="0" w:tplc="9AE25E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8C1D0E"/>
    <w:multiLevelType w:val="hybridMultilevel"/>
    <w:tmpl w:val="674E9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A577C"/>
    <w:multiLevelType w:val="hybridMultilevel"/>
    <w:tmpl w:val="061E1308"/>
    <w:lvl w:ilvl="0" w:tplc="210408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4263E6"/>
    <w:multiLevelType w:val="hybridMultilevel"/>
    <w:tmpl w:val="8336283C"/>
    <w:lvl w:ilvl="0" w:tplc="355467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4604194">
    <w:abstractNumId w:val="2"/>
  </w:num>
  <w:num w:numId="2" w16cid:durableId="2135826031">
    <w:abstractNumId w:val="0"/>
  </w:num>
  <w:num w:numId="3" w16cid:durableId="1726030936">
    <w:abstractNumId w:val="3"/>
  </w:num>
  <w:num w:numId="4" w16cid:durableId="131793535">
    <w:abstractNumId w:val="4"/>
  </w:num>
  <w:num w:numId="5" w16cid:durableId="392580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DCF"/>
    <w:rsid w:val="00016B10"/>
    <w:rsid w:val="00123404"/>
    <w:rsid w:val="001B4FBF"/>
    <w:rsid w:val="001D2EFC"/>
    <w:rsid w:val="001D79FE"/>
    <w:rsid w:val="00234AAA"/>
    <w:rsid w:val="00236693"/>
    <w:rsid w:val="00242E07"/>
    <w:rsid w:val="0026258E"/>
    <w:rsid w:val="002B52D7"/>
    <w:rsid w:val="003431D3"/>
    <w:rsid w:val="00352BEB"/>
    <w:rsid w:val="00373023"/>
    <w:rsid w:val="003809BC"/>
    <w:rsid w:val="003A4D02"/>
    <w:rsid w:val="003D08F8"/>
    <w:rsid w:val="003E457D"/>
    <w:rsid w:val="003E59EF"/>
    <w:rsid w:val="00405DCF"/>
    <w:rsid w:val="00440E4E"/>
    <w:rsid w:val="004440F7"/>
    <w:rsid w:val="004B240F"/>
    <w:rsid w:val="004F0A0B"/>
    <w:rsid w:val="0050356C"/>
    <w:rsid w:val="00587EC0"/>
    <w:rsid w:val="00682EBC"/>
    <w:rsid w:val="006A5613"/>
    <w:rsid w:val="006F516C"/>
    <w:rsid w:val="007B1F5B"/>
    <w:rsid w:val="007D5DBA"/>
    <w:rsid w:val="007F3FC2"/>
    <w:rsid w:val="008245E5"/>
    <w:rsid w:val="008278D0"/>
    <w:rsid w:val="00833BCD"/>
    <w:rsid w:val="00853A7E"/>
    <w:rsid w:val="00866574"/>
    <w:rsid w:val="008C44CC"/>
    <w:rsid w:val="00975CF8"/>
    <w:rsid w:val="00996D3B"/>
    <w:rsid w:val="009E69E1"/>
    <w:rsid w:val="00A6507E"/>
    <w:rsid w:val="00A94E84"/>
    <w:rsid w:val="00AA37A6"/>
    <w:rsid w:val="00AC6349"/>
    <w:rsid w:val="00AD1BEF"/>
    <w:rsid w:val="00AF715E"/>
    <w:rsid w:val="00B167E8"/>
    <w:rsid w:val="00B6300A"/>
    <w:rsid w:val="00B942B8"/>
    <w:rsid w:val="00BF05B9"/>
    <w:rsid w:val="00C5590C"/>
    <w:rsid w:val="00C93EE2"/>
    <w:rsid w:val="00D05F2B"/>
    <w:rsid w:val="00D2433A"/>
    <w:rsid w:val="00D357DF"/>
    <w:rsid w:val="00D73234"/>
    <w:rsid w:val="00DE45A7"/>
    <w:rsid w:val="00DE6DBE"/>
    <w:rsid w:val="00DF0B37"/>
    <w:rsid w:val="00DF272A"/>
    <w:rsid w:val="00E00203"/>
    <w:rsid w:val="00E01738"/>
    <w:rsid w:val="00E648EB"/>
    <w:rsid w:val="00E854A3"/>
    <w:rsid w:val="00ED64CD"/>
    <w:rsid w:val="00F03688"/>
    <w:rsid w:val="00F10902"/>
    <w:rsid w:val="00F4691B"/>
    <w:rsid w:val="00F53D54"/>
    <w:rsid w:val="00FC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62617"/>
  <w15:chartTrackingRefBased/>
  <w15:docId w15:val="{38BB76A9-E34A-4CA9-A2D2-380D3F537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D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5DCF"/>
    <w:pPr>
      <w:spacing w:after="200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405DCF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405DCF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352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4D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1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3</cp:revision>
  <dcterms:created xsi:type="dcterms:W3CDTF">2025-10-09T20:58:00Z</dcterms:created>
  <dcterms:modified xsi:type="dcterms:W3CDTF">2025-10-09T22:43:00Z</dcterms:modified>
</cp:coreProperties>
</file>