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51FA4" w14:textId="5EC3FFFE" w:rsidR="00E27E0D" w:rsidRDefault="00E27E0D">
      <w:r>
        <w:t>Figures:</w:t>
      </w:r>
    </w:p>
    <w:p w14:paraId="6A04A597" w14:textId="0424EC04" w:rsidR="0061137B" w:rsidRDefault="0061137B" w:rsidP="0061137B">
      <w:r>
        <w:t>I don’t fully understand the part numbering scheme, it looks like individual parts often have unique numbers from one figure that are used in other figures, but sometimes not.  This may need some review throughout</w:t>
      </w:r>
      <w:r w:rsidR="000E2036">
        <w:t xml:space="preserve"> as I found a number of places where the figure numbering doesn’t match the text.</w:t>
      </w:r>
    </w:p>
    <w:p w14:paraId="56B2E686" w14:textId="7BBA5E06" w:rsidR="00E27E0D" w:rsidRDefault="00E27E0D" w:rsidP="00E27E0D">
      <w:pPr>
        <w:pStyle w:val="ListParagraph"/>
        <w:numPr>
          <w:ilvl w:val="0"/>
          <w:numId w:val="5"/>
        </w:numPr>
      </w:pPr>
      <w:r>
        <w:t>In Fig 1, “Actuator Arm” still needs to be changed to “Docking Arm” to be consistent with the text.</w:t>
      </w:r>
    </w:p>
    <w:p w14:paraId="37B5F9BA" w14:textId="7302A99D" w:rsidR="00E27E0D" w:rsidRDefault="00E27E0D" w:rsidP="00E27E0D">
      <w:pPr>
        <w:pStyle w:val="ListParagraph"/>
        <w:numPr>
          <w:ilvl w:val="0"/>
          <w:numId w:val="5"/>
        </w:numPr>
      </w:pPr>
      <w:r>
        <w:t xml:space="preserve">In Fig 2, the “204” annotation is </w:t>
      </w:r>
      <w:proofErr w:type="gramStart"/>
      <w:r>
        <w:t>more clear</w:t>
      </w:r>
      <w:proofErr w:type="gramEnd"/>
      <w:r>
        <w:t xml:space="preserve"> to me now, so if you prefer to only have one, that works too.</w:t>
      </w:r>
    </w:p>
    <w:p w14:paraId="4831DFF3" w14:textId="485A13A5" w:rsidR="00E27E0D" w:rsidRDefault="00E27E0D" w:rsidP="00E27E0D">
      <w:pPr>
        <w:pStyle w:val="ListParagraph"/>
        <w:numPr>
          <w:ilvl w:val="0"/>
          <w:numId w:val="5"/>
        </w:numPr>
      </w:pPr>
      <w:r>
        <w:t xml:space="preserve">In Fig 3, one of the brushes is labeled “608”, and it should presumably be “308”.  </w:t>
      </w:r>
      <w:r w:rsidR="000E2036">
        <w:t>The rod is labeled 1002 and should presumably be 302 to match the text.</w:t>
      </w:r>
    </w:p>
    <w:p w14:paraId="0DC6D03A" w14:textId="227938EC" w:rsidR="00E27E0D" w:rsidRDefault="00E27E0D" w:rsidP="00E27E0D">
      <w:pPr>
        <w:pStyle w:val="ListParagraph"/>
        <w:numPr>
          <w:ilvl w:val="0"/>
          <w:numId w:val="5"/>
        </w:numPr>
      </w:pPr>
      <w:r>
        <w:t xml:space="preserve">In Fig 6, </w:t>
      </w:r>
      <w:r w:rsidR="0061137B">
        <w:t>Some</w:t>
      </w:r>
      <w:r>
        <w:t xml:space="preserve"> of these numbers are underlined, inconsistent with the style elsewhere.</w:t>
      </w:r>
    </w:p>
    <w:p w14:paraId="18E5D0D7" w14:textId="56686240" w:rsidR="00E27E0D" w:rsidRDefault="00E27E0D" w:rsidP="00E27E0D">
      <w:pPr>
        <w:pStyle w:val="ListParagraph"/>
        <w:numPr>
          <w:ilvl w:val="0"/>
          <w:numId w:val="5"/>
        </w:numPr>
      </w:pPr>
      <w:r>
        <w:t xml:space="preserve">In Fig 10, “522” and “526” are underlined, which is a different style </w:t>
      </w:r>
      <w:r w:rsidR="0061137B">
        <w:t xml:space="preserve">to </w:t>
      </w:r>
      <w:r>
        <w:t>other figure numbers.</w:t>
      </w:r>
    </w:p>
    <w:p w14:paraId="7DE3FA4E" w14:textId="2E067008" w:rsidR="00E27E0D" w:rsidRDefault="00E27E0D" w:rsidP="00E27E0D">
      <w:pPr>
        <w:pStyle w:val="ListParagraph"/>
        <w:numPr>
          <w:ilvl w:val="0"/>
          <w:numId w:val="5"/>
        </w:numPr>
      </w:pPr>
      <w:r>
        <w:t>In Fig 11, “Actuator Arm” still needs to be changed to “Docking Arm” to be consistent with the text.</w:t>
      </w:r>
    </w:p>
    <w:p w14:paraId="3580CE07" w14:textId="1083DCD7" w:rsidR="00E27E0D" w:rsidRDefault="00E27E0D" w:rsidP="00E27E0D">
      <w:pPr>
        <w:pStyle w:val="ListParagraph"/>
        <w:numPr>
          <w:ilvl w:val="0"/>
          <w:numId w:val="5"/>
        </w:numPr>
      </w:pPr>
      <w:r>
        <w:t>In Fig 11, change “position sensor” to “proximity sensor” to be consistent with text (1106)</w:t>
      </w:r>
    </w:p>
    <w:p w14:paraId="2C997A86" w14:textId="16FE41DF" w:rsidR="0061137B" w:rsidRDefault="0061137B"/>
    <w:p w14:paraId="3331BDA9" w14:textId="77777777" w:rsidR="0061137B" w:rsidRDefault="0061137B"/>
    <w:p w14:paraId="75101BCD" w14:textId="22B82484" w:rsidR="002341F6" w:rsidRDefault="002341F6" w:rsidP="005629AE">
      <w:bookmarkStart w:id="0" w:name="_GoBack"/>
      <w:bookmarkEnd w:id="0"/>
    </w:p>
    <w:p w14:paraId="6621354E" w14:textId="77777777" w:rsidR="002341F6" w:rsidRDefault="002341F6"/>
    <w:sectPr w:rsidR="002341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935D8"/>
    <w:multiLevelType w:val="hybridMultilevel"/>
    <w:tmpl w:val="BE52FFF4"/>
    <w:lvl w:ilvl="0" w:tplc="D5CA57B8">
      <w:start w:val="1"/>
      <w:numFmt w:val="decimalZero"/>
      <w:lvlText w:val="[00%1]"/>
      <w:lvlJc w:val="left"/>
      <w:pPr>
        <w:tabs>
          <w:tab w:val="num" w:pos="1440"/>
        </w:tabs>
        <w:ind w:left="0" w:firstLine="0"/>
      </w:pPr>
      <w:rPr>
        <w:rFonts w:ascii="Arial" w:hAnsi="Arial" w:cs="Arial" w:hint="default"/>
        <w:b/>
        <w:i w:val="0"/>
        <w:strike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CA626A"/>
    <w:multiLevelType w:val="hybridMultilevel"/>
    <w:tmpl w:val="CC6A7EDA"/>
    <w:lvl w:ilvl="0" w:tplc="505E89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28774B"/>
    <w:multiLevelType w:val="hybridMultilevel"/>
    <w:tmpl w:val="051C3AE2"/>
    <w:lvl w:ilvl="0" w:tplc="0A04C018">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5AE16A6"/>
    <w:multiLevelType w:val="hybridMultilevel"/>
    <w:tmpl w:val="A5CAD5AC"/>
    <w:lvl w:ilvl="0" w:tplc="9FC4D3A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4E46F3"/>
    <w:multiLevelType w:val="hybridMultilevel"/>
    <w:tmpl w:val="74543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9E9"/>
    <w:rsid w:val="0004170C"/>
    <w:rsid w:val="000C4A30"/>
    <w:rsid w:val="000E2036"/>
    <w:rsid w:val="00174CCD"/>
    <w:rsid w:val="001C3C1D"/>
    <w:rsid w:val="002341F6"/>
    <w:rsid w:val="00335CF6"/>
    <w:rsid w:val="0042460F"/>
    <w:rsid w:val="005214DC"/>
    <w:rsid w:val="005629AE"/>
    <w:rsid w:val="005C618B"/>
    <w:rsid w:val="0061137B"/>
    <w:rsid w:val="00870AAC"/>
    <w:rsid w:val="0088707C"/>
    <w:rsid w:val="00942682"/>
    <w:rsid w:val="00957F4B"/>
    <w:rsid w:val="009C70BA"/>
    <w:rsid w:val="00AB3786"/>
    <w:rsid w:val="00AC6706"/>
    <w:rsid w:val="00C810E7"/>
    <w:rsid w:val="00C839E9"/>
    <w:rsid w:val="00D16B8E"/>
    <w:rsid w:val="00E27E0D"/>
    <w:rsid w:val="00E3202F"/>
    <w:rsid w:val="00FC3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019BE"/>
  <w15:chartTrackingRefBased/>
  <w15:docId w15:val="{90392C06-EE48-4EAA-B435-DF00D2AD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CF6"/>
    <w:pPr>
      <w:ind w:left="720"/>
      <w:contextualSpacing/>
    </w:pPr>
  </w:style>
  <w:style w:type="paragraph" w:styleId="BodyTextIndent">
    <w:name w:val="Body Text Indent"/>
    <w:basedOn w:val="Normal"/>
    <w:link w:val="BodyTextIndentChar"/>
    <w:rsid w:val="00942682"/>
    <w:pPr>
      <w:spacing w:after="0" w:line="240" w:lineRule="auto"/>
      <w:ind w:left="720" w:hanging="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4268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155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Hamilton</dc:creator>
  <cp:keywords/>
  <dc:description/>
  <cp:lastModifiedBy>Andrew Hamilton</cp:lastModifiedBy>
  <cp:revision>8</cp:revision>
  <dcterms:created xsi:type="dcterms:W3CDTF">2023-04-25T14:15:00Z</dcterms:created>
  <dcterms:modified xsi:type="dcterms:W3CDTF">2023-04-28T18:39:00Z</dcterms:modified>
</cp:coreProperties>
</file>