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17E" w:rsidRPr="00524047" w:rsidRDefault="00524047" w:rsidP="00524047">
      <w:pPr>
        <w:spacing w:after="120"/>
        <w:rPr>
          <w:color w:val="1F497D" w:themeColor="text2"/>
          <w:sz w:val="24"/>
          <w:szCs w:val="24"/>
          <w:u w:val="single"/>
        </w:rPr>
      </w:pPr>
      <w:r w:rsidRPr="00524047">
        <w:rPr>
          <w:color w:val="1F497D" w:themeColor="text2"/>
          <w:sz w:val="24"/>
          <w:szCs w:val="24"/>
          <w:u w:val="single"/>
        </w:rPr>
        <w:t>Summary of Agreement</w:t>
      </w:r>
      <w:r>
        <w:rPr>
          <w:color w:val="1F497D" w:themeColor="text2"/>
          <w:sz w:val="24"/>
          <w:szCs w:val="24"/>
          <w:u w:val="single"/>
        </w:rPr>
        <w:t xml:space="preserve"> (not an exhaustive description)</w:t>
      </w:r>
    </w:p>
    <w:p w:rsidR="00877101" w:rsidRDefault="00524047" w:rsidP="00B30D0C">
      <w:pPr>
        <w:spacing w:after="0" w:line="240" w:lineRule="auto"/>
      </w:pPr>
      <w:r>
        <w:t xml:space="preserve">The basic agreement contained in the License and Joint IP agreements states that MBARI and NG both bring background IP to the collaboration and that background IP remains with each organization, regardless of if it’s called out specifically in this agreement.  IP generated by the collaboration is jointly owned IP.  NG has the right to pursue patent protection (jointly assigned right) on any of this joint IP at their discretion and cost.  If they choose not to, MBARI may.  </w:t>
      </w:r>
      <w:r w:rsidR="00877101">
        <w:t>NG has the right to use the joint IP internally at no cost.  NG has the right to negotiate a subsequent license of the joint IP to a third party, royalties remaining after 50% of NG’s legal and administrative costs will be split 75% NG, 25% MBARI.</w:t>
      </w:r>
    </w:p>
    <w:p w:rsidR="00524047" w:rsidRDefault="00B30D0C" w:rsidP="00B30D0C">
      <w:pPr>
        <w:spacing w:after="0" w:line="240" w:lineRule="auto"/>
      </w:pPr>
      <w:r>
        <w:t>The</w:t>
      </w:r>
      <w:r w:rsidR="009F342A">
        <w:t xml:space="preserve"> license</w:t>
      </w:r>
      <w:r>
        <w:t xml:space="preserve"> agreements </w:t>
      </w:r>
      <w:r w:rsidR="009F342A">
        <w:t>is</w:t>
      </w:r>
      <w:r>
        <w:t xml:space="preserve"> valid for 5 years beyond the effective date</w:t>
      </w:r>
      <w:r w:rsidR="009F342A">
        <w:t xml:space="preserve"> and the joint IP agreement is valid until the expiration of patents</w:t>
      </w:r>
      <w:r>
        <w:t>.</w:t>
      </w:r>
      <w:r w:rsidR="009F342A">
        <w:t xml:space="preserve">  </w:t>
      </w:r>
    </w:p>
    <w:p w:rsidR="009F342A" w:rsidRDefault="009F342A" w:rsidP="00446BEC">
      <w:pPr>
        <w:spacing w:after="120"/>
        <w:rPr>
          <w:color w:val="1F497D" w:themeColor="text2"/>
          <w:sz w:val="24"/>
          <w:szCs w:val="24"/>
          <w:u w:val="single"/>
        </w:rPr>
      </w:pPr>
      <w:bookmarkStart w:id="0" w:name="_GoBack"/>
      <w:bookmarkEnd w:id="0"/>
    </w:p>
    <w:p w:rsidR="00446BEC" w:rsidRDefault="009F342A" w:rsidP="00446BEC">
      <w:pPr>
        <w:spacing w:after="120"/>
        <w:rPr>
          <w:color w:val="1F497D" w:themeColor="text2"/>
          <w:sz w:val="24"/>
          <w:szCs w:val="24"/>
          <w:u w:val="single"/>
        </w:rPr>
      </w:pPr>
      <w:r>
        <w:rPr>
          <w:color w:val="1F497D" w:themeColor="text2"/>
          <w:sz w:val="24"/>
          <w:szCs w:val="24"/>
          <w:u w:val="single"/>
        </w:rPr>
        <w:t>Joint Commitments</w:t>
      </w:r>
    </w:p>
    <w:p w:rsidR="00446BEC" w:rsidRDefault="00446BEC" w:rsidP="00446BEC">
      <w:pPr>
        <w:pStyle w:val="ListParagraph"/>
        <w:numPr>
          <w:ilvl w:val="0"/>
          <w:numId w:val="1"/>
        </w:numPr>
        <w:spacing w:after="0" w:line="240" w:lineRule="auto"/>
        <w:rPr>
          <w:sz w:val="24"/>
          <w:szCs w:val="24"/>
        </w:rPr>
      </w:pPr>
      <w:r w:rsidRPr="003D68E9">
        <w:rPr>
          <w:sz w:val="24"/>
          <w:szCs w:val="24"/>
        </w:rPr>
        <w:t xml:space="preserve">NG </w:t>
      </w:r>
      <w:r w:rsidR="00E156C3">
        <w:rPr>
          <w:sz w:val="24"/>
          <w:szCs w:val="24"/>
        </w:rPr>
        <w:t>and MBARI will work together to issue a press release following the effective date</w:t>
      </w:r>
      <w:r w:rsidRPr="003D68E9">
        <w:rPr>
          <w:sz w:val="24"/>
          <w:szCs w:val="24"/>
        </w:rPr>
        <w:t>.</w:t>
      </w:r>
    </w:p>
    <w:p w:rsidR="00E156C3" w:rsidRDefault="00E156C3" w:rsidP="00446BEC">
      <w:pPr>
        <w:pStyle w:val="ListParagraph"/>
        <w:numPr>
          <w:ilvl w:val="0"/>
          <w:numId w:val="1"/>
        </w:numPr>
        <w:spacing w:after="0" w:line="240" w:lineRule="auto"/>
        <w:rPr>
          <w:sz w:val="24"/>
          <w:szCs w:val="24"/>
        </w:rPr>
      </w:pPr>
      <w:r>
        <w:rPr>
          <w:sz w:val="24"/>
          <w:szCs w:val="24"/>
        </w:rPr>
        <w:t>NG and MBARI will work together to update Schedule A of the agreement after each annual report to reflect the Joint IP.</w:t>
      </w:r>
    </w:p>
    <w:p w:rsidR="00E156C3" w:rsidRDefault="00E156C3" w:rsidP="00446BEC">
      <w:pPr>
        <w:pStyle w:val="ListParagraph"/>
        <w:numPr>
          <w:ilvl w:val="0"/>
          <w:numId w:val="1"/>
        </w:numPr>
        <w:spacing w:after="0" w:line="240" w:lineRule="auto"/>
        <w:rPr>
          <w:sz w:val="24"/>
          <w:szCs w:val="24"/>
        </w:rPr>
      </w:pPr>
      <w:r>
        <w:rPr>
          <w:sz w:val="24"/>
          <w:szCs w:val="24"/>
        </w:rPr>
        <w:t>NG and MBARI will use reasonable efforts to protect and maintain the Joint IP as confidential and proprietary.</w:t>
      </w:r>
    </w:p>
    <w:p w:rsidR="009F342A" w:rsidRDefault="009F342A" w:rsidP="009F342A">
      <w:pPr>
        <w:pStyle w:val="ListParagraph"/>
        <w:numPr>
          <w:ilvl w:val="0"/>
          <w:numId w:val="1"/>
        </w:numPr>
        <w:spacing w:after="0" w:line="240" w:lineRule="auto"/>
        <w:rPr>
          <w:sz w:val="24"/>
          <w:szCs w:val="24"/>
        </w:rPr>
      </w:pPr>
      <w:r>
        <w:rPr>
          <w:sz w:val="24"/>
          <w:szCs w:val="24"/>
        </w:rPr>
        <w:t>News releases or other publicity (including web-page postings) are subject to prior written approval by the other party.</w:t>
      </w:r>
    </w:p>
    <w:p w:rsidR="009F342A" w:rsidRPr="009F342A" w:rsidRDefault="009F342A" w:rsidP="009F342A">
      <w:pPr>
        <w:pStyle w:val="ListParagraph"/>
        <w:spacing w:after="0" w:line="240" w:lineRule="auto"/>
        <w:rPr>
          <w:sz w:val="24"/>
          <w:szCs w:val="24"/>
        </w:rPr>
      </w:pPr>
    </w:p>
    <w:p w:rsidR="00524047" w:rsidRPr="00524047" w:rsidRDefault="00524047" w:rsidP="00524047">
      <w:pPr>
        <w:spacing w:after="120"/>
        <w:rPr>
          <w:color w:val="1F497D" w:themeColor="text2"/>
          <w:sz w:val="24"/>
          <w:szCs w:val="24"/>
          <w:u w:val="single"/>
        </w:rPr>
      </w:pPr>
      <w:r w:rsidRPr="00524047">
        <w:rPr>
          <w:color w:val="1F497D" w:themeColor="text2"/>
          <w:sz w:val="24"/>
          <w:szCs w:val="24"/>
          <w:u w:val="single"/>
        </w:rPr>
        <w:t>MBARI Commitments</w:t>
      </w:r>
    </w:p>
    <w:p w:rsidR="00524047" w:rsidRDefault="003D68E9" w:rsidP="00B30D0C">
      <w:pPr>
        <w:pStyle w:val="ListParagraph"/>
        <w:numPr>
          <w:ilvl w:val="0"/>
          <w:numId w:val="1"/>
        </w:numPr>
        <w:spacing w:after="0" w:line="240" w:lineRule="auto"/>
      </w:pPr>
      <w:r>
        <w:t>MBARI will mark</w:t>
      </w:r>
      <w:r w:rsidR="00524047">
        <w:t xml:space="preserve"> all licensed products designed under this agreement with the appropriate patent number, or publish a virtual marking patent registry on the MBARI website.</w:t>
      </w:r>
    </w:p>
    <w:p w:rsidR="00524047" w:rsidRDefault="003D68E9" w:rsidP="00B30D0C">
      <w:pPr>
        <w:pStyle w:val="ListParagraph"/>
        <w:numPr>
          <w:ilvl w:val="0"/>
          <w:numId w:val="1"/>
        </w:numPr>
        <w:spacing w:after="0" w:line="240" w:lineRule="auto"/>
      </w:pPr>
      <w:r>
        <w:t>MBARI shall participate in an annual meeting with NG during the term of this agreement.</w:t>
      </w:r>
    </w:p>
    <w:p w:rsidR="003D68E9" w:rsidRDefault="003D68E9" w:rsidP="00B30D0C">
      <w:pPr>
        <w:pStyle w:val="ListParagraph"/>
        <w:numPr>
          <w:ilvl w:val="0"/>
          <w:numId w:val="1"/>
        </w:numPr>
        <w:spacing w:after="0" w:line="240" w:lineRule="auto"/>
      </w:pPr>
      <w:r>
        <w:t>MBARI will provide a $25,000 fee within 30 days of the effective date and again one year after the effective date.</w:t>
      </w:r>
    </w:p>
    <w:p w:rsidR="003D68E9" w:rsidRDefault="003D68E9" w:rsidP="00B30D0C">
      <w:pPr>
        <w:pStyle w:val="ListParagraph"/>
        <w:numPr>
          <w:ilvl w:val="0"/>
          <w:numId w:val="1"/>
        </w:numPr>
        <w:spacing w:after="0" w:line="240" w:lineRule="auto"/>
      </w:pPr>
      <w:r>
        <w:t>MBARI shall inform NG of the sale of an AUV that contains the licensed product.</w:t>
      </w:r>
    </w:p>
    <w:p w:rsidR="003D68E9" w:rsidRDefault="003D68E9" w:rsidP="00B30D0C">
      <w:pPr>
        <w:pStyle w:val="ListParagraph"/>
        <w:numPr>
          <w:ilvl w:val="0"/>
          <w:numId w:val="1"/>
        </w:numPr>
        <w:spacing w:after="0" w:line="240" w:lineRule="auto"/>
      </w:pPr>
      <w:r>
        <w:t>MBARI will provide an annual report to NG on each January 31</w:t>
      </w:r>
      <w:r w:rsidRPr="003D68E9">
        <w:rPr>
          <w:vertAlign w:val="superscript"/>
        </w:rPr>
        <w:t>st</w:t>
      </w:r>
      <w:r>
        <w:t xml:space="preserve"> of the agreement term.</w:t>
      </w:r>
    </w:p>
    <w:p w:rsidR="003D68E9" w:rsidRDefault="003D68E9" w:rsidP="00B30D0C">
      <w:pPr>
        <w:pStyle w:val="ListParagraph"/>
        <w:numPr>
          <w:ilvl w:val="0"/>
          <w:numId w:val="1"/>
        </w:numPr>
        <w:spacing w:after="0" w:line="240" w:lineRule="auto"/>
      </w:pPr>
      <w:r>
        <w:t>MBARI shall notify NG within 30 days of becoming aware of patentable subject matter.</w:t>
      </w:r>
    </w:p>
    <w:p w:rsidR="003D68E9" w:rsidRDefault="003D68E9" w:rsidP="00B30D0C">
      <w:pPr>
        <w:pStyle w:val="ListParagraph"/>
        <w:numPr>
          <w:ilvl w:val="0"/>
          <w:numId w:val="1"/>
        </w:numPr>
        <w:spacing w:after="0" w:line="240" w:lineRule="auto"/>
      </w:pPr>
      <w:r>
        <w:t>MBARI shall notify NG in writing of any knowledge of a third party infringing NG patent rights.</w:t>
      </w:r>
    </w:p>
    <w:p w:rsidR="003D68E9" w:rsidRDefault="00B30D0C" w:rsidP="00B30D0C">
      <w:pPr>
        <w:pStyle w:val="ListParagraph"/>
        <w:numPr>
          <w:ilvl w:val="0"/>
          <w:numId w:val="1"/>
        </w:numPr>
        <w:spacing w:after="0" w:line="240" w:lineRule="auto"/>
      </w:pPr>
      <w:r>
        <w:t>MBARI will comply with all applicable export laws and regulations.</w:t>
      </w:r>
    </w:p>
    <w:p w:rsidR="00B30D0C" w:rsidRDefault="00B30D0C" w:rsidP="00B30D0C">
      <w:pPr>
        <w:pStyle w:val="ListParagraph"/>
        <w:numPr>
          <w:ilvl w:val="0"/>
          <w:numId w:val="1"/>
        </w:numPr>
        <w:spacing w:after="0" w:line="240" w:lineRule="auto"/>
      </w:pPr>
      <w:r>
        <w:t>MBARI will not release any publicity concerning this agreement without prior written approval.</w:t>
      </w:r>
    </w:p>
    <w:p w:rsidR="00B30D0C" w:rsidRDefault="00B30D0C" w:rsidP="00B30D0C">
      <w:pPr>
        <w:pStyle w:val="ListParagraph"/>
        <w:numPr>
          <w:ilvl w:val="0"/>
          <w:numId w:val="1"/>
        </w:numPr>
        <w:spacing w:after="0" w:line="240" w:lineRule="auto"/>
      </w:pPr>
      <w:r>
        <w:t>MBARI must send any scientific publication regarding this work to NG 30 days before publication.</w:t>
      </w:r>
    </w:p>
    <w:p w:rsidR="00B30D0C" w:rsidRDefault="00B30D0C" w:rsidP="00B30D0C">
      <w:pPr>
        <w:pStyle w:val="ListParagraph"/>
        <w:numPr>
          <w:ilvl w:val="0"/>
          <w:numId w:val="1"/>
        </w:numPr>
        <w:spacing w:after="0" w:line="240" w:lineRule="auto"/>
      </w:pPr>
      <w:r>
        <w:t xml:space="preserve">MBARI will not use the names “NORTHROP” or similar but can use the </w:t>
      </w:r>
      <w:r w:rsidRPr="00B30D0C">
        <w:t>“</w:t>
      </w:r>
      <w:proofErr w:type="spellStart"/>
      <w:r w:rsidRPr="00B30D0C">
        <w:t>NiobiCon</w:t>
      </w:r>
      <w:proofErr w:type="spellEnd"/>
      <w:r w:rsidRPr="00B30D0C">
        <w:t>™”</w:t>
      </w:r>
      <w:r>
        <w:t xml:space="preserve"> trademark with approval.</w:t>
      </w:r>
    </w:p>
    <w:p w:rsidR="00524047" w:rsidRDefault="00E156C3" w:rsidP="00446BEC">
      <w:pPr>
        <w:pStyle w:val="ListParagraph"/>
        <w:numPr>
          <w:ilvl w:val="0"/>
          <w:numId w:val="1"/>
        </w:numPr>
      </w:pPr>
      <w:r>
        <w:t>MBARI will require all employees working with the licensed products to assign all rights to enhancements to NG and MBARI.</w:t>
      </w:r>
    </w:p>
    <w:p w:rsidR="00524047" w:rsidRDefault="00524047" w:rsidP="00524047">
      <w:pPr>
        <w:spacing w:after="120"/>
        <w:rPr>
          <w:color w:val="1F497D" w:themeColor="text2"/>
          <w:sz w:val="24"/>
          <w:szCs w:val="24"/>
          <w:u w:val="single"/>
        </w:rPr>
      </w:pPr>
      <w:r w:rsidRPr="00524047">
        <w:rPr>
          <w:color w:val="1F497D" w:themeColor="text2"/>
          <w:sz w:val="24"/>
          <w:szCs w:val="24"/>
          <w:u w:val="single"/>
        </w:rPr>
        <w:t>NG Commitments</w:t>
      </w:r>
    </w:p>
    <w:p w:rsidR="00524047" w:rsidRPr="00446BEC" w:rsidRDefault="003D68E9" w:rsidP="00446BEC">
      <w:pPr>
        <w:pStyle w:val="ListParagraph"/>
        <w:numPr>
          <w:ilvl w:val="0"/>
          <w:numId w:val="1"/>
        </w:numPr>
        <w:spacing w:after="0" w:line="240" w:lineRule="auto"/>
      </w:pPr>
      <w:r w:rsidRPr="00446BEC">
        <w:t>NG will deliver the licensed subject matter by electronic means with 30 days of the effective date.</w:t>
      </w:r>
    </w:p>
    <w:p w:rsidR="00E156C3" w:rsidRPr="00446BEC" w:rsidRDefault="003D68E9" w:rsidP="00E156C3">
      <w:pPr>
        <w:pStyle w:val="ListParagraph"/>
        <w:numPr>
          <w:ilvl w:val="0"/>
          <w:numId w:val="1"/>
        </w:numPr>
        <w:spacing w:after="0" w:line="240" w:lineRule="auto"/>
      </w:pPr>
      <w:r w:rsidRPr="00446BEC">
        <w:lastRenderedPageBreak/>
        <w:t>NG will provide technical assistance in the form of</w:t>
      </w:r>
      <w:r w:rsidR="00BB0E5C">
        <w:t xml:space="preserve"> two relevant engineers for</w:t>
      </w:r>
      <w:r w:rsidRPr="00446BEC">
        <w:t xml:space="preserve"> two review meetings over the first 12 months of the agreement.  One videoconference and one in person at MBARI.</w:t>
      </w:r>
    </w:p>
    <w:p w:rsidR="003D68E9" w:rsidRDefault="00B30D0C" w:rsidP="00446BEC">
      <w:pPr>
        <w:pStyle w:val="ListParagraph"/>
        <w:numPr>
          <w:ilvl w:val="0"/>
          <w:numId w:val="1"/>
        </w:numPr>
        <w:spacing w:after="0" w:line="240" w:lineRule="auto"/>
      </w:pPr>
      <w:r w:rsidRPr="00446BEC">
        <w:t xml:space="preserve">NG will secure MBARI’s written consent to use MBARI’s name and description of the licensed product in </w:t>
      </w:r>
      <w:proofErr w:type="spellStart"/>
      <w:r w:rsidRPr="00446BEC">
        <w:t>NiobiCon</w:t>
      </w:r>
      <w:proofErr w:type="spellEnd"/>
      <w:r w:rsidRPr="00446BEC">
        <w:t xml:space="preserve"> marketing efforts.</w:t>
      </w:r>
    </w:p>
    <w:p w:rsidR="00E156C3" w:rsidRDefault="00E156C3" w:rsidP="00446BEC">
      <w:pPr>
        <w:pStyle w:val="ListParagraph"/>
        <w:numPr>
          <w:ilvl w:val="0"/>
          <w:numId w:val="1"/>
        </w:numPr>
        <w:spacing w:after="0" w:line="240" w:lineRule="auto"/>
      </w:pPr>
      <w:r>
        <w:t>NG will be responsible for filing all patent applications for Joint IP</w:t>
      </w:r>
      <w:r w:rsidR="009F342A">
        <w:t>, and pay the costs</w:t>
      </w:r>
      <w:r>
        <w:t>.</w:t>
      </w:r>
    </w:p>
    <w:p w:rsidR="009F342A" w:rsidRDefault="009F342A" w:rsidP="00524047">
      <w:pPr>
        <w:spacing w:after="120"/>
        <w:rPr>
          <w:color w:val="1F497D" w:themeColor="text2"/>
          <w:sz w:val="24"/>
          <w:szCs w:val="24"/>
          <w:u w:val="single"/>
        </w:rPr>
      </w:pPr>
    </w:p>
    <w:p w:rsidR="00446BEC" w:rsidRDefault="00524047" w:rsidP="00524047">
      <w:pPr>
        <w:spacing w:after="120"/>
        <w:rPr>
          <w:color w:val="1F497D" w:themeColor="text2"/>
          <w:sz w:val="24"/>
          <w:szCs w:val="24"/>
          <w:u w:val="single"/>
        </w:rPr>
      </w:pPr>
      <w:r>
        <w:rPr>
          <w:color w:val="1F497D" w:themeColor="text2"/>
          <w:sz w:val="24"/>
          <w:szCs w:val="24"/>
          <w:u w:val="single"/>
        </w:rPr>
        <w:t>Important Dates</w:t>
      </w:r>
    </w:p>
    <w:p w:rsidR="00BB0E5C" w:rsidRDefault="00BB0E5C" w:rsidP="00BB0E5C">
      <w:pPr>
        <w:pStyle w:val="ListParagraph"/>
        <w:numPr>
          <w:ilvl w:val="0"/>
          <w:numId w:val="1"/>
        </w:numPr>
        <w:spacing w:after="0" w:line="240" w:lineRule="auto"/>
      </w:pPr>
      <w:r>
        <w:t>Effective Date: 2/26/2021</w:t>
      </w:r>
      <w:r w:rsidRPr="00446BEC">
        <w:t>.</w:t>
      </w:r>
    </w:p>
    <w:p w:rsidR="00BB0E5C" w:rsidRDefault="00BB0E5C" w:rsidP="00BB0E5C">
      <w:pPr>
        <w:pStyle w:val="ListParagraph"/>
        <w:numPr>
          <w:ilvl w:val="0"/>
          <w:numId w:val="1"/>
        </w:numPr>
        <w:spacing w:after="0" w:line="240" w:lineRule="auto"/>
      </w:pPr>
      <w:r>
        <w:t>Agreement Termination Date: 2/25/2026</w:t>
      </w:r>
    </w:p>
    <w:p w:rsidR="00BB0E5C" w:rsidRDefault="00BB0E5C" w:rsidP="00BB0E5C">
      <w:pPr>
        <w:pStyle w:val="ListParagraph"/>
        <w:numPr>
          <w:ilvl w:val="0"/>
          <w:numId w:val="1"/>
        </w:numPr>
        <w:spacing w:after="0" w:line="240" w:lineRule="auto"/>
      </w:pPr>
      <w:r>
        <w:t>Initial Payment Due Date:  3/27/2021</w:t>
      </w:r>
    </w:p>
    <w:p w:rsidR="00BB0E5C" w:rsidRDefault="00BB0E5C" w:rsidP="00BB0E5C">
      <w:pPr>
        <w:pStyle w:val="ListParagraph"/>
        <w:numPr>
          <w:ilvl w:val="0"/>
          <w:numId w:val="1"/>
        </w:numPr>
        <w:spacing w:after="0" w:line="240" w:lineRule="auto"/>
      </w:pPr>
      <w:r>
        <w:t>Second Payment Due Date: 3/27/2022</w:t>
      </w:r>
    </w:p>
    <w:p w:rsidR="00BB0E5C" w:rsidRPr="00446BEC" w:rsidRDefault="00BB0E5C" w:rsidP="00BB0E5C">
      <w:pPr>
        <w:pStyle w:val="ListParagraph"/>
        <w:numPr>
          <w:ilvl w:val="0"/>
          <w:numId w:val="1"/>
        </w:numPr>
        <w:spacing w:after="0" w:line="240" w:lineRule="auto"/>
      </w:pPr>
      <w:r>
        <w:t>Annual Report Due Date:  1/31 each year (2022-2026)</w:t>
      </w:r>
    </w:p>
    <w:p w:rsidR="00446BEC" w:rsidRPr="00524047" w:rsidRDefault="00446BEC" w:rsidP="00524047">
      <w:pPr>
        <w:spacing w:after="120"/>
        <w:rPr>
          <w:color w:val="1F497D" w:themeColor="text2"/>
          <w:sz w:val="24"/>
          <w:szCs w:val="24"/>
          <w:u w:val="single"/>
        </w:rPr>
      </w:pPr>
    </w:p>
    <w:sectPr w:rsidR="00446BEC" w:rsidRPr="005240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C952F2"/>
    <w:multiLevelType w:val="hybridMultilevel"/>
    <w:tmpl w:val="E2EE8904"/>
    <w:lvl w:ilvl="0" w:tplc="A798E1C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98A"/>
    <w:rsid w:val="003D68E9"/>
    <w:rsid w:val="00446BEC"/>
    <w:rsid w:val="00524047"/>
    <w:rsid w:val="0065498A"/>
    <w:rsid w:val="0083317E"/>
    <w:rsid w:val="00877101"/>
    <w:rsid w:val="009F342A"/>
    <w:rsid w:val="00B30D0C"/>
    <w:rsid w:val="00BB0E5C"/>
    <w:rsid w:val="00E15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28CC"/>
  <w15:chartTrackingRefBased/>
  <w15:docId w15:val="{CDEADA3A-4EE5-4511-B487-9948EFF4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4</cp:revision>
  <dcterms:created xsi:type="dcterms:W3CDTF">2021-02-17T03:14:00Z</dcterms:created>
  <dcterms:modified xsi:type="dcterms:W3CDTF">2021-02-17T04:13:00Z</dcterms:modified>
</cp:coreProperties>
</file>