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DA2" w:rsidRDefault="00DF70C8" w:rsidP="00DF70C8">
      <w:pPr>
        <w:pStyle w:val="Title"/>
      </w:pPr>
      <w:r>
        <w:t>Fabrication and assembly procedure for AUV charge rod.</w:t>
      </w:r>
    </w:p>
    <w:p w:rsidR="00DF70C8" w:rsidRDefault="00DF70C8" w:rsidP="00DF70C8">
      <w:pPr>
        <w:pStyle w:val="Subtitle"/>
      </w:pPr>
      <w:r>
        <w:t>Engineer: François Cazenave</w:t>
      </w:r>
    </w:p>
    <w:p w:rsidR="00DF70C8" w:rsidRDefault="00DF70C8" w:rsidP="00DF70C8">
      <w:pPr>
        <w:pStyle w:val="Subtitle"/>
      </w:pPr>
      <w:r>
        <w:t>Date: 03/22/2022</w:t>
      </w:r>
    </w:p>
    <w:p w:rsidR="00DF70C8" w:rsidRDefault="00DF70C8" w:rsidP="00DF70C8"/>
    <w:p w:rsidR="00DF70C8" w:rsidRDefault="00DF70C8" w:rsidP="00DF70C8">
      <w:pPr>
        <w:pStyle w:val="ListParagraph"/>
        <w:numPr>
          <w:ilvl w:val="0"/>
          <w:numId w:val="1"/>
        </w:numPr>
      </w:pPr>
      <w:r>
        <w:t xml:space="preserve">Machine 48” long, 0.75” diameter G10 rod (drawing </w:t>
      </w:r>
      <w:proofErr w:type="spellStart"/>
      <w:r>
        <w:t>ddd</w:t>
      </w:r>
      <w:proofErr w:type="spellEnd"/>
      <w:r>
        <w:t>). It should fit easily in the niobium tube (slip fit).</w:t>
      </w:r>
    </w:p>
    <w:p w:rsidR="00DF70C8" w:rsidRDefault="00DF70C8" w:rsidP="00DF70C8">
      <w:pPr>
        <w:pStyle w:val="ListParagraph"/>
        <w:numPr>
          <w:ilvl w:val="0"/>
          <w:numId w:val="1"/>
        </w:numPr>
      </w:pPr>
      <w:r>
        <w:t>Cut niobium tube to approximately 50”. Machine terminal tabs on one end. Verify fit with terminals. When satisfied, cut the tube to length (drawing).</w:t>
      </w:r>
    </w:p>
    <w:p w:rsidR="00DF70C8" w:rsidRDefault="00DF70C8" w:rsidP="00DF70C8">
      <w:pPr>
        <w:pStyle w:val="ListParagraph"/>
        <w:numPr>
          <w:ilvl w:val="0"/>
          <w:numId w:val="1"/>
        </w:numPr>
      </w:pPr>
      <w:r>
        <w:t>Prepare the G10 rod and the niobium tube for gluing. Using honing tool with extension, prepare inside of niobium tube. Clean with acetone.</w:t>
      </w:r>
    </w:p>
    <w:p w:rsidR="00DF70C8" w:rsidRDefault="00DF70C8" w:rsidP="00DF70C8">
      <w:pPr>
        <w:pStyle w:val="ListParagraph"/>
        <w:numPr>
          <w:ilvl w:val="0"/>
          <w:numId w:val="1"/>
        </w:numPr>
      </w:pPr>
      <w:r>
        <w:t xml:space="preserve"> Glue the G10 rod inside the niobium:</w:t>
      </w:r>
    </w:p>
    <w:p w:rsidR="00DF70C8" w:rsidRDefault="00DF70C8" w:rsidP="00DF70C8">
      <w:pPr>
        <w:pStyle w:val="ListParagraph"/>
        <w:numPr>
          <w:ilvl w:val="1"/>
          <w:numId w:val="1"/>
        </w:numPr>
      </w:pPr>
      <w:r>
        <w:t>Plug end holes</w:t>
      </w:r>
      <w:r w:rsidR="00173020">
        <w:t xml:space="preserve"> in G10 tube</w:t>
      </w:r>
      <w:r w:rsidR="00C5283F">
        <w:t>.</w:t>
      </w:r>
    </w:p>
    <w:p w:rsidR="00DF70C8" w:rsidRDefault="00C5283F" w:rsidP="00DF70C8">
      <w:pPr>
        <w:pStyle w:val="ListParagraph"/>
        <w:numPr>
          <w:ilvl w:val="1"/>
          <w:numId w:val="1"/>
        </w:numPr>
      </w:pPr>
      <w:r>
        <w:t>Completely c</w:t>
      </w:r>
      <w:r w:rsidR="00DF70C8">
        <w:t>over the outside of the niobium</w:t>
      </w:r>
      <w:r>
        <w:t xml:space="preserve"> tube</w:t>
      </w:r>
      <w:r w:rsidR="00DF70C8">
        <w:t xml:space="preserve"> with </w:t>
      </w:r>
      <w:r>
        <w:t xml:space="preserve">masking </w:t>
      </w:r>
      <w:r w:rsidR="00DF70C8">
        <w:t>tape</w:t>
      </w:r>
      <w:r>
        <w:t>.</w:t>
      </w:r>
    </w:p>
    <w:p w:rsidR="00C5283F" w:rsidRDefault="00C5283F" w:rsidP="00C5283F">
      <w:pPr>
        <w:pStyle w:val="ListParagraph"/>
        <w:numPr>
          <w:ilvl w:val="1"/>
          <w:numId w:val="1"/>
        </w:numPr>
      </w:pPr>
      <w:r>
        <w:t>Mix West System resin with slow hardener and filler.</w:t>
      </w:r>
    </w:p>
    <w:p w:rsidR="00C5283F" w:rsidRDefault="00C5283F" w:rsidP="00C5283F">
      <w:pPr>
        <w:pStyle w:val="ListParagraph"/>
        <w:numPr>
          <w:ilvl w:val="1"/>
          <w:numId w:val="1"/>
        </w:numPr>
      </w:pPr>
      <w:r>
        <w:t>Inject about 100 cm3</w:t>
      </w:r>
      <w:r w:rsidR="00173020">
        <w:t xml:space="preserve"> of</w:t>
      </w:r>
      <w:r>
        <w:t xml:space="preserve"> resin inside the niobium tube.</w:t>
      </w:r>
    </w:p>
    <w:p w:rsidR="00C5283F" w:rsidRDefault="00C5283F" w:rsidP="00C5283F">
      <w:pPr>
        <w:pStyle w:val="ListParagraph"/>
        <w:numPr>
          <w:ilvl w:val="1"/>
          <w:numId w:val="1"/>
        </w:numPr>
      </w:pPr>
      <w:r>
        <w:t xml:space="preserve">Apply resin with a paint brush to about 12” near the end of G10 </w:t>
      </w:r>
      <w:proofErr w:type="gramStart"/>
      <w:r>
        <w:t>rod .</w:t>
      </w:r>
      <w:proofErr w:type="gramEnd"/>
    </w:p>
    <w:p w:rsidR="00C5283F" w:rsidRDefault="00173020" w:rsidP="00C5283F">
      <w:pPr>
        <w:pStyle w:val="ListParagraph"/>
        <w:numPr>
          <w:ilvl w:val="1"/>
          <w:numId w:val="1"/>
        </w:numPr>
      </w:pPr>
      <w:r>
        <w:t>Slowly i</w:t>
      </w:r>
      <w:r w:rsidR="00C5283F">
        <w:t xml:space="preserve">nsert </w:t>
      </w:r>
      <w:r>
        <w:t xml:space="preserve">the </w:t>
      </w:r>
      <w:r w:rsidR="00C5283F">
        <w:t xml:space="preserve">G10 inside </w:t>
      </w:r>
      <w:r>
        <w:t xml:space="preserve">the </w:t>
      </w:r>
      <w:r w:rsidR="00C5283F">
        <w:t>niobium (start with end without tabs) and hold vertically (niobium on top).</w:t>
      </w:r>
    </w:p>
    <w:p w:rsidR="008910A2" w:rsidRDefault="00C5283F" w:rsidP="00C5283F">
      <w:pPr>
        <w:pStyle w:val="ListParagraph"/>
        <w:numPr>
          <w:ilvl w:val="1"/>
          <w:numId w:val="1"/>
        </w:numPr>
      </w:pPr>
      <w:r>
        <w:t xml:space="preserve">Slowly insert G10 inside </w:t>
      </w:r>
      <w:proofErr w:type="spellStart"/>
      <w:r>
        <w:t>nb</w:t>
      </w:r>
      <w:proofErr w:type="spellEnd"/>
      <w:r>
        <w:t xml:space="preserve">, continually applying </w:t>
      </w:r>
      <w:r w:rsidR="008910A2">
        <w:t xml:space="preserve">resin on G10 where it enters the </w:t>
      </w:r>
      <w:proofErr w:type="spellStart"/>
      <w:r w:rsidR="008910A2">
        <w:t>nb.</w:t>
      </w:r>
      <w:proofErr w:type="spellEnd"/>
    </w:p>
    <w:p w:rsidR="00C5283F" w:rsidRDefault="008910A2" w:rsidP="00C5283F">
      <w:pPr>
        <w:pStyle w:val="ListParagraph"/>
        <w:numPr>
          <w:ilvl w:val="1"/>
          <w:numId w:val="1"/>
        </w:numPr>
      </w:pPr>
      <w:r>
        <w:t>When fully inserted, Plug bottom by standing on rubber sheet.</w:t>
      </w:r>
      <w:r w:rsidR="00C5283F">
        <w:t xml:space="preserve"> </w:t>
      </w:r>
      <w:r>
        <w:t>Let it cure.</w:t>
      </w:r>
    </w:p>
    <w:p w:rsidR="008910A2" w:rsidRDefault="008910A2" w:rsidP="00C5283F">
      <w:pPr>
        <w:pStyle w:val="ListParagraph"/>
        <w:numPr>
          <w:ilvl w:val="1"/>
          <w:numId w:val="1"/>
        </w:numPr>
      </w:pPr>
      <w:r>
        <w:t>Remove tape and clean ends.</w:t>
      </w:r>
    </w:p>
    <w:p w:rsidR="008910A2" w:rsidRDefault="008910A2" w:rsidP="008910A2">
      <w:pPr>
        <w:pStyle w:val="ListParagraph"/>
        <w:numPr>
          <w:ilvl w:val="0"/>
          <w:numId w:val="1"/>
        </w:numPr>
      </w:pPr>
      <w:r>
        <w:t xml:space="preserve">Machine two 3/16” grooves using special fixture made by Larry Bird. Grove must go through the niobium completely. Be very carefully not to </w:t>
      </w:r>
      <w:proofErr w:type="spellStart"/>
      <w:r>
        <w:t>debond</w:t>
      </w:r>
      <w:proofErr w:type="spellEnd"/>
      <w:r>
        <w:t xml:space="preserve"> the </w:t>
      </w:r>
      <w:proofErr w:type="spellStart"/>
      <w:r>
        <w:t>Nb</w:t>
      </w:r>
      <w:proofErr w:type="spellEnd"/>
      <w:r>
        <w:t xml:space="preserve"> from the G10.</w:t>
      </w:r>
    </w:p>
    <w:p w:rsidR="008910A2" w:rsidRDefault="008910A2" w:rsidP="008910A2">
      <w:pPr>
        <w:pStyle w:val="ListParagraph"/>
        <w:numPr>
          <w:ilvl w:val="0"/>
          <w:numId w:val="1"/>
        </w:numPr>
      </w:pPr>
      <w:r>
        <w:t xml:space="preserve">Clean groves completely with acetone. Fill grooves with </w:t>
      </w:r>
      <w:r w:rsidR="00173020">
        <w:t xml:space="preserve">a </w:t>
      </w:r>
      <w:r>
        <w:t xml:space="preserve">bead of </w:t>
      </w:r>
      <w:r w:rsidR="00173020">
        <w:t>W</w:t>
      </w:r>
      <w:r>
        <w:t xml:space="preserve">est </w:t>
      </w:r>
      <w:r w:rsidR="00173020">
        <w:t>S</w:t>
      </w:r>
      <w:r>
        <w:t xml:space="preserve">ystem epoxy and filler. Might require </w:t>
      </w:r>
      <w:r w:rsidR="00173020">
        <w:t>several application</w:t>
      </w:r>
      <w:r w:rsidR="000A5B03">
        <w:t>s</w:t>
      </w:r>
      <w:r w:rsidR="00173020">
        <w:t xml:space="preserve">. Sand to match diameter of </w:t>
      </w:r>
      <w:proofErr w:type="spellStart"/>
      <w:r w:rsidR="00173020">
        <w:t>nb.</w:t>
      </w:r>
      <w:proofErr w:type="spellEnd"/>
    </w:p>
    <w:p w:rsidR="00173020" w:rsidRDefault="000A5B03" w:rsidP="008910A2">
      <w:pPr>
        <w:pStyle w:val="ListParagraph"/>
        <w:numPr>
          <w:ilvl w:val="0"/>
          <w:numId w:val="1"/>
        </w:numPr>
      </w:pPr>
      <w:r>
        <w:t>Glue G10 stopper</w:t>
      </w:r>
      <w:r w:rsidR="008B7117">
        <w:t xml:space="preserve"> and short </w:t>
      </w:r>
      <w:bookmarkStart w:id="0" w:name="_GoBack"/>
      <w:bookmarkEnd w:id="0"/>
      <w:r w:rsidR="00AC5DC1">
        <w:t>eyebolt</w:t>
      </w:r>
      <w:r w:rsidR="008B7117">
        <w:t xml:space="preserve"> on upper</w:t>
      </w:r>
      <w:r>
        <w:t xml:space="preserve"> end using West system with filler and fast hardener (see assembly drawing)</w:t>
      </w:r>
      <w:r w:rsidR="008B7117">
        <w:t>.</w:t>
      </w:r>
    </w:p>
    <w:p w:rsidR="000A5B03" w:rsidRPr="00DF70C8" w:rsidRDefault="000A5B03" w:rsidP="00CC3494">
      <w:pPr>
        <w:pStyle w:val="ListParagraph"/>
        <w:numPr>
          <w:ilvl w:val="0"/>
          <w:numId w:val="1"/>
        </w:numPr>
      </w:pPr>
      <w:r>
        <w:t xml:space="preserve">On the </w:t>
      </w:r>
      <w:r w:rsidR="008B7117">
        <w:t>lower</w:t>
      </w:r>
      <w:r>
        <w:t xml:space="preserve"> end</w:t>
      </w:r>
      <w:r w:rsidR="008B7117">
        <w:t>,</w:t>
      </w:r>
      <w:r>
        <w:t xml:space="preserve"> </w:t>
      </w:r>
      <w:r w:rsidR="00CC3494">
        <w:t xml:space="preserve">insert the stopper on the </w:t>
      </w:r>
      <w:proofErr w:type="spellStart"/>
      <w:r w:rsidR="00CC3494">
        <w:t>rod</w:t>
      </w:r>
      <w:proofErr w:type="spellEnd"/>
      <w:r w:rsidR="00CC3494">
        <w:t xml:space="preserve">. Installer the terminal and wire. Prepare for potting. Start by filling with hole for the eyebolt with resin, place the stopper in final position and put at the bottom of it to seal. Insert the eyebolt. Fill with resin completely. Use </w:t>
      </w:r>
      <w:r w:rsidR="008B7117">
        <w:t>Loctite E-60NC.</w:t>
      </w:r>
    </w:p>
    <w:sectPr w:rsidR="000A5B03" w:rsidRPr="00DF7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349EB"/>
    <w:multiLevelType w:val="hybridMultilevel"/>
    <w:tmpl w:val="43B0048E"/>
    <w:lvl w:ilvl="0" w:tplc="8B5CF0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0C8"/>
    <w:rsid w:val="000A5B03"/>
    <w:rsid w:val="00173020"/>
    <w:rsid w:val="008910A2"/>
    <w:rsid w:val="008B7117"/>
    <w:rsid w:val="00AC5DC1"/>
    <w:rsid w:val="00C5283F"/>
    <w:rsid w:val="00CC3494"/>
    <w:rsid w:val="00D21DA2"/>
    <w:rsid w:val="00DF7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763D"/>
  <w15:chartTrackingRefBased/>
  <w15:docId w15:val="{6DC19F7B-921A-4EA0-A808-4A13A7E4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70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0C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F70C8"/>
    <w:rPr>
      <w:rFonts w:eastAsiaTheme="minorEastAsia"/>
      <w:color w:val="5A5A5A" w:themeColor="text1" w:themeTint="A5"/>
      <w:spacing w:val="15"/>
    </w:rPr>
  </w:style>
  <w:style w:type="paragraph" w:styleId="ListParagraph">
    <w:name w:val="List Paragraph"/>
    <w:basedOn w:val="Normal"/>
    <w:uiPriority w:val="34"/>
    <w:qFormat/>
    <w:rsid w:val="00DF70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13072</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3</cp:revision>
  <dcterms:created xsi:type="dcterms:W3CDTF">2023-03-22T16:04:00Z</dcterms:created>
  <dcterms:modified xsi:type="dcterms:W3CDTF">2023-05-25T20:26:00Z</dcterms:modified>
</cp:coreProperties>
</file>