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tbl>
      <w:tblPr>
        <w:tblStyle w:val="Table1"/>
        <w:tblW w:w="10800.0" w:type="dxa"/>
        <w:jc w:val="left"/>
        <w:tblLayout w:type="fixed"/>
        <w:tblLook w:val="0000"/>
      </w:tblPr>
      <w:tblGrid>
        <w:gridCol w:w="7517"/>
        <w:gridCol w:w="3283"/>
        <w:tblGridChange w:id="0">
          <w:tblGrid>
            <w:gridCol w:w="7517"/>
            <w:gridCol w:w="3283"/>
          </w:tblGrid>
        </w:tblGridChange>
      </w:tblGrid>
      <w:tr>
        <w:trPr>
          <w:cantSplit w:val="0"/>
          <w:tblHeader w:val="0"/>
        </w:trPr>
        <w:tc>
          <w:tcPr/>
          <w:p w:rsidR="00000000" w:rsidDel="00000000" w:rsidP="00000000" w:rsidRDefault="00000000" w:rsidRPr="00000000" w14:paraId="00000002">
            <w:pPr>
              <w:jc w:val="right"/>
              <w:rPr>
                <w:b w:val="1"/>
                <w:sz w:val="32"/>
                <w:szCs w:val="32"/>
              </w:rPr>
            </w:pPr>
            <w:r w:rsidDel="00000000" w:rsidR="00000000" w:rsidRPr="00000000">
              <w:rPr>
                <w:b w:val="1"/>
                <w:sz w:val="32"/>
                <w:szCs w:val="32"/>
                <w:rtl w:val="0"/>
              </w:rPr>
              <w:t xml:space="preserve">Project Number:</w:t>
            </w:r>
          </w:p>
        </w:tc>
        <w:tc>
          <w:tcPr>
            <w:tcBorders>
              <w:bottom w:color="000000" w:space="0" w:sz="4" w:val="single"/>
            </w:tcBorders>
          </w:tcPr>
          <w:p w:rsidR="00000000" w:rsidDel="00000000" w:rsidP="00000000" w:rsidRDefault="00000000" w:rsidRPr="00000000" w14:paraId="00000003">
            <w:pPr>
              <w:rPr>
                <w:sz w:val="32"/>
                <w:szCs w:val="32"/>
              </w:rPr>
            </w:pPr>
            <w:r w:rsidDel="00000000" w:rsidR="00000000" w:rsidRPr="00000000">
              <w:rPr>
                <w:sz w:val="32"/>
                <w:szCs w:val="32"/>
                <w:rtl w:val="0"/>
              </w:rPr>
              <w:t xml:space="preserve">   902106   </w:t>
            </w:r>
          </w:p>
        </w:tc>
      </w:tr>
    </w:tbl>
    <w:p w:rsidR="00000000" w:rsidDel="00000000" w:rsidP="00000000" w:rsidRDefault="00000000" w:rsidRPr="00000000" w14:paraId="00000004">
      <w:pPr>
        <w:rPr/>
      </w:pPr>
      <w:r w:rsidDel="00000000" w:rsidR="00000000" w:rsidRPr="00000000">
        <w:rPr>
          <w:rtl w:val="0"/>
        </w:rPr>
      </w:r>
    </w:p>
    <w:tbl>
      <w:tblPr>
        <w:tblStyle w:val="Table2"/>
        <w:tblW w:w="10800.0" w:type="dxa"/>
        <w:jc w:val="left"/>
        <w:tblLayout w:type="fixed"/>
        <w:tblLook w:val="0000"/>
      </w:tblPr>
      <w:tblGrid>
        <w:gridCol w:w="2431"/>
        <w:gridCol w:w="2339"/>
        <w:gridCol w:w="3151"/>
        <w:gridCol w:w="2879"/>
        <w:tblGridChange w:id="0">
          <w:tblGrid>
            <w:gridCol w:w="2431"/>
            <w:gridCol w:w="2339"/>
            <w:gridCol w:w="3151"/>
            <w:gridCol w:w="2879"/>
          </w:tblGrid>
        </w:tblGridChange>
      </w:tblGrid>
      <w:tr>
        <w:trPr>
          <w:cantSplit w:val="0"/>
          <w:tblHeader w:val="0"/>
        </w:trPr>
        <w:tc>
          <w:tcPr/>
          <w:p w:rsidR="00000000" w:rsidDel="00000000" w:rsidP="00000000" w:rsidRDefault="00000000" w:rsidRPr="00000000" w14:paraId="00000005">
            <w:pPr>
              <w:ind w:right="-11"/>
              <w:rPr>
                <w:b w:val="1"/>
              </w:rPr>
            </w:pPr>
            <w:r w:rsidDel="00000000" w:rsidR="00000000" w:rsidRPr="00000000">
              <w:rPr>
                <w:b w:val="1"/>
                <w:rtl w:val="0"/>
              </w:rPr>
              <w:t xml:space="preserve">Project Start: Jan. 1,</w:t>
            </w:r>
          </w:p>
        </w:tc>
        <w:tc>
          <w:tcPr>
            <w:tcBorders>
              <w:bottom w:color="000000" w:space="0" w:sz="4" w:val="single"/>
            </w:tcBorders>
          </w:tcPr>
          <w:p w:rsidR="00000000" w:rsidDel="00000000" w:rsidP="00000000" w:rsidRDefault="00000000" w:rsidRPr="00000000" w14:paraId="00000006">
            <w:pPr>
              <w:rPr>
                <w:b w:val="1"/>
              </w:rPr>
            </w:pPr>
            <w:r w:rsidDel="00000000" w:rsidR="00000000" w:rsidRPr="00000000">
              <w:rPr>
                <w:b w:val="1"/>
                <w:rtl w:val="0"/>
              </w:rPr>
              <w:t xml:space="preserve">   2024  </w:t>
            </w:r>
            <w:r w:rsidDel="00000000" w:rsidR="00000000" w:rsidRPr="00000000">
              <w:rPr>
                <w:b w:val="1"/>
                <w:vertAlign w:val="superscript"/>
              </w:rPr>
              <w:footnoteReference w:customMarkFollows="0" w:id="0"/>
            </w:r>
            <w:r w:rsidDel="00000000" w:rsidR="00000000" w:rsidRPr="00000000">
              <w:rPr>
                <w:rtl w:val="0"/>
              </w:rPr>
            </w:r>
          </w:p>
        </w:tc>
        <w:tc>
          <w:tcPr/>
          <w:p w:rsidR="00000000" w:rsidDel="00000000" w:rsidP="00000000" w:rsidRDefault="00000000" w:rsidRPr="00000000" w14:paraId="00000007">
            <w:pPr>
              <w:rPr>
                <w:b w:val="1"/>
              </w:rPr>
            </w:pPr>
            <w:r w:rsidDel="00000000" w:rsidR="00000000" w:rsidRPr="00000000">
              <w:rPr>
                <w:b w:val="1"/>
                <w:rtl w:val="0"/>
              </w:rPr>
              <w:t xml:space="preserve">Project Duration (in years):</w:t>
            </w:r>
          </w:p>
        </w:tc>
        <w:tc>
          <w:tcPr>
            <w:tcBorders>
              <w:bottom w:color="000000" w:space="0" w:sz="4" w:val="single"/>
            </w:tcBorders>
          </w:tcPr>
          <w:p w:rsidR="00000000" w:rsidDel="00000000" w:rsidP="00000000" w:rsidRDefault="00000000" w:rsidRPr="00000000" w14:paraId="00000008">
            <w:pPr>
              <w:ind w:right="-72"/>
              <w:rPr>
                <w:b w:val="1"/>
              </w:rPr>
            </w:pPr>
            <w:r w:rsidDel="00000000" w:rsidR="00000000" w:rsidRPr="00000000">
              <w:rPr>
                <w:b w:val="1"/>
                <w:rtl w:val="0"/>
              </w:rPr>
              <w:t xml:space="preserve">1 of 3</w:t>
            </w:r>
          </w:p>
        </w:tc>
      </w:tr>
    </w:tbl>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jc w:val="center"/>
        <w:rPr>
          <w:b w:val="1"/>
          <w:i w:val="1"/>
          <w:sz w:val="22"/>
          <w:szCs w:val="22"/>
        </w:rPr>
      </w:pPr>
      <w:r w:rsidDel="00000000" w:rsidR="00000000" w:rsidRPr="00000000">
        <w:rPr>
          <w:b w:val="1"/>
          <w:i w:val="1"/>
          <w:sz w:val="22"/>
          <w:szCs w:val="22"/>
          <w:rtl w:val="0"/>
        </w:rPr>
        <w:t xml:space="preserve">Please indicate if proposal includes requests for any of the following (mark all that apply).</w:t>
      </w:r>
    </w:p>
    <w:p w:rsidR="00000000" w:rsidDel="00000000" w:rsidP="00000000" w:rsidRDefault="00000000" w:rsidRPr="00000000" w14:paraId="0000000B">
      <w:pPr>
        <w:jc w:val="center"/>
        <w:rPr>
          <w:b w:val="1"/>
        </w:rPr>
      </w:pPr>
      <w:r w:rsidDel="00000000" w:rsidR="00000000" w:rsidRPr="00000000">
        <w:rPr>
          <w:rtl w:val="0"/>
        </w:rPr>
      </w:r>
    </w:p>
    <w:tbl>
      <w:tblPr>
        <w:tblStyle w:val="Table3"/>
        <w:tblW w:w="9396.0" w:type="dxa"/>
        <w:jc w:val="left"/>
        <w:tblInd w:w="628.0" w:type="dxa"/>
        <w:tblLayout w:type="fixed"/>
        <w:tblLook w:val="0000"/>
      </w:tblPr>
      <w:tblGrid>
        <w:gridCol w:w="962"/>
        <w:gridCol w:w="535"/>
        <w:gridCol w:w="1070"/>
        <w:gridCol w:w="621"/>
        <w:gridCol w:w="533"/>
        <w:gridCol w:w="697"/>
        <w:gridCol w:w="440"/>
        <w:gridCol w:w="530"/>
        <w:gridCol w:w="440"/>
        <w:gridCol w:w="668"/>
        <w:gridCol w:w="534"/>
        <w:gridCol w:w="812"/>
        <w:gridCol w:w="511"/>
        <w:gridCol w:w="530"/>
        <w:gridCol w:w="513"/>
        <w:tblGridChange w:id="0">
          <w:tblGrid>
            <w:gridCol w:w="962"/>
            <w:gridCol w:w="535"/>
            <w:gridCol w:w="1070"/>
            <w:gridCol w:w="621"/>
            <w:gridCol w:w="533"/>
            <w:gridCol w:w="697"/>
            <w:gridCol w:w="440"/>
            <w:gridCol w:w="530"/>
            <w:gridCol w:w="440"/>
            <w:gridCol w:w="668"/>
            <w:gridCol w:w="534"/>
            <w:gridCol w:w="812"/>
            <w:gridCol w:w="511"/>
            <w:gridCol w:w="530"/>
            <w:gridCol w:w="513"/>
          </w:tblGrid>
        </w:tblGridChange>
      </w:tblGrid>
      <w:tr>
        <w:trPr>
          <w:cantSplit w:val="0"/>
          <w:tblHeader w:val="0"/>
        </w:trPr>
        <w:tc>
          <w:tcPr>
            <w:tcBorders>
              <w:right w:color="000000" w:space="0" w:sz="4" w:val="single"/>
            </w:tcBorders>
          </w:tcPr>
          <w:p w:rsidR="00000000" w:rsidDel="00000000" w:rsidP="00000000" w:rsidRDefault="00000000" w:rsidRPr="00000000" w14:paraId="0000000C">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D">
            <w:pPr>
              <w:jc w:val="center"/>
              <w:rPr>
                <w:b w:val="1"/>
                <w:sz w:val="20"/>
                <w:szCs w:val="20"/>
              </w:rPr>
            </w:pPr>
            <w:r w:rsidDel="00000000" w:rsidR="00000000" w:rsidRPr="00000000">
              <w:rPr>
                <w:b w:val="1"/>
                <w:sz w:val="20"/>
                <w:szCs w:val="20"/>
                <w:rtl w:val="0"/>
              </w:rPr>
              <w:t xml:space="preserve">x</w:t>
            </w:r>
          </w:p>
        </w:tc>
        <w:tc>
          <w:tcPr>
            <w:tcBorders>
              <w:left w:color="000000" w:space="0" w:sz="4" w:val="single"/>
            </w:tcBorders>
          </w:tcPr>
          <w:p w:rsidR="00000000" w:rsidDel="00000000" w:rsidP="00000000" w:rsidRDefault="00000000" w:rsidRPr="00000000" w14:paraId="0000000E">
            <w:pPr>
              <w:rPr>
                <w:b w:val="1"/>
                <w:sz w:val="20"/>
                <w:szCs w:val="20"/>
              </w:rPr>
            </w:pPr>
            <w:r w:rsidDel="00000000" w:rsidR="00000000" w:rsidRPr="00000000">
              <w:rPr>
                <w:rtl w:val="0"/>
              </w:rPr>
            </w:r>
          </w:p>
        </w:tc>
        <w:tc>
          <w:tcPr>
            <w:tcBorders>
              <w:right w:color="000000" w:space="0" w:sz="4" w:val="single"/>
            </w:tcBorders>
          </w:tcPr>
          <w:p w:rsidR="00000000" w:rsidDel="00000000" w:rsidP="00000000" w:rsidRDefault="00000000" w:rsidRPr="00000000" w14:paraId="0000000F">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0">
            <w:pPr>
              <w:jc w:val="center"/>
              <w:rPr>
                <w:b w:val="1"/>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011">
            <w:pPr>
              <w:rPr>
                <w:b w:val="1"/>
                <w:sz w:val="20"/>
                <w:szCs w:val="20"/>
              </w:rPr>
            </w:pPr>
            <w:r w:rsidDel="00000000" w:rsidR="00000000" w:rsidRPr="00000000">
              <w:rPr>
                <w:rtl w:val="0"/>
              </w:rPr>
            </w:r>
          </w:p>
        </w:tc>
        <w:tc>
          <w:tcPr>
            <w:tcBorders>
              <w:right w:color="000000" w:space="0" w:sz="4" w:val="single"/>
            </w:tcBorders>
          </w:tcPr>
          <w:p w:rsidR="00000000" w:rsidDel="00000000" w:rsidP="00000000" w:rsidRDefault="00000000" w:rsidRPr="00000000" w14:paraId="00000012">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3">
            <w:pPr>
              <w:jc w:val="center"/>
              <w:rPr>
                <w:b w:val="1"/>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014">
            <w:pPr>
              <w:rPr>
                <w:b w:val="1"/>
                <w:sz w:val="20"/>
                <w:szCs w:val="20"/>
              </w:rPr>
            </w:pPr>
            <w:r w:rsidDel="00000000" w:rsidR="00000000" w:rsidRPr="00000000">
              <w:rPr>
                <w:rtl w:val="0"/>
              </w:rPr>
            </w:r>
          </w:p>
        </w:tc>
        <w:tc>
          <w:tcPr>
            <w:tcBorders>
              <w:right w:color="000000" w:space="0" w:sz="4" w:val="single"/>
            </w:tcBorders>
          </w:tcPr>
          <w:p w:rsidR="00000000" w:rsidDel="00000000" w:rsidP="00000000" w:rsidRDefault="00000000" w:rsidRPr="00000000" w14:paraId="00000015">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6">
            <w:pPr>
              <w:jc w:val="center"/>
              <w:rPr>
                <w:b w:val="1"/>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017">
            <w:pPr>
              <w:rPr>
                <w:b w:val="1"/>
                <w:sz w:val="20"/>
                <w:szCs w:val="20"/>
              </w:rPr>
            </w:pPr>
            <w:r w:rsidDel="00000000" w:rsidR="00000000" w:rsidRPr="00000000">
              <w:rPr>
                <w:rtl w:val="0"/>
              </w:rPr>
            </w:r>
          </w:p>
        </w:tc>
        <w:tc>
          <w:tcPr>
            <w:tcBorders>
              <w:right w:color="000000" w:space="0" w:sz="4" w:val="single"/>
            </w:tcBorders>
          </w:tcPr>
          <w:p w:rsidR="00000000" w:rsidDel="00000000" w:rsidP="00000000" w:rsidRDefault="00000000" w:rsidRPr="00000000" w14:paraId="00000018">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9">
            <w:pPr>
              <w:jc w:val="center"/>
              <w:rPr>
                <w:b w:val="1"/>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01A">
            <w:pPr>
              <w:rPr>
                <w:b w:val="1"/>
                <w:sz w:val="20"/>
                <w:szCs w:val="20"/>
              </w:rPr>
            </w:pPr>
            <w:r w:rsidDel="00000000" w:rsidR="00000000" w:rsidRPr="00000000">
              <w:rPr>
                <w:rtl w:val="0"/>
              </w:rPr>
            </w:r>
          </w:p>
        </w:tc>
      </w:tr>
      <w:tr>
        <w:trPr>
          <w:cantSplit w:val="0"/>
          <w:trHeight w:val="377" w:hRule="atLeast"/>
          <w:tblHeader w:val="0"/>
        </w:trPr>
        <w:tc>
          <w:tcPr>
            <w:gridSpan w:val="3"/>
            <w:vAlign w:val="center"/>
          </w:tcPr>
          <w:p w:rsidR="00000000" w:rsidDel="00000000" w:rsidP="00000000" w:rsidRDefault="00000000" w:rsidRPr="00000000" w14:paraId="0000001B">
            <w:pPr>
              <w:jc w:val="center"/>
              <w:rPr>
                <w:b w:val="1"/>
                <w:sz w:val="20"/>
                <w:szCs w:val="20"/>
              </w:rPr>
            </w:pPr>
            <w:r w:rsidDel="00000000" w:rsidR="00000000" w:rsidRPr="00000000">
              <w:rPr>
                <w:b w:val="1"/>
                <w:sz w:val="20"/>
                <w:szCs w:val="20"/>
                <w:rtl w:val="0"/>
              </w:rPr>
              <w:t xml:space="preserve">Ship Time</w:t>
            </w:r>
          </w:p>
        </w:tc>
        <w:tc>
          <w:tcPr>
            <w:gridSpan w:val="3"/>
            <w:vAlign w:val="center"/>
          </w:tcPr>
          <w:p w:rsidR="00000000" w:rsidDel="00000000" w:rsidP="00000000" w:rsidRDefault="00000000" w:rsidRPr="00000000" w14:paraId="0000001E">
            <w:pPr>
              <w:jc w:val="center"/>
              <w:rPr>
                <w:b w:val="1"/>
                <w:sz w:val="20"/>
                <w:szCs w:val="20"/>
              </w:rPr>
            </w:pPr>
            <w:r w:rsidDel="00000000" w:rsidR="00000000" w:rsidRPr="00000000">
              <w:rPr>
                <w:b w:val="1"/>
                <w:sz w:val="20"/>
                <w:szCs w:val="20"/>
                <w:rtl w:val="0"/>
              </w:rPr>
              <w:t xml:space="preserve">ROV</w:t>
            </w:r>
          </w:p>
        </w:tc>
        <w:tc>
          <w:tcPr>
            <w:gridSpan w:val="3"/>
            <w:vAlign w:val="center"/>
          </w:tcPr>
          <w:p w:rsidR="00000000" w:rsidDel="00000000" w:rsidP="00000000" w:rsidRDefault="00000000" w:rsidRPr="00000000" w14:paraId="00000021">
            <w:pPr>
              <w:jc w:val="center"/>
              <w:rPr>
                <w:b w:val="1"/>
                <w:sz w:val="20"/>
                <w:szCs w:val="20"/>
              </w:rPr>
            </w:pPr>
            <w:r w:rsidDel="00000000" w:rsidR="00000000" w:rsidRPr="00000000">
              <w:rPr>
                <w:b w:val="1"/>
                <w:sz w:val="20"/>
                <w:szCs w:val="20"/>
                <w:rtl w:val="0"/>
              </w:rPr>
              <w:t xml:space="preserve">AUV</w:t>
            </w:r>
          </w:p>
        </w:tc>
        <w:tc>
          <w:tcPr>
            <w:gridSpan w:val="3"/>
            <w:vAlign w:val="center"/>
          </w:tcPr>
          <w:p w:rsidR="00000000" w:rsidDel="00000000" w:rsidP="00000000" w:rsidRDefault="00000000" w:rsidRPr="00000000" w14:paraId="00000024">
            <w:pPr>
              <w:jc w:val="center"/>
              <w:rPr>
                <w:b w:val="1"/>
                <w:sz w:val="20"/>
                <w:szCs w:val="20"/>
              </w:rPr>
            </w:pPr>
            <w:r w:rsidDel="00000000" w:rsidR="00000000" w:rsidRPr="00000000">
              <w:rPr>
                <w:b w:val="1"/>
                <w:sz w:val="20"/>
                <w:szCs w:val="20"/>
                <w:rtl w:val="0"/>
              </w:rPr>
              <w:t xml:space="preserve">Wave Glider</w:t>
            </w:r>
          </w:p>
        </w:tc>
        <w:tc>
          <w:tcPr>
            <w:gridSpan w:val="3"/>
            <w:vAlign w:val="center"/>
          </w:tcPr>
          <w:p w:rsidR="00000000" w:rsidDel="00000000" w:rsidP="00000000" w:rsidRDefault="00000000" w:rsidRPr="00000000" w14:paraId="00000027">
            <w:pPr>
              <w:jc w:val="center"/>
              <w:rPr>
                <w:b w:val="1"/>
                <w:sz w:val="20"/>
                <w:szCs w:val="20"/>
              </w:rPr>
            </w:pPr>
            <w:r w:rsidDel="00000000" w:rsidR="00000000" w:rsidRPr="00000000">
              <w:rPr>
                <w:b w:val="1"/>
                <w:sz w:val="20"/>
                <w:szCs w:val="20"/>
                <w:rtl w:val="0"/>
              </w:rPr>
              <w:t xml:space="preserve">Mini ROV</w:t>
            </w:r>
          </w:p>
        </w:tc>
      </w:tr>
    </w:tbl>
    <w:p w:rsidR="00000000" w:rsidDel="00000000" w:rsidP="00000000" w:rsidRDefault="00000000" w:rsidRPr="00000000" w14:paraId="0000002A">
      <w:pPr>
        <w:jc w:val="center"/>
        <w:rPr>
          <w:b w:val="1"/>
        </w:rPr>
      </w:pPr>
      <w:r w:rsidDel="00000000" w:rsidR="00000000" w:rsidRPr="00000000">
        <w:rPr>
          <w:rtl w:val="0"/>
        </w:rPr>
      </w:r>
    </w:p>
    <w:p w:rsidR="00000000" w:rsidDel="00000000" w:rsidP="00000000" w:rsidRDefault="00000000" w:rsidRPr="00000000" w14:paraId="0000002B">
      <w:pPr>
        <w:jc w:val="center"/>
        <w:rPr>
          <w:b w:val="1"/>
          <w:i w:val="1"/>
          <w:sz w:val="22"/>
          <w:szCs w:val="22"/>
        </w:rPr>
      </w:pPr>
      <w:r w:rsidDel="00000000" w:rsidR="00000000" w:rsidRPr="00000000">
        <w:rPr>
          <w:b w:val="1"/>
          <w:i w:val="1"/>
          <w:sz w:val="22"/>
          <w:szCs w:val="22"/>
          <w:rtl w:val="0"/>
        </w:rPr>
        <w:t xml:space="preserve">Please indicate what type of project is being proposed (mark only one).</w:t>
      </w:r>
    </w:p>
    <w:p w:rsidR="00000000" w:rsidDel="00000000" w:rsidP="00000000" w:rsidRDefault="00000000" w:rsidRPr="00000000" w14:paraId="0000002C">
      <w:pPr>
        <w:jc w:val="center"/>
        <w:rPr>
          <w:b w:val="1"/>
          <w:i w:val="1"/>
        </w:rPr>
      </w:pPr>
      <w:r w:rsidDel="00000000" w:rsidR="00000000" w:rsidRPr="00000000">
        <w:rPr>
          <w:rtl w:val="0"/>
        </w:rPr>
      </w:r>
    </w:p>
    <w:tbl>
      <w:tblPr>
        <w:tblStyle w:val="Table4"/>
        <w:tblW w:w="10799.999999999998" w:type="dxa"/>
        <w:jc w:val="left"/>
        <w:tblLayout w:type="fixed"/>
        <w:tblLook w:val="0400"/>
      </w:tblPr>
      <w:tblGrid>
        <w:gridCol w:w="615"/>
        <w:gridCol w:w="614"/>
        <w:gridCol w:w="614"/>
        <w:gridCol w:w="519"/>
        <w:gridCol w:w="514"/>
        <w:gridCol w:w="510"/>
        <w:gridCol w:w="493"/>
        <w:gridCol w:w="490"/>
        <w:gridCol w:w="488"/>
        <w:gridCol w:w="522"/>
        <w:gridCol w:w="523"/>
        <w:gridCol w:w="518"/>
        <w:gridCol w:w="499"/>
        <w:gridCol w:w="496"/>
        <w:gridCol w:w="493"/>
        <w:gridCol w:w="474"/>
        <w:gridCol w:w="474"/>
        <w:gridCol w:w="474"/>
        <w:gridCol w:w="492"/>
        <w:gridCol w:w="490"/>
        <w:gridCol w:w="488"/>
        <w:tblGridChange w:id="0">
          <w:tblGrid>
            <w:gridCol w:w="615"/>
            <w:gridCol w:w="614"/>
            <w:gridCol w:w="614"/>
            <w:gridCol w:w="519"/>
            <w:gridCol w:w="514"/>
            <w:gridCol w:w="510"/>
            <w:gridCol w:w="493"/>
            <w:gridCol w:w="490"/>
            <w:gridCol w:w="488"/>
            <w:gridCol w:w="522"/>
            <w:gridCol w:w="523"/>
            <w:gridCol w:w="518"/>
            <w:gridCol w:w="499"/>
            <w:gridCol w:w="496"/>
            <w:gridCol w:w="493"/>
            <w:gridCol w:w="474"/>
            <w:gridCol w:w="474"/>
            <w:gridCol w:w="474"/>
            <w:gridCol w:w="492"/>
            <w:gridCol w:w="490"/>
            <w:gridCol w:w="488"/>
          </w:tblGrid>
        </w:tblGridChange>
      </w:tblGrid>
      <w:tr>
        <w:trPr>
          <w:cantSplit w:val="0"/>
          <w:tblHeader w:val="0"/>
        </w:trPr>
        <w:tc>
          <w:tcPr>
            <w:tcBorders>
              <w:right w:color="000000" w:space="0" w:sz="4" w:val="single"/>
            </w:tcBorders>
            <w:shd w:fill="auto" w:val="clear"/>
          </w:tcPr>
          <w:p w:rsidR="00000000" w:rsidDel="00000000" w:rsidP="00000000" w:rsidRDefault="00000000" w:rsidRPr="00000000" w14:paraId="0000002D">
            <w:pPr>
              <w:jc w:val="center"/>
              <w:rPr>
                <w:b w:val="1"/>
                <w:i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E">
            <w:pPr>
              <w:jc w:val="center"/>
              <w:rPr>
                <w:b w:val="1"/>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02F">
            <w:pPr>
              <w:jc w:val="center"/>
              <w:rPr>
                <w:b w:val="1"/>
              </w:rPr>
            </w:pPr>
            <w:r w:rsidDel="00000000" w:rsidR="00000000" w:rsidRPr="00000000">
              <w:rPr>
                <w:rtl w:val="0"/>
              </w:rPr>
            </w:r>
          </w:p>
        </w:tc>
        <w:tc>
          <w:tcPr>
            <w:tcBorders>
              <w:right w:color="000000" w:space="0" w:sz="4" w:val="single"/>
            </w:tcBorders>
            <w:shd w:fill="auto" w:val="clear"/>
          </w:tcPr>
          <w:p w:rsidR="00000000" w:rsidDel="00000000" w:rsidP="00000000" w:rsidRDefault="00000000" w:rsidRPr="00000000" w14:paraId="00000030">
            <w:pPr>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1">
            <w:pPr>
              <w:jc w:val="center"/>
              <w:rPr>
                <w:b w:val="1"/>
              </w:rPr>
            </w:pPr>
            <w:r w:rsidDel="00000000" w:rsidR="00000000" w:rsidRPr="00000000">
              <w:rPr>
                <w:b w:val="1"/>
                <w:rtl w:val="0"/>
              </w:rPr>
              <w:t xml:space="preserve">x</w:t>
            </w:r>
          </w:p>
        </w:tc>
        <w:tc>
          <w:tcPr>
            <w:tcBorders>
              <w:left w:color="000000" w:space="0" w:sz="4" w:val="single"/>
            </w:tcBorders>
            <w:shd w:fill="auto" w:val="clear"/>
          </w:tcPr>
          <w:p w:rsidR="00000000" w:rsidDel="00000000" w:rsidP="00000000" w:rsidRDefault="00000000" w:rsidRPr="00000000" w14:paraId="00000032">
            <w:pPr>
              <w:jc w:val="center"/>
              <w:rPr>
                <w:b w:val="1"/>
              </w:rPr>
            </w:pPr>
            <w:r w:rsidDel="00000000" w:rsidR="00000000" w:rsidRPr="00000000">
              <w:rPr>
                <w:rtl w:val="0"/>
              </w:rPr>
            </w:r>
          </w:p>
        </w:tc>
        <w:tc>
          <w:tcPr>
            <w:tcBorders>
              <w:right w:color="000000" w:space="0" w:sz="4" w:val="single"/>
            </w:tcBorders>
            <w:shd w:fill="auto" w:val="clear"/>
          </w:tcPr>
          <w:p w:rsidR="00000000" w:rsidDel="00000000" w:rsidP="00000000" w:rsidRDefault="00000000" w:rsidRPr="00000000" w14:paraId="00000033">
            <w:pPr>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4">
            <w:pPr>
              <w:jc w:val="center"/>
              <w:rPr>
                <w:b w:val="1"/>
              </w:rPr>
            </w:pPr>
            <w:r w:rsidDel="00000000" w:rsidR="00000000" w:rsidRPr="00000000">
              <w:rPr>
                <w:b w:val="1"/>
                <w:rtl w:val="0"/>
              </w:rPr>
              <w:t xml:space="preserve">x</w:t>
            </w:r>
          </w:p>
        </w:tc>
        <w:tc>
          <w:tcPr>
            <w:tcBorders>
              <w:left w:color="000000" w:space="0" w:sz="4" w:val="single"/>
            </w:tcBorders>
            <w:shd w:fill="auto" w:val="clear"/>
          </w:tcPr>
          <w:p w:rsidR="00000000" w:rsidDel="00000000" w:rsidP="00000000" w:rsidRDefault="00000000" w:rsidRPr="00000000" w14:paraId="00000035">
            <w:pPr>
              <w:jc w:val="center"/>
              <w:rPr>
                <w:b w:val="1"/>
              </w:rPr>
            </w:pPr>
            <w:r w:rsidDel="00000000" w:rsidR="00000000" w:rsidRPr="00000000">
              <w:rPr>
                <w:rtl w:val="0"/>
              </w:rPr>
            </w:r>
          </w:p>
        </w:tc>
        <w:tc>
          <w:tcPr>
            <w:tcBorders>
              <w:right w:color="000000" w:space="0" w:sz="4" w:val="single"/>
            </w:tcBorders>
            <w:shd w:fill="auto" w:val="clear"/>
          </w:tcPr>
          <w:p w:rsidR="00000000" w:rsidDel="00000000" w:rsidP="00000000" w:rsidRDefault="00000000" w:rsidRPr="00000000" w14:paraId="00000036">
            <w:pPr>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7">
            <w:pPr>
              <w:jc w:val="center"/>
              <w:rPr>
                <w:b w:val="1"/>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038">
            <w:pPr>
              <w:jc w:val="center"/>
              <w:rPr>
                <w:b w:val="1"/>
              </w:rPr>
            </w:pPr>
            <w:r w:rsidDel="00000000" w:rsidR="00000000" w:rsidRPr="00000000">
              <w:rPr>
                <w:rtl w:val="0"/>
              </w:rPr>
            </w:r>
          </w:p>
        </w:tc>
        <w:tc>
          <w:tcPr>
            <w:tcBorders>
              <w:right w:color="000000" w:space="0" w:sz="4" w:val="single"/>
            </w:tcBorders>
            <w:shd w:fill="auto" w:val="clear"/>
          </w:tcPr>
          <w:p w:rsidR="00000000" w:rsidDel="00000000" w:rsidP="00000000" w:rsidRDefault="00000000" w:rsidRPr="00000000" w14:paraId="00000039">
            <w:pPr>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A">
            <w:pPr>
              <w:jc w:val="center"/>
              <w:rPr>
                <w:b w:val="1"/>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03B">
            <w:pPr>
              <w:jc w:val="center"/>
              <w:rPr>
                <w:b w:val="1"/>
              </w:rPr>
            </w:pPr>
            <w:r w:rsidDel="00000000" w:rsidR="00000000" w:rsidRPr="00000000">
              <w:rPr>
                <w:rtl w:val="0"/>
              </w:rPr>
            </w:r>
          </w:p>
        </w:tc>
        <w:tc>
          <w:tcPr>
            <w:tcBorders>
              <w:right w:color="000000" w:space="0" w:sz="4" w:val="single"/>
            </w:tcBorders>
            <w:shd w:fill="auto" w:val="clear"/>
          </w:tcPr>
          <w:p w:rsidR="00000000" w:rsidDel="00000000" w:rsidP="00000000" w:rsidRDefault="00000000" w:rsidRPr="00000000" w14:paraId="0000003C">
            <w:pPr>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D">
            <w:pPr>
              <w:jc w:val="center"/>
              <w:rPr>
                <w:b w:val="1"/>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03E">
            <w:pPr>
              <w:jc w:val="center"/>
              <w:rPr>
                <w:b w:val="1"/>
              </w:rPr>
            </w:pPr>
            <w:r w:rsidDel="00000000" w:rsidR="00000000" w:rsidRPr="00000000">
              <w:rPr>
                <w:rtl w:val="0"/>
              </w:rPr>
            </w:r>
          </w:p>
        </w:tc>
        <w:tc>
          <w:tcPr>
            <w:tcBorders>
              <w:right w:color="000000" w:space="0" w:sz="4" w:val="single"/>
            </w:tcBorders>
            <w:shd w:fill="auto" w:val="clear"/>
          </w:tcPr>
          <w:p w:rsidR="00000000" w:rsidDel="00000000" w:rsidP="00000000" w:rsidRDefault="00000000" w:rsidRPr="00000000" w14:paraId="0000003F">
            <w:pPr>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0">
            <w:pPr>
              <w:jc w:val="center"/>
              <w:rPr>
                <w:b w:val="1"/>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041">
            <w:pPr>
              <w:jc w:val="center"/>
              <w:rPr>
                <w:b w:val="1"/>
                <w:i w:val="1"/>
              </w:rPr>
            </w:pPr>
            <w:r w:rsidDel="00000000" w:rsidR="00000000" w:rsidRPr="00000000">
              <w:rPr>
                <w:rtl w:val="0"/>
              </w:rPr>
            </w:r>
          </w:p>
        </w:tc>
      </w:tr>
      <w:tr>
        <w:trPr>
          <w:cantSplit w:val="0"/>
          <w:tblHeader w:val="0"/>
        </w:trPr>
        <w:tc>
          <w:tcPr>
            <w:gridSpan w:val="3"/>
            <w:shd w:fill="auto" w:val="clear"/>
            <w:vAlign w:val="center"/>
          </w:tcPr>
          <w:p w:rsidR="00000000" w:rsidDel="00000000" w:rsidP="00000000" w:rsidRDefault="00000000" w:rsidRPr="00000000" w14:paraId="00000042">
            <w:pPr>
              <w:jc w:val="center"/>
              <w:rPr>
                <w:b w:val="1"/>
                <w:sz w:val="20"/>
                <w:szCs w:val="20"/>
              </w:rPr>
            </w:pPr>
            <w:r w:rsidDel="00000000" w:rsidR="00000000" w:rsidRPr="00000000">
              <w:rPr>
                <w:b w:val="1"/>
                <w:sz w:val="20"/>
                <w:szCs w:val="20"/>
                <w:rtl w:val="0"/>
              </w:rPr>
              <w:t xml:space="preserve">Feasibility/Scoping</w:t>
            </w:r>
          </w:p>
          <w:p w:rsidR="00000000" w:rsidDel="00000000" w:rsidP="00000000" w:rsidRDefault="00000000" w:rsidRPr="00000000" w14:paraId="00000043">
            <w:pPr>
              <w:jc w:val="center"/>
              <w:rPr>
                <w:b w:val="1"/>
                <w:i w:val="1"/>
              </w:rPr>
            </w:pPr>
            <w:r w:rsidDel="00000000" w:rsidR="00000000" w:rsidRPr="00000000">
              <w:rPr>
                <w:sz w:val="20"/>
                <w:szCs w:val="20"/>
                <w:rtl w:val="0"/>
              </w:rPr>
              <w:t xml:space="preserve">[&lt;100 days effort]</w:t>
            </w:r>
            <w:r w:rsidDel="00000000" w:rsidR="00000000" w:rsidRPr="00000000">
              <w:rPr>
                <w:rtl w:val="0"/>
              </w:rPr>
            </w:r>
          </w:p>
        </w:tc>
        <w:tc>
          <w:tcPr>
            <w:gridSpan w:val="3"/>
            <w:shd w:fill="auto" w:val="clear"/>
            <w:vAlign w:val="center"/>
          </w:tcPr>
          <w:p w:rsidR="00000000" w:rsidDel="00000000" w:rsidP="00000000" w:rsidRDefault="00000000" w:rsidRPr="00000000" w14:paraId="00000046">
            <w:pPr>
              <w:jc w:val="center"/>
              <w:rPr>
                <w:b w:val="1"/>
                <w:i w:val="1"/>
              </w:rPr>
            </w:pPr>
            <w:r w:rsidDel="00000000" w:rsidR="00000000" w:rsidRPr="00000000">
              <w:rPr>
                <w:b w:val="1"/>
                <w:sz w:val="20"/>
                <w:szCs w:val="20"/>
                <w:rtl w:val="0"/>
              </w:rPr>
              <w:t xml:space="preserve">Development</w:t>
            </w:r>
            <w:r w:rsidDel="00000000" w:rsidR="00000000" w:rsidRPr="00000000">
              <w:rPr>
                <w:b w:val="1"/>
                <w:sz w:val="20"/>
                <w:szCs w:val="20"/>
                <w:vertAlign w:val="superscript"/>
              </w:rPr>
              <w:footnoteReference w:customMarkFollows="0" w:id="1"/>
            </w:r>
            <w:r w:rsidDel="00000000" w:rsidR="00000000" w:rsidRPr="00000000">
              <w:rPr>
                <w:rtl w:val="0"/>
              </w:rPr>
            </w:r>
          </w:p>
        </w:tc>
        <w:tc>
          <w:tcPr>
            <w:gridSpan w:val="3"/>
            <w:shd w:fill="auto" w:val="clear"/>
            <w:vAlign w:val="center"/>
          </w:tcPr>
          <w:p w:rsidR="00000000" w:rsidDel="00000000" w:rsidP="00000000" w:rsidRDefault="00000000" w:rsidRPr="00000000" w14:paraId="00000049">
            <w:pPr>
              <w:jc w:val="center"/>
              <w:rPr>
                <w:b w:val="1"/>
                <w:i w:val="1"/>
              </w:rPr>
            </w:pPr>
            <w:r w:rsidDel="00000000" w:rsidR="00000000" w:rsidRPr="00000000">
              <w:rPr>
                <w:b w:val="1"/>
                <w:sz w:val="20"/>
                <w:szCs w:val="20"/>
                <w:rtl w:val="0"/>
              </w:rPr>
              <w:t xml:space="preserve">Research</w:t>
            </w:r>
            <w:r w:rsidDel="00000000" w:rsidR="00000000" w:rsidRPr="00000000">
              <w:rPr>
                <w:rtl w:val="0"/>
              </w:rPr>
            </w:r>
          </w:p>
        </w:tc>
        <w:tc>
          <w:tcPr>
            <w:gridSpan w:val="3"/>
            <w:shd w:fill="auto" w:val="clear"/>
            <w:vAlign w:val="center"/>
          </w:tcPr>
          <w:p w:rsidR="00000000" w:rsidDel="00000000" w:rsidP="00000000" w:rsidRDefault="00000000" w:rsidRPr="00000000" w14:paraId="0000004C">
            <w:pPr>
              <w:jc w:val="center"/>
              <w:rPr>
                <w:b w:val="1"/>
                <w:i w:val="1"/>
              </w:rPr>
            </w:pPr>
            <w:r w:rsidDel="00000000" w:rsidR="00000000" w:rsidRPr="00000000">
              <w:rPr>
                <w:b w:val="1"/>
                <w:sz w:val="20"/>
                <w:szCs w:val="20"/>
                <w:rtl w:val="0"/>
              </w:rPr>
              <w:t xml:space="preserve">Infrastructure</w:t>
            </w:r>
            <w:r w:rsidDel="00000000" w:rsidR="00000000" w:rsidRPr="00000000">
              <w:rPr>
                <w:b w:val="1"/>
                <w:sz w:val="20"/>
                <w:szCs w:val="20"/>
                <w:vertAlign w:val="superscript"/>
                <w:rtl w:val="0"/>
              </w:rPr>
              <w:t xml:space="preserve">2</w:t>
            </w:r>
            <w:r w:rsidDel="00000000" w:rsidR="00000000" w:rsidRPr="00000000">
              <w:rPr>
                <w:rtl w:val="0"/>
              </w:rPr>
            </w:r>
          </w:p>
        </w:tc>
        <w:tc>
          <w:tcPr>
            <w:gridSpan w:val="3"/>
            <w:shd w:fill="auto" w:val="clear"/>
            <w:vAlign w:val="center"/>
          </w:tcPr>
          <w:p w:rsidR="00000000" w:rsidDel="00000000" w:rsidP="00000000" w:rsidRDefault="00000000" w:rsidRPr="00000000" w14:paraId="0000004F">
            <w:pPr>
              <w:jc w:val="center"/>
              <w:rPr>
                <w:b w:val="1"/>
                <w:i w:val="1"/>
              </w:rPr>
            </w:pPr>
            <w:r w:rsidDel="00000000" w:rsidR="00000000" w:rsidRPr="00000000">
              <w:rPr>
                <w:b w:val="1"/>
                <w:sz w:val="20"/>
                <w:szCs w:val="20"/>
                <w:rtl w:val="0"/>
              </w:rPr>
              <w:t xml:space="preserve">Education</w:t>
            </w:r>
            <w:r w:rsidDel="00000000" w:rsidR="00000000" w:rsidRPr="00000000">
              <w:rPr>
                <w:rtl w:val="0"/>
              </w:rPr>
            </w:r>
          </w:p>
        </w:tc>
        <w:tc>
          <w:tcPr>
            <w:gridSpan w:val="3"/>
            <w:shd w:fill="auto" w:val="clear"/>
            <w:vAlign w:val="center"/>
          </w:tcPr>
          <w:p w:rsidR="00000000" w:rsidDel="00000000" w:rsidP="00000000" w:rsidRDefault="00000000" w:rsidRPr="00000000" w14:paraId="00000052">
            <w:pPr>
              <w:jc w:val="center"/>
              <w:rPr>
                <w:b w:val="1"/>
                <w:i w:val="1"/>
              </w:rPr>
            </w:pPr>
            <w:r w:rsidDel="00000000" w:rsidR="00000000" w:rsidRPr="00000000">
              <w:rPr>
                <w:b w:val="1"/>
                <w:sz w:val="20"/>
                <w:szCs w:val="20"/>
                <w:rtl w:val="0"/>
              </w:rPr>
              <w:t xml:space="preserve">Time Series</w:t>
            </w:r>
            <w:r w:rsidDel="00000000" w:rsidR="00000000" w:rsidRPr="00000000">
              <w:rPr>
                <w:rtl w:val="0"/>
              </w:rPr>
            </w:r>
          </w:p>
        </w:tc>
        <w:tc>
          <w:tcPr>
            <w:gridSpan w:val="3"/>
            <w:shd w:fill="auto" w:val="clear"/>
            <w:vAlign w:val="center"/>
          </w:tcPr>
          <w:p w:rsidR="00000000" w:rsidDel="00000000" w:rsidP="00000000" w:rsidRDefault="00000000" w:rsidRPr="00000000" w14:paraId="00000055">
            <w:pPr>
              <w:jc w:val="center"/>
              <w:rPr>
                <w:b w:val="1"/>
                <w:i w:val="1"/>
              </w:rPr>
            </w:pPr>
            <w:r w:rsidDel="00000000" w:rsidR="00000000" w:rsidRPr="00000000">
              <w:rPr>
                <w:b w:val="1"/>
                <w:sz w:val="20"/>
                <w:szCs w:val="20"/>
                <w:rtl w:val="0"/>
              </w:rPr>
              <w:t xml:space="preserve">Institute Initiative</w:t>
            </w:r>
            <w:r w:rsidDel="00000000" w:rsidR="00000000" w:rsidRPr="00000000">
              <w:rPr>
                <w:rtl w:val="0"/>
              </w:rPr>
            </w:r>
          </w:p>
        </w:tc>
      </w:tr>
    </w:tbl>
    <w:p w:rsidR="00000000" w:rsidDel="00000000" w:rsidP="00000000" w:rsidRDefault="00000000" w:rsidRPr="00000000" w14:paraId="00000058">
      <w:pPr>
        <w:jc w:val="center"/>
        <w:rPr>
          <w:b w:val="1"/>
          <w:i w:val="1"/>
        </w:rPr>
      </w:pPr>
      <w:r w:rsidDel="00000000" w:rsidR="00000000" w:rsidRPr="00000000">
        <w:rPr>
          <w:rtl w:val="0"/>
        </w:rPr>
      </w:r>
    </w:p>
    <w:p w:rsidR="00000000" w:rsidDel="00000000" w:rsidP="00000000" w:rsidRDefault="00000000" w:rsidRPr="00000000" w14:paraId="00000059">
      <w:pPr>
        <w:spacing w:after="120" w:lineRule="auto"/>
        <w:ind w:firstLine="720"/>
        <w:rPr>
          <w:sz w:val="32"/>
          <w:szCs w:val="32"/>
        </w:rPr>
      </w:pPr>
      <w:r w:rsidDel="00000000" w:rsidR="00000000" w:rsidRPr="00000000">
        <w:rPr>
          <w:sz w:val="32"/>
          <w:szCs w:val="32"/>
          <w:rtl w:val="0"/>
        </w:rPr>
        <w:t xml:space="preserve">Project Manager</w:t>
      </w:r>
      <w:r w:rsidDel="00000000" w:rsidR="00000000" w:rsidRPr="00000000">
        <w:rPr>
          <w:sz w:val="32"/>
          <w:szCs w:val="32"/>
          <w:vertAlign w:val="superscript"/>
        </w:rPr>
        <w:footnoteReference w:customMarkFollows="0" w:id="2"/>
      </w:r>
      <w:r w:rsidDel="00000000" w:rsidR="00000000" w:rsidRPr="00000000">
        <w:rPr>
          <w:sz w:val="32"/>
          <w:szCs w:val="32"/>
          <w:rtl w:val="0"/>
        </w:rPr>
        <w:t xml:space="preserve">:</w:t>
        <w:tab/>
        <w:tab/>
      </w:r>
      <w:bookmarkStart w:colFirst="0" w:colLast="0" w:name="30j0zll" w:id="0"/>
      <w:bookmarkEnd w:id="0"/>
      <w:r w:rsidDel="00000000" w:rsidR="00000000" w:rsidRPr="00000000">
        <w:rPr>
          <w:sz w:val="32"/>
          <w:szCs w:val="32"/>
          <w:rtl w:val="0"/>
        </w:rPr>
        <w:t xml:space="preserve">   François Cazenave   </w:t>
      </w:r>
    </w:p>
    <w:p w:rsidR="00000000" w:rsidDel="00000000" w:rsidP="00000000" w:rsidRDefault="00000000" w:rsidRPr="00000000" w14:paraId="0000005A">
      <w:pPr>
        <w:spacing w:after="120" w:lineRule="auto"/>
        <w:ind w:firstLine="720"/>
        <w:rPr>
          <w:sz w:val="32"/>
          <w:szCs w:val="32"/>
        </w:rPr>
      </w:pPr>
      <w:r w:rsidDel="00000000" w:rsidR="00000000" w:rsidRPr="00000000">
        <w:rPr>
          <w:sz w:val="32"/>
          <w:szCs w:val="32"/>
          <w:rtl w:val="0"/>
        </w:rPr>
        <w:t xml:space="preserve">Principal Investigator:</w:t>
        <w:tab/>
        <w:tab/>
        <w:t xml:space="preserve">   Andy Hamilton, Brett Hobson   </w:t>
      </w:r>
    </w:p>
    <w:p w:rsidR="00000000" w:rsidDel="00000000" w:rsidP="00000000" w:rsidRDefault="00000000" w:rsidRPr="00000000" w14:paraId="0000005B">
      <w:pPr>
        <w:spacing w:after="120" w:lineRule="auto"/>
        <w:ind w:firstLine="720"/>
        <w:rPr>
          <w:sz w:val="32"/>
          <w:szCs w:val="32"/>
        </w:rPr>
      </w:pPr>
      <w:r w:rsidDel="00000000" w:rsidR="00000000" w:rsidRPr="00000000">
        <w:rPr>
          <w:sz w:val="32"/>
          <w:szCs w:val="32"/>
          <w:rtl w:val="0"/>
        </w:rPr>
        <w:t xml:space="preserve">Lead Engineer:</w:t>
        <w:tab/>
        <w:tab/>
        <w:tab/>
        <w:t xml:space="preserve">   François Cazenave </w:t>
      </w:r>
    </w:p>
    <w:p w:rsidR="00000000" w:rsidDel="00000000" w:rsidP="00000000" w:rsidRDefault="00000000" w:rsidRPr="00000000" w14:paraId="0000005C">
      <w:pPr>
        <w:rPr>
          <w:b w:val="1"/>
        </w:rPr>
      </w:pPr>
      <w:r w:rsidDel="00000000" w:rsidR="00000000" w:rsidRPr="00000000">
        <w:rPr>
          <w:b w:val="1"/>
          <w:sz w:val="52"/>
          <w:szCs w:val="52"/>
          <w:rtl w:val="0"/>
        </w:rPr>
        <w:tab/>
      </w:r>
      <w:r w:rsidDel="00000000" w:rsidR="00000000" w:rsidRPr="00000000">
        <w:rPr>
          <w:rtl w:val="0"/>
        </w:rPr>
      </w:r>
    </w:p>
    <w:p w:rsidR="00000000" w:rsidDel="00000000" w:rsidP="00000000" w:rsidRDefault="00000000" w:rsidRPr="00000000" w14:paraId="0000005D">
      <w:pPr>
        <w:rPr>
          <w:b w:val="1"/>
          <w:sz w:val="40"/>
          <w:szCs w:val="40"/>
        </w:rPr>
      </w:pPr>
      <w:r w:rsidDel="00000000" w:rsidR="00000000" w:rsidRPr="00000000">
        <w:rPr>
          <w:b w:val="1"/>
          <w:sz w:val="34"/>
          <w:szCs w:val="34"/>
          <w:rtl w:val="0"/>
        </w:rPr>
        <w:tab/>
        <w:t xml:space="preserve">Project Title</w:t>
      </w:r>
      <w:bookmarkStart w:colFirst="0" w:colLast="0" w:name="1fob9te" w:id="1"/>
      <w:bookmarkEnd w:id="1"/>
      <w:r w:rsidDel="00000000" w:rsidR="00000000" w:rsidRPr="00000000">
        <w:rPr>
          <w:b w:val="1"/>
          <w:sz w:val="34"/>
          <w:szCs w:val="34"/>
          <w:rtl w:val="0"/>
        </w:rPr>
        <w:t xml:space="preserve">: Niobicon-Based AUV Docking Development and Use</w:t>
      </w:r>
      <w:r w:rsidDel="00000000" w:rsidR="00000000" w:rsidRPr="00000000">
        <w:rPr>
          <w:rtl w:val="0"/>
        </w:rPr>
      </w:r>
    </w:p>
    <w:p w:rsidR="00000000" w:rsidDel="00000000" w:rsidP="00000000" w:rsidRDefault="00000000" w:rsidRPr="00000000" w14:paraId="0000005E">
      <w:pPr>
        <w:jc w:val="center"/>
        <w:rPr>
          <w:b w:val="1"/>
          <w:i w:val="1"/>
        </w:rPr>
      </w:pPr>
      <w:r w:rsidDel="00000000" w:rsidR="00000000" w:rsidRPr="00000000">
        <w:rPr>
          <w:rtl w:val="0"/>
        </w:rPr>
      </w:r>
    </w:p>
    <w:p w:rsidR="00000000" w:rsidDel="00000000" w:rsidP="00000000" w:rsidRDefault="00000000" w:rsidRPr="00000000" w14:paraId="0000005F">
      <w:pPr>
        <w:jc w:val="center"/>
        <w:rPr>
          <w:b w:val="1"/>
          <w:i w:val="1"/>
          <w:sz w:val="22"/>
          <w:szCs w:val="22"/>
        </w:rPr>
      </w:pPr>
      <w:r w:rsidDel="00000000" w:rsidR="00000000" w:rsidRPr="00000000">
        <w:rPr>
          <w:b w:val="1"/>
          <w:i w:val="1"/>
          <w:sz w:val="22"/>
          <w:szCs w:val="22"/>
          <w:rtl w:val="0"/>
        </w:rPr>
        <w:t xml:space="preserve">Please indicate which category best describes the project theme (mark only one).</w:t>
      </w:r>
    </w:p>
    <w:p w:rsidR="00000000" w:rsidDel="00000000" w:rsidP="00000000" w:rsidRDefault="00000000" w:rsidRPr="00000000" w14:paraId="00000060">
      <w:pPr>
        <w:jc w:val="center"/>
        <w:rPr>
          <w:b w:val="1"/>
        </w:rPr>
      </w:pPr>
      <w:r w:rsidDel="00000000" w:rsidR="00000000" w:rsidRPr="00000000">
        <w:rPr>
          <w:rtl w:val="0"/>
        </w:rPr>
      </w:r>
    </w:p>
    <w:tbl>
      <w:tblPr>
        <w:tblStyle w:val="Table5"/>
        <w:tblW w:w="7973.0" w:type="dxa"/>
        <w:jc w:val="left"/>
        <w:tblInd w:w="628.0" w:type="dxa"/>
        <w:tblLayout w:type="fixed"/>
        <w:tblLook w:val="0000"/>
      </w:tblPr>
      <w:tblGrid>
        <w:gridCol w:w="990"/>
        <w:gridCol w:w="587"/>
        <w:gridCol w:w="1002"/>
        <w:gridCol w:w="632"/>
        <w:gridCol w:w="542"/>
        <w:gridCol w:w="658"/>
        <w:gridCol w:w="516"/>
        <w:gridCol w:w="578"/>
        <w:gridCol w:w="484"/>
        <w:gridCol w:w="680"/>
        <w:gridCol w:w="549"/>
        <w:gridCol w:w="755"/>
        <w:tblGridChange w:id="0">
          <w:tblGrid>
            <w:gridCol w:w="990"/>
            <w:gridCol w:w="587"/>
            <w:gridCol w:w="1002"/>
            <w:gridCol w:w="632"/>
            <w:gridCol w:w="542"/>
            <w:gridCol w:w="658"/>
            <w:gridCol w:w="516"/>
            <w:gridCol w:w="578"/>
            <w:gridCol w:w="484"/>
            <w:gridCol w:w="680"/>
            <w:gridCol w:w="549"/>
            <w:gridCol w:w="755"/>
          </w:tblGrid>
        </w:tblGridChange>
      </w:tblGrid>
      <w:tr>
        <w:trPr>
          <w:cantSplit w:val="0"/>
          <w:tblHeader w:val="0"/>
        </w:trPr>
        <w:tc>
          <w:tcPr>
            <w:tcBorders>
              <w:right w:color="000000" w:space="0" w:sz="4" w:val="single"/>
            </w:tcBorders>
          </w:tcPr>
          <w:p w:rsidR="00000000" w:rsidDel="00000000" w:rsidP="00000000" w:rsidRDefault="00000000" w:rsidRPr="00000000" w14:paraId="00000061">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2">
            <w:pPr>
              <w:jc w:val="center"/>
              <w:rPr>
                <w:b w:val="1"/>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063">
            <w:pPr>
              <w:rPr>
                <w:b w:val="1"/>
                <w:sz w:val="20"/>
                <w:szCs w:val="20"/>
              </w:rPr>
            </w:pPr>
            <w:r w:rsidDel="00000000" w:rsidR="00000000" w:rsidRPr="00000000">
              <w:rPr>
                <w:rtl w:val="0"/>
              </w:rPr>
            </w:r>
          </w:p>
        </w:tc>
        <w:tc>
          <w:tcPr>
            <w:tcBorders>
              <w:right w:color="000000" w:space="0" w:sz="4" w:val="single"/>
            </w:tcBorders>
          </w:tcPr>
          <w:p w:rsidR="00000000" w:rsidDel="00000000" w:rsidP="00000000" w:rsidRDefault="00000000" w:rsidRPr="00000000" w14:paraId="00000064">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5">
            <w:pPr>
              <w:jc w:val="center"/>
              <w:rPr>
                <w:b w:val="1"/>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066">
            <w:pPr>
              <w:rPr>
                <w:b w:val="1"/>
                <w:sz w:val="20"/>
                <w:szCs w:val="20"/>
              </w:rPr>
            </w:pPr>
            <w:r w:rsidDel="00000000" w:rsidR="00000000" w:rsidRPr="00000000">
              <w:rPr>
                <w:rtl w:val="0"/>
              </w:rPr>
            </w:r>
          </w:p>
        </w:tc>
        <w:tc>
          <w:tcPr>
            <w:tcBorders>
              <w:right w:color="000000" w:space="0" w:sz="4" w:val="single"/>
            </w:tcBorders>
          </w:tcPr>
          <w:p w:rsidR="00000000" w:rsidDel="00000000" w:rsidP="00000000" w:rsidRDefault="00000000" w:rsidRPr="00000000" w14:paraId="00000067">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8">
            <w:pPr>
              <w:jc w:val="center"/>
              <w:rPr>
                <w:b w:val="1"/>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069">
            <w:pPr>
              <w:rPr>
                <w:b w:val="1"/>
                <w:sz w:val="20"/>
                <w:szCs w:val="20"/>
              </w:rPr>
            </w:pPr>
            <w:r w:rsidDel="00000000" w:rsidR="00000000" w:rsidRPr="00000000">
              <w:rPr>
                <w:rtl w:val="0"/>
              </w:rPr>
            </w:r>
          </w:p>
        </w:tc>
        <w:tc>
          <w:tcPr>
            <w:tcBorders>
              <w:right w:color="000000" w:space="0" w:sz="4" w:val="single"/>
            </w:tcBorders>
          </w:tcPr>
          <w:p w:rsidR="00000000" w:rsidDel="00000000" w:rsidP="00000000" w:rsidRDefault="00000000" w:rsidRPr="00000000" w14:paraId="0000006A">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B">
            <w:pPr>
              <w:jc w:val="center"/>
              <w:rPr>
                <w:b w:val="1"/>
                <w:sz w:val="20"/>
                <w:szCs w:val="20"/>
              </w:rPr>
            </w:pPr>
            <w:r w:rsidDel="00000000" w:rsidR="00000000" w:rsidRPr="00000000">
              <w:rPr>
                <w:b w:val="1"/>
                <w:sz w:val="20"/>
                <w:szCs w:val="20"/>
                <w:rtl w:val="0"/>
              </w:rPr>
              <w:t xml:space="preserve">x</w:t>
            </w:r>
          </w:p>
        </w:tc>
        <w:tc>
          <w:tcPr>
            <w:tcBorders>
              <w:left w:color="000000" w:space="0" w:sz="4" w:val="single"/>
            </w:tcBorders>
          </w:tcPr>
          <w:p w:rsidR="00000000" w:rsidDel="00000000" w:rsidP="00000000" w:rsidRDefault="00000000" w:rsidRPr="00000000" w14:paraId="0000006C">
            <w:pPr>
              <w:rPr>
                <w:b w:val="1"/>
                <w:sz w:val="20"/>
                <w:szCs w:val="20"/>
              </w:rPr>
            </w:pPr>
            <w:r w:rsidDel="00000000" w:rsidR="00000000" w:rsidRPr="00000000">
              <w:rPr>
                <w:rtl w:val="0"/>
              </w:rPr>
            </w:r>
          </w:p>
        </w:tc>
      </w:tr>
      <w:tr>
        <w:trPr>
          <w:cantSplit w:val="0"/>
          <w:trHeight w:val="377" w:hRule="atLeast"/>
          <w:tblHeader w:val="0"/>
        </w:trPr>
        <w:tc>
          <w:tcPr>
            <w:gridSpan w:val="3"/>
            <w:vAlign w:val="center"/>
          </w:tcPr>
          <w:p w:rsidR="00000000" w:rsidDel="00000000" w:rsidP="00000000" w:rsidRDefault="00000000" w:rsidRPr="00000000" w14:paraId="0000006D">
            <w:pPr>
              <w:jc w:val="center"/>
              <w:rPr>
                <w:b w:val="1"/>
                <w:sz w:val="20"/>
                <w:szCs w:val="20"/>
              </w:rPr>
            </w:pPr>
            <w:r w:rsidDel="00000000" w:rsidR="00000000" w:rsidRPr="00000000">
              <w:rPr>
                <w:b w:val="1"/>
                <w:sz w:val="20"/>
                <w:szCs w:val="20"/>
                <w:rtl w:val="0"/>
              </w:rPr>
              <w:t xml:space="preserve">Ocean </w:t>
            </w:r>
          </w:p>
          <w:p w:rsidR="00000000" w:rsidDel="00000000" w:rsidP="00000000" w:rsidRDefault="00000000" w:rsidRPr="00000000" w14:paraId="0000006E">
            <w:pPr>
              <w:jc w:val="center"/>
              <w:rPr>
                <w:b w:val="1"/>
                <w:sz w:val="20"/>
                <w:szCs w:val="20"/>
              </w:rPr>
            </w:pPr>
            <w:r w:rsidDel="00000000" w:rsidR="00000000" w:rsidRPr="00000000">
              <w:rPr>
                <w:b w:val="1"/>
                <w:sz w:val="20"/>
                <w:szCs w:val="20"/>
                <w:rtl w:val="0"/>
              </w:rPr>
              <w:t xml:space="preserve">biogeochemistry</w:t>
            </w:r>
          </w:p>
        </w:tc>
        <w:tc>
          <w:tcPr>
            <w:gridSpan w:val="3"/>
            <w:vAlign w:val="center"/>
          </w:tcPr>
          <w:p w:rsidR="00000000" w:rsidDel="00000000" w:rsidP="00000000" w:rsidRDefault="00000000" w:rsidRPr="00000000" w14:paraId="00000071">
            <w:pPr>
              <w:jc w:val="center"/>
              <w:rPr>
                <w:b w:val="1"/>
                <w:sz w:val="20"/>
                <w:szCs w:val="20"/>
              </w:rPr>
            </w:pPr>
            <w:r w:rsidDel="00000000" w:rsidR="00000000" w:rsidRPr="00000000">
              <w:rPr>
                <w:b w:val="1"/>
                <w:sz w:val="20"/>
                <w:szCs w:val="20"/>
                <w:rtl w:val="0"/>
              </w:rPr>
              <w:t xml:space="preserve">Ecosystem dynamics</w:t>
            </w:r>
          </w:p>
        </w:tc>
        <w:tc>
          <w:tcPr>
            <w:gridSpan w:val="3"/>
            <w:vAlign w:val="center"/>
          </w:tcPr>
          <w:p w:rsidR="00000000" w:rsidDel="00000000" w:rsidP="00000000" w:rsidRDefault="00000000" w:rsidRPr="00000000" w14:paraId="00000074">
            <w:pPr>
              <w:jc w:val="center"/>
              <w:rPr>
                <w:b w:val="1"/>
                <w:sz w:val="20"/>
                <w:szCs w:val="20"/>
              </w:rPr>
            </w:pPr>
            <w:r w:rsidDel="00000000" w:rsidR="00000000" w:rsidRPr="00000000">
              <w:rPr>
                <w:b w:val="1"/>
                <w:sz w:val="20"/>
                <w:szCs w:val="20"/>
                <w:rtl w:val="0"/>
              </w:rPr>
              <w:t xml:space="preserve">Ocean visualization</w:t>
            </w:r>
          </w:p>
        </w:tc>
        <w:tc>
          <w:tcPr>
            <w:gridSpan w:val="3"/>
            <w:vAlign w:val="center"/>
          </w:tcPr>
          <w:p w:rsidR="00000000" w:rsidDel="00000000" w:rsidP="00000000" w:rsidRDefault="00000000" w:rsidRPr="00000000" w14:paraId="00000077">
            <w:pPr>
              <w:jc w:val="center"/>
              <w:rPr>
                <w:b w:val="1"/>
                <w:sz w:val="20"/>
                <w:szCs w:val="20"/>
              </w:rPr>
            </w:pPr>
            <w:r w:rsidDel="00000000" w:rsidR="00000000" w:rsidRPr="00000000">
              <w:rPr>
                <w:b w:val="1"/>
                <w:sz w:val="20"/>
                <w:szCs w:val="20"/>
                <w:rtl w:val="0"/>
              </w:rPr>
              <w:t xml:space="preserve">Exploration &amp; discovery</w:t>
            </w:r>
          </w:p>
        </w:tc>
      </w:tr>
    </w:tbl>
    <w:p w:rsidR="00000000" w:rsidDel="00000000" w:rsidP="00000000" w:rsidRDefault="00000000" w:rsidRPr="00000000" w14:paraId="0000007A">
      <w:pPr>
        <w:rPr>
          <w:b w:val="1"/>
          <w:i w:val="1"/>
        </w:rPr>
      </w:pPr>
      <w:r w:rsidDel="00000000" w:rsidR="00000000" w:rsidRPr="00000000">
        <w:rPr>
          <w:rtl w:val="0"/>
        </w:rPr>
      </w:r>
    </w:p>
    <w:p w:rsidR="00000000" w:rsidDel="00000000" w:rsidP="00000000" w:rsidRDefault="00000000" w:rsidRPr="00000000" w14:paraId="0000007B">
      <w:pPr>
        <w:jc w:val="center"/>
        <w:rPr>
          <w:b w:val="1"/>
          <w:i w:val="1"/>
          <w:sz w:val="22"/>
          <w:szCs w:val="22"/>
        </w:rPr>
      </w:pPr>
      <w:r w:rsidDel="00000000" w:rsidR="00000000" w:rsidRPr="00000000">
        <w:rPr>
          <w:b w:val="1"/>
          <w:i w:val="1"/>
          <w:sz w:val="22"/>
          <w:szCs w:val="22"/>
          <w:rtl w:val="0"/>
        </w:rPr>
        <w:t xml:space="preserve">Please indicate percentage of effort on this project anticipated for 2024 toward these three highest institutional goals from the </w:t>
      </w:r>
      <w:hyperlink r:id="rId7">
        <w:r w:rsidDel="00000000" w:rsidR="00000000" w:rsidRPr="00000000">
          <w:rPr>
            <w:b w:val="1"/>
            <w:i w:val="1"/>
            <w:color w:val="0000ff"/>
            <w:sz w:val="22"/>
            <w:szCs w:val="22"/>
            <w:u w:val="single"/>
            <w:rtl w:val="0"/>
          </w:rPr>
          <w:t xml:space="preserve">Strategic Roadmap</w:t>
        </w:r>
      </w:hyperlink>
      <w:r w:rsidDel="00000000" w:rsidR="00000000" w:rsidRPr="00000000">
        <w:rPr>
          <w:b w:val="1"/>
          <w:i w:val="1"/>
          <w:sz w:val="22"/>
          <w:szCs w:val="22"/>
          <w:rtl w:val="0"/>
        </w:rPr>
        <w:t xml:space="preserve"> (percentage total should equal 100%). </w:t>
      </w:r>
    </w:p>
    <w:p w:rsidR="00000000" w:rsidDel="00000000" w:rsidP="00000000" w:rsidRDefault="00000000" w:rsidRPr="00000000" w14:paraId="0000007C">
      <w:pPr>
        <w:jc w:val="center"/>
        <w:rPr>
          <w:b w:val="1"/>
          <w:i w:val="1"/>
        </w:rPr>
      </w:pPr>
      <w:r w:rsidDel="00000000" w:rsidR="00000000" w:rsidRPr="00000000">
        <w:rPr>
          <w:rtl w:val="0"/>
        </w:rPr>
      </w:r>
    </w:p>
    <w:tbl>
      <w:tblPr>
        <w:tblStyle w:val="Table6"/>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94"/>
        <w:gridCol w:w="2820"/>
        <w:gridCol w:w="3426"/>
        <w:gridCol w:w="2750"/>
        <w:tblGridChange w:id="0">
          <w:tblGrid>
            <w:gridCol w:w="1794"/>
            <w:gridCol w:w="2820"/>
            <w:gridCol w:w="3426"/>
            <w:gridCol w:w="2750"/>
          </w:tblGrid>
        </w:tblGridChange>
      </w:tblGrid>
      <w:tr>
        <w:trPr>
          <w:cantSplit w:val="0"/>
          <w:tblHeader w:val="0"/>
        </w:trPr>
        <w:tc>
          <w:tcPr>
            <w:shd w:fill="auto" w:val="clear"/>
            <w:vAlign w:val="center"/>
          </w:tcPr>
          <w:p w:rsidR="00000000" w:rsidDel="00000000" w:rsidP="00000000" w:rsidRDefault="00000000" w:rsidRPr="00000000" w14:paraId="0000007D">
            <w:pPr>
              <w:jc w:val="center"/>
              <w:rPr>
                <w:b w:val="1"/>
                <w:sz w:val="20"/>
                <w:szCs w:val="20"/>
              </w:rPr>
            </w:pPr>
            <w:r w:rsidDel="00000000" w:rsidR="00000000" w:rsidRPr="00000000">
              <w:rPr>
                <w:b w:val="1"/>
                <w:sz w:val="20"/>
                <w:szCs w:val="20"/>
                <w:rtl w:val="0"/>
              </w:rPr>
              <w:t xml:space="preserve">Goal</w:t>
            </w:r>
          </w:p>
        </w:tc>
        <w:tc>
          <w:tcPr>
            <w:shd w:fill="auto" w:val="clear"/>
            <w:vAlign w:val="center"/>
          </w:tcPr>
          <w:p w:rsidR="00000000" w:rsidDel="00000000" w:rsidP="00000000" w:rsidRDefault="00000000" w:rsidRPr="00000000" w14:paraId="0000007E">
            <w:pPr>
              <w:jc w:val="center"/>
              <w:rPr>
                <w:b w:val="1"/>
                <w:sz w:val="20"/>
                <w:szCs w:val="20"/>
              </w:rPr>
            </w:pPr>
            <w:r w:rsidDel="00000000" w:rsidR="00000000" w:rsidRPr="00000000">
              <w:rPr>
                <w:b w:val="1"/>
                <w:sz w:val="20"/>
                <w:szCs w:val="20"/>
                <w:rtl w:val="0"/>
              </w:rPr>
              <w:t xml:space="preserve">Innovate and Build</w:t>
            </w:r>
          </w:p>
        </w:tc>
        <w:tc>
          <w:tcPr>
            <w:vAlign w:val="center"/>
          </w:tcPr>
          <w:p w:rsidR="00000000" w:rsidDel="00000000" w:rsidP="00000000" w:rsidRDefault="00000000" w:rsidRPr="00000000" w14:paraId="0000007F">
            <w:pPr>
              <w:jc w:val="center"/>
              <w:rPr>
                <w:b w:val="1"/>
                <w:sz w:val="20"/>
                <w:szCs w:val="20"/>
              </w:rPr>
            </w:pPr>
            <w:r w:rsidDel="00000000" w:rsidR="00000000" w:rsidRPr="00000000">
              <w:rPr>
                <w:b w:val="1"/>
                <w:sz w:val="20"/>
                <w:szCs w:val="20"/>
                <w:rtl w:val="0"/>
              </w:rPr>
              <w:t xml:space="preserve">Explore and Protect</w:t>
            </w:r>
          </w:p>
        </w:tc>
        <w:tc>
          <w:tcPr>
            <w:vAlign w:val="center"/>
          </w:tcPr>
          <w:p w:rsidR="00000000" w:rsidDel="00000000" w:rsidP="00000000" w:rsidRDefault="00000000" w:rsidRPr="00000000" w14:paraId="00000080">
            <w:pPr>
              <w:jc w:val="center"/>
              <w:rPr>
                <w:b w:val="1"/>
                <w:sz w:val="20"/>
                <w:szCs w:val="20"/>
              </w:rPr>
            </w:pPr>
            <w:r w:rsidDel="00000000" w:rsidR="00000000" w:rsidRPr="00000000">
              <w:rPr>
                <w:b w:val="1"/>
                <w:sz w:val="20"/>
                <w:szCs w:val="20"/>
                <w:rtl w:val="0"/>
              </w:rPr>
              <w:t xml:space="preserve">Inspire and Engage</w:t>
            </w:r>
            <w:r w:rsidDel="00000000" w:rsidR="00000000" w:rsidRPr="00000000">
              <w:rPr>
                <w:b w:val="1"/>
                <w:sz w:val="20"/>
                <w:szCs w:val="20"/>
                <w:vertAlign w:val="superscript"/>
              </w:rPr>
              <w:footnoteReference w:customMarkFollows="0" w:id="3"/>
            </w:r>
            <w:r w:rsidDel="00000000" w:rsidR="00000000" w:rsidRPr="00000000">
              <w:rPr>
                <w:rtl w:val="0"/>
              </w:rPr>
            </w:r>
          </w:p>
        </w:tc>
      </w:tr>
      <w:tr>
        <w:trPr>
          <w:cantSplit w:val="0"/>
          <w:trHeight w:val="404" w:hRule="atLeast"/>
          <w:tblHeader w:val="0"/>
        </w:trPr>
        <w:tc>
          <w:tcPr>
            <w:shd w:fill="auto" w:val="clear"/>
            <w:vAlign w:val="center"/>
          </w:tcPr>
          <w:p w:rsidR="00000000" w:rsidDel="00000000" w:rsidP="00000000" w:rsidRDefault="00000000" w:rsidRPr="00000000" w14:paraId="00000081">
            <w:pPr>
              <w:jc w:val="center"/>
              <w:rPr>
                <w:b w:val="1"/>
                <w:sz w:val="20"/>
                <w:szCs w:val="20"/>
              </w:rPr>
            </w:pPr>
            <w:r w:rsidDel="00000000" w:rsidR="00000000" w:rsidRPr="00000000">
              <w:rPr>
                <w:b w:val="1"/>
                <w:sz w:val="20"/>
                <w:szCs w:val="20"/>
                <w:rtl w:val="0"/>
              </w:rPr>
              <w:t xml:space="preserve">Percentage</w:t>
            </w:r>
          </w:p>
        </w:tc>
        <w:tc>
          <w:tcPr>
            <w:shd w:fill="auto" w:val="clear"/>
            <w:vAlign w:val="center"/>
          </w:tcPr>
          <w:p w:rsidR="00000000" w:rsidDel="00000000" w:rsidP="00000000" w:rsidRDefault="00000000" w:rsidRPr="00000000" w14:paraId="00000082">
            <w:pPr>
              <w:jc w:val="center"/>
              <w:rPr>
                <w:b w:val="1"/>
                <w:sz w:val="20"/>
                <w:szCs w:val="20"/>
              </w:rPr>
            </w:pPr>
            <w:r w:rsidDel="00000000" w:rsidR="00000000" w:rsidRPr="00000000">
              <w:rPr>
                <w:rtl w:val="0"/>
              </w:rPr>
              <w:t xml:space="preserve">  50  </w:t>
            </w:r>
            <w:r w:rsidDel="00000000" w:rsidR="00000000" w:rsidRPr="00000000">
              <w:rPr>
                <w:rtl w:val="0"/>
              </w:rPr>
            </w:r>
          </w:p>
        </w:tc>
        <w:tc>
          <w:tcPr>
            <w:vAlign w:val="center"/>
          </w:tcPr>
          <w:p w:rsidR="00000000" w:rsidDel="00000000" w:rsidP="00000000" w:rsidRDefault="00000000" w:rsidRPr="00000000" w14:paraId="00000083">
            <w:pPr>
              <w:jc w:val="center"/>
              <w:rPr>
                <w:b w:val="1"/>
                <w:sz w:val="20"/>
                <w:szCs w:val="20"/>
              </w:rPr>
            </w:pPr>
            <w:r w:rsidDel="00000000" w:rsidR="00000000" w:rsidRPr="00000000">
              <w:rPr>
                <w:rtl w:val="0"/>
              </w:rPr>
              <w:t xml:space="preserve">25</w:t>
            </w:r>
            <w:r w:rsidDel="00000000" w:rsidR="00000000" w:rsidRPr="00000000">
              <w:rPr>
                <w:rtl w:val="0"/>
              </w:rPr>
            </w:r>
          </w:p>
        </w:tc>
        <w:tc>
          <w:tcPr>
            <w:vAlign w:val="center"/>
          </w:tcPr>
          <w:p w:rsidR="00000000" w:rsidDel="00000000" w:rsidP="00000000" w:rsidRDefault="00000000" w:rsidRPr="00000000" w14:paraId="00000084">
            <w:pPr>
              <w:jc w:val="center"/>
              <w:rPr>
                <w:b w:val="1"/>
                <w:sz w:val="20"/>
                <w:szCs w:val="20"/>
              </w:rPr>
            </w:pPr>
            <w:r w:rsidDel="00000000" w:rsidR="00000000" w:rsidRPr="00000000">
              <w:rPr>
                <w:rtl w:val="0"/>
              </w:rPr>
              <w:t xml:space="preserve">  25   </w:t>
            </w:r>
            <w:r w:rsidDel="00000000" w:rsidR="00000000" w:rsidRPr="00000000">
              <w:rPr>
                <w:rtl w:val="0"/>
              </w:rPr>
            </w:r>
          </w:p>
        </w:tc>
      </w:tr>
    </w:tbl>
    <w:p w:rsidR="00000000" w:rsidDel="00000000" w:rsidP="00000000" w:rsidRDefault="00000000" w:rsidRPr="00000000" w14:paraId="00000085">
      <w:pPr>
        <w:rPr>
          <w:b w:val="1"/>
          <w:sz w:val="20"/>
          <w:szCs w:val="20"/>
        </w:rPr>
        <w:sectPr>
          <w:headerReference r:id="rId8" w:type="default"/>
          <w:footerReference r:id="rId9" w:type="default"/>
          <w:pgSz w:h="15840" w:w="12240" w:orient="portrait"/>
          <w:pgMar w:bottom="1440" w:top="1440" w:left="720" w:right="720" w:header="720" w:footer="720"/>
          <w:pgNumType w:start="1"/>
        </w:sectPr>
      </w:pPr>
      <w:r w:rsidDel="00000000" w:rsidR="00000000" w:rsidRPr="00000000">
        <w:rPr>
          <w:rtl w:val="0"/>
        </w:rPr>
      </w:r>
    </w:p>
    <w:p w:rsidR="00000000" w:rsidDel="00000000" w:rsidP="00000000" w:rsidRDefault="00000000" w:rsidRPr="00000000" w14:paraId="00000086">
      <w:pPr>
        <w:numPr>
          <w:ilvl w:val="0"/>
          <w:numId w:val="7"/>
        </w:numPr>
        <w:shd w:fill="d9d9d9" w:val="clear"/>
        <w:ind w:left="0" w:hanging="360"/>
        <w:rPr/>
      </w:pPr>
      <w:r w:rsidDel="00000000" w:rsidR="00000000" w:rsidRPr="00000000">
        <w:rPr>
          <w:b w:val="1"/>
          <w:rtl w:val="0"/>
        </w:rPr>
        <w:t xml:space="preserve">ABSTRACT (all projects)</w:t>
      </w:r>
    </w:p>
    <w:p w:rsidR="00000000" w:rsidDel="00000000" w:rsidP="00000000" w:rsidRDefault="00000000" w:rsidRPr="00000000" w14:paraId="00000087">
      <w:pPr>
        <w:rPr>
          <w:i w:val="1"/>
        </w:rPr>
      </w:pPr>
      <w:r w:rsidDel="00000000" w:rsidR="00000000" w:rsidRPr="00000000">
        <w:rPr>
          <w:rtl w:val="0"/>
        </w:rPr>
      </w:r>
    </w:p>
    <w:p w:rsidR="00000000" w:rsidDel="00000000" w:rsidP="00000000" w:rsidRDefault="00000000" w:rsidRPr="00000000" w14:paraId="00000088">
      <w:pPr>
        <w:jc w:val="both"/>
        <w:rPr/>
      </w:pPr>
      <w:r w:rsidDel="00000000" w:rsidR="00000000" w:rsidRPr="00000000">
        <w:rPr>
          <w:rtl w:val="0"/>
        </w:rPr>
        <w:t xml:space="preserve">The overarching goal of AUV docking is to allow battery recharging at sea, to extend unattended operation of AUVs from a few days to months which enables new event response missions and increased spatial and temporal resolution of time-series observations. Over the last three years, we have developed a reliable Niobicon-based power-transfer device, and a solar-powered mooring supporting an AUV dock on the seafloor. Through extensive lab and at-sea experimentation and testing, we have demonstrated that AUV docking can work. An upgraded mooring and an AUV dock will be deployed in the coming weeks to support engineering tests and science missions. We are proposing to continue our work over the next three years to make use of the existing system, to make improvements to it, and to develop new docking-related technologies. In 2024, we plan to continue using the existing docking system in Monterey Bay. In particular, we plan to support a two-month event-response mission to investigate changes in the plankton community during an upwelling event using Monique Messié’s plankton proxy method. We also plan to support a month-long survey looking at the variability of sinking detritus for the Bioinspiration Lab and Henry Ruhl. </w:t>
      </w:r>
    </w:p>
    <w:p w:rsidR="00000000" w:rsidDel="00000000" w:rsidP="00000000" w:rsidRDefault="00000000" w:rsidRPr="00000000" w14:paraId="00000089">
      <w:pPr>
        <w:jc w:val="both"/>
        <w:rPr/>
      </w:pPr>
      <w:r w:rsidDel="00000000" w:rsidR="00000000" w:rsidRPr="00000000">
        <w:rPr>
          <w:rtl w:val="0"/>
        </w:rPr>
      </w:r>
    </w:p>
    <w:p w:rsidR="00000000" w:rsidDel="00000000" w:rsidP="00000000" w:rsidRDefault="00000000" w:rsidRPr="00000000" w14:paraId="0000008A">
      <w:pPr>
        <w:jc w:val="both"/>
        <w:rPr/>
      </w:pPr>
      <w:r w:rsidDel="00000000" w:rsidR="00000000" w:rsidRPr="00000000">
        <w:rPr>
          <w:rtl w:val="0"/>
        </w:rPr>
        <w:t xml:space="preserve">We</w:t>
      </w:r>
      <w:r w:rsidDel="00000000" w:rsidR="00000000" w:rsidRPr="00000000">
        <w:rPr>
          <w:rtl w:val="0"/>
        </w:rPr>
        <w:t xml:space="preserve"> want at-sea charging of the AUV to become a routine part of AUV operations. Regular use of the dock will allow us to improve the reliability and to make upgrades when needed.  Separately, the development of the 1500-m depth-rated LRAUV will continue (as part of proposal 902010). We plan to design and build a latching device for this slightly larger vehicle and perform testing on the existing dock in late 2024. In 2025, we plan to deploy the AUV dock at MARS. Most of the existing dock design can be used at MARS. In late 2025 and 2026, we would like to explore several technologies, depending on our progress and on the institute’s needs: </w:t>
      </w:r>
    </w:p>
    <w:p w:rsidR="00000000" w:rsidDel="00000000" w:rsidP="00000000" w:rsidRDefault="00000000" w:rsidRPr="00000000" w14:paraId="0000008B">
      <w:pPr>
        <w:jc w:val="both"/>
        <w:rPr/>
      </w:pPr>
      <w:r w:rsidDel="00000000" w:rsidR="00000000" w:rsidRPr="00000000">
        <w:rPr>
          <w:rtl w:val="0"/>
        </w:rPr>
        <w:t xml:space="preserve">- Adapt the AUV docking system to DORADO </w:t>
      </w:r>
      <w:r w:rsidDel="00000000" w:rsidR="00000000" w:rsidRPr="00000000">
        <w:rPr>
          <w:rtl w:val="0"/>
        </w:rPr>
        <w:t xml:space="preserve">AUVs</w:t>
      </w:r>
      <w:r w:rsidDel="00000000" w:rsidR="00000000" w:rsidRPr="00000000">
        <w:rPr>
          <w:rtl w:val="0"/>
        </w:rPr>
        <w:t xml:space="preserve">, potentially leading to a seafloor mapping experiment at MARS. </w:t>
      </w:r>
    </w:p>
    <w:p w:rsidR="00000000" w:rsidDel="00000000" w:rsidP="00000000" w:rsidRDefault="00000000" w:rsidRPr="00000000" w14:paraId="0000008C">
      <w:pPr>
        <w:jc w:val="both"/>
        <w:rPr/>
      </w:pPr>
      <w:r w:rsidDel="00000000" w:rsidR="00000000" w:rsidRPr="00000000">
        <w:rPr>
          <w:rtl w:val="0"/>
        </w:rPr>
        <w:t xml:space="preserve">- Provide power to the AUV dock using the wave energy buoy, so that more power-hungry experiments can be supported (part of this work would be done under project 901405).</w:t>
      </w:r>
    </w:p>
    <w:p w:rsidR="00000000" w:rsidDel="00000000" w:rsidP="00000000" w:rsidRDefault="00000000" w:rsidRPr="00000000" w14:paraId="0000008D">
      <w:pPr>
        <w:jc w:val="both"/>
        <w:rPr/>
      </w:pPr>
      <w:r w:rsidDel="00000000" w:rsidR="00000000" w:rsidRPr="00000000">
        <w:rPr>
          <w:rtl w:val="0"/>
        </w:rPr>
      </w:r>
    </w:p>
    <w:p w:rsidR="00000000" w:rsidDel="00000000" w:rsidP="00000000" w:rsidRDefault="00000000" w:rsidRPr="00000000" w14:paraId="0000008E">
      <w:pPr>
        <w:jc w:val="both"/>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numPr>
          <w:ilvl w:val="0"/>
          <w:numId w:val="7"/>
        </w:numPr>
        <w:shd w:fill="d9d9d9" w:val="clear"/>
        <w:ind w:left="0" w:hanging="360"/>
        <w:rPr/>
      </w:pPr>
      <w:r w:rsidDel="00000000" w:rsidR="00000000" w:rsidRPr="00000000">
        <w:rPr>
          <w:b w:val="1"/>
          <w:rtl w:val="0"/>
        </w:rPr>
        <w:t xml:space="preserve">PROPOSAL (all projects)</w:t>
      </w:r>
      <w:r w:rsidDel="00000000" w:rsidR="00000000" w:rsidRPr="00000000">
        <w:rPr>
          <w:rtl w:val="0"/>
        </w:rPr>
      </w:r>
    </w:p>
    <w:p w:rsidR="00000000" w:rsidDel="00000000" w:rsidP="00000000" w:rsidRDefault="00000000" w:rsidRPr="00000000" w14:paraId="00000091">
      <w:pPr>
        <w:shd w:fill="ffffff" w:val="clear"/>
        <w:rPr>
          <w:color w:val="000000"/>
          <w:sz w:val="22"/>
          <w:szCs w:val="22"/>
        </w:rPr>
      </w:pPr>
      <w:r w:rsidDel="00000000" w:rsidR="00000000" w:rsidRPr="00000000">
        <w:rPr>
          <w:rtl w:val="0"/>
        </w:rPr>
      </w:r>
    </w:p>
    <w:p w:rsidR="00000000" w:rsidDel="00000000" w:rsidP="00000000" w:rsidRDefault="00000000" w:rsidRPr="00000000" w14:paraId="00000092">
      <w:pPr>
        <w:rPr>
          <w:b w:val="1"/>
          <w:u w:val="single"/>
        </w:rPr>
      </w:pPr>
      <w:r w:rsidDel="00000000" w:rsidR="00000000" w:rsidRPr="00000000">
        <w:rPr>
          <w:b w:val="1"/>
          <w:u w:val="single"/>
          <w:rtl w:val="0"/>
        </w:rPr>
        <w:t xml:space="preserve">Background</w:t>
      </w:r>
    </w:p>
    <w:p w:rsidR="00000000" w:rsidDel="00000000" w:rsidP="00000000" w:rsidRDefault="00000000" w:rsidRPr="00000000" w14:paraId="00000093">
      <w:pPr>
        <w:shd w:fill="ffffff" w:val="clear"/>
        <w:rPr>
          <w:i w:val="1"/>
          <w:color w:val="000000"/>
          <w:sz w:val="22"/>
          <w:szCs w:val="22"/>
        </w:rPr>
      </w:pPr>
      <w:r w:rsidDel="00000000" w:rsidR="00000000" w:rsidRPr="00000000">
        <w:rPr>
          <w:i w:val="1"/>
          <w:color w:val="000000"/>
          <w:sz w:val="22"/>
          <w:szCs w:val="22"/>
          <w:rtl w:val="0"/>
        </w:rPr>
        <w:t xml:space="preserve">Provide context for the project, being sure to address these questions: </w:t>
      </w:r>
    </w:p>
    <w:p w:rsidR="00000000" w:rsidDel="00000000" w:rsidP="00000000" w:rsidRDefault="00000000" w:rsidRPr="00000000" w14:paraId="0000009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What fundamental problem does this project address, and why is it important?</w:t>
      </w:r>
    </w:p>
    <w:p w:rsidR="00000000" w:rsidDel="00000000" w:rsidP="00000000" w:rsidRDefault="00000000" w:rsidRPr="00000000" w14:paraId="0000009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What makes this work relevant to MBARI and the Packard Foundation? </w:t>
      </w:r>
    </w:p>
    <w:p w:rsidR="00000000" w:rsidDel="00000000" w:rsidP="00000000" w:rsidRDefault="00000000" w:rsidRPr="00000000" w14:paraId="0000009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Is this effort linked to other internal or externally funded projects or collaborative efforts?</w:t>
      </w:r>
    </w:p>
    <w:p w:rsidR="00000000" w:rsidDel="00000000" w:rsidP="00000000" w:rsidRDefault="00000000" w:rsidRPr="00000000" w14:paraId="0000009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Where does this work fit into the ~5–10 year plan for your group, at MBARI, and in the field?</w:t>
      </w:r>
    </w:p>
    <w:p w:rsidR="00000000" w:rsidDel="00000000" w:rsidP="00000000" w:rsidRDefault="00000000" w:rsidRPr="00000000" w14:paraId="00000098">
      <w:pPr>
        <w:jc w:val="both"/>
        <w:rPr/>
      </w:pPr>
      <w:r w:rsidDel="00000000" w:rsidR="00000000" w:rsidRPr="00000000">
        <w:rPr>
          <w:rtl w:val="0"/>
        </w:rPr>
      </w:r>
    </w:p>
    <w:p w:rsidR="00000000" w:rsidDel="00000000" w:rsidP="00000000" w:rsidRDefault="00000000" w:rsidRPr="00000000" w14:paraId="00000099">
      <w:pPr>
        <w:jc w:val="both"/>
        <w:rPr/>
      </w:pPr>
      <w:r w:rsidDel="00000000" w:rsidR="00000000" w:rsidRPr="00000000">
        <w:rPr>
          <w:rtl w:val="0"/>
        </w:rPr>
        <w:t xml:space="preserve">Over the last decades AUVs have become one of MBARI’s primary platforms for observations in the ocean. Their endurance is limited by their battery’s capacity. LRAUVs can be deployed up to 1 month with restricted power usage, and Dorado class AUVs can be deployed for 1 or 2 days. Certain surveys and experiments require longer autonomy. They can be of two types: event response operations, where an AUV stays on site for weeks or months until an event in detected and the AUV starts sampling an area of interest (for example during an upwelling event), and time-series operations, where the AUV performs a regular survey repeatedly over weeks or months, before being recovered.</w:t>
      </w:r>
    </w:p>
    <w:p w:rsidR="00000000" w:rsidDel="00000000" w:rsidP="00000000" w:rsidRDefault="00000000" w:rsidRPr="00000000" w14:paraId="0000009A">
      <w:pPr>
        <w:jc w:val="both"/>
        <w:rPr/>
      </w:pPr>
      <w:r w:rsidDel="00000000" w:rsidR="00000000" w:rsidRPr="00000000">
        <w:rPr>
          <w:rtl w:val="0"/>
        </w:rPr>
      </w:r>
    </w:p>
    <w:p w:rsidR="00000000" w:rsidDel="00000000" w:rsidP="00000000" w:rsidRDefault="00000000" w:rsidRPr="00000000" w14:paraId="0000009B">
      <w:pPr>
        <w:jc w:val="both"/>
        <w:rPr/>
      </w:pPr>
      <w:r w:rsidDel="00000000" w:rsidR="00000000" w:rsidRPr="00000000">
        <w:rPr>
          <w:rtl w:val="0"/>
        </w:rPr>
        <w:t xml:space="preserve">To enable such long deployments, MBARI and other groups have developed docking stations to autonomously recharge AUVs at sea. For example MBARI developed and successfully demonstrated a cone-type docking station with inductive power transfer for the Dorado cruising-type AUV about 16 years ago. Other groups have built and tested similar ‘garage’ type docking stations with contactless inductive systems, or electrical connectors that require precise alignment. Garage-type docking stations work well for ROV-like hovering AUVs with many thrusters, but do not work well for long-range cruising vehicles that are routinely used for ocean science because of various challenges:</w:t>
      </w:r>
    </w:p>
    <w:p w:rsidR="00000000" w:rsidDel="00000000" w:rsidP="00000000" w:rsidRDefault="00000000" w:rsidRPr="00000000" w14:paraId="0000009C">
      <w:pPr>
        <w:jc w:val="both"/>
        <w:rPr/>
      </w:pPr>
      <w:r w:rsidDel="00000000" w:rsidR="00000000" w:rsidRPr="00000000">
        <w:rPr>
          <w:rtl w:val="0"/>
        </w:rPr>
      </w:r>
    </w:p>
    <w:p w:rsidR="00000000" w:rsidDel="00000000" w:rsidP="00000000" w:rsidRDefault="00000000" w:rsidRPr="00000000" w14:paraId="0000009D">
      <w:pPr>
        <w:jc w:val="both"/>
        <w:rPr/>
      </w:pPr>
      <w:r w:rsidDel="00000000" w:rsidR="00000000" w:rsidRPr="00000000">
        <w:rPr>
          <w:rtl w:val="0"/>
        </w:rPr>
        <w:t xml:space="preserve">- a fixed approach heading between the AUV and the dock is challenging in strong cross currents,</w:t>
      </w:r>
    </w:p>
    <w:p w:rsidR="00000000" w:rsidDel="00000000" w:rsidP="00000000" w:rsidRDefault="00000000" w:rsidRPr="00000000" w14:paraId="0000009E">
      <w:pPr>
        <w:jc w:val="both"/>
        <w:rPr/>
      </w:pPr>
      <w:r w:rsidDel="00000000" w:rsidR="00000000" w:rsidRPr="00000000">
        <w:rPr>
          <w:rtl w:val="0"/>
        </w:rPr>
        <w:t xml:space="preserve">- seafloor-mounted garage docks require low-altitude approach, </w:t>
      </w:r>
    </w:p>
    <w:p w:rsidR="00000000" w:rsidDel="00000000" w:rsidP="00000000" w:rsidRDefault="00000000" w:rsidRPr="00000000" w14:paraId="0000009F">
      <w:pPr>
        <w:jc w:val="both"/>
        <w:rPr/>
      </w:pPr>
      <w:r w:rsidDel="00000000" w:rsidR="00000000" w:rsidRPr="00000000">
        <w:rPr>
          <w:rtl w:val="0"/>
        </w:rPr>
        <w:t xml:space="preserve">- the risk of damage caused by the impact of the AUV hitting the fixed dock at cruising speed. </w:t>
      </w:r>
    </w:p>
    <w:p w:rsidR="00000000" w:rsidDel="00000000" w:rsidP="00000000" w:rsidRDefault="00000000" w:rsidRPr="00000000" w14:paraId="000000A0">
      <w:pPr>
        <w:jc w:val="both"/>
        <w:rPr/>
      </w:pPr>
      <w:r w:rsidDel="00000000" w:rsidR="00000000" w:rsidRPr="00000000">
        <w:rPr>
          <w:rtl w:val="0"/>
        </w:rPr>
      </w:r>
    </w:p>
    <w:p w:rsidR="00000000" w:rsidDel="00000000" w:rsidP="00000000" w:rsidRDefault="00000000" w:rsidRPr="00000000" w14:paraId="000000A1">
      <w:pPr>
        <w:jc w:val="both"/>
        <w:rPr/>
      </w:pPr>
      <w:r w:rsidDel="00000000" w:rsidR="00000000" w:rsidRPr="00000000">
        <w:rPr>
          <w:rtl w:val="0"/>
        </w:rPr>
        <w:t xml:space="preserve">In recent years, two new developments have allowed a breakthrough in AUV docking technology. First, MBARI engineers demonstrated the ability of an LRAUV to home to and latch onto a vertical mooring line using a latch in the nose of the vehicle. Second, the Niobicon technology, patented by Northrop Grumman has allowed reliable transfer of electricity across a line-latch. Niobicon relies on niobium’s self-insulating property to make underwater electrical connectors without waterproofing. Niobicon technology enables power and data transfer across a vertical line dock. The AUV can approach the dock from any direction, including up-current to reduce docking speed. The mid-water, compliant vertical line dock reduces impact forces, allowing docking at cruising speed. </w:t>
      </w:r>
    </w:p>
    <w:p w:rsidR="00000000" w:rsidDel="00000000" w:rsidP="00000000" w:rsidRDefault="00000000" w:rsidRPr="00000000" w14:paraId="000000A2">
      <w:pPr>
        <w:jc w:val="both"/>
        <w:rPr/>
      </w:pPr>
      <w:r w:rsidDel="00000000" w:rsidR="00000000" w:rsidRPr="00000000">
        <w:rPr>
          <w:rtl w:val="0"/>
        </w:rPr>
      </w:r>
    </w:p>
    <w:p w:rsidR="00000000" w:rsidDel="00000000" w:rsidP="00000000" w:rsidRDefault="00000000" w:rsidRPr="00000000" w14:paraId="000000A3">
      <w:pPr>
        <w:jc w:val="both"/>
        <w:rPr/>
      </w:pPr>
      <w:r w:rsidDel="00000000" w:rsidR="00000000" w:rsidRPr="00000000">
        <w:rPr>
          <w:rtl w:val="0"/>
        </w:rPr>
        <w:t xml:space="preserve">This group has worked over the last three years to develop, build and test a reliable AUV dock, based on the Niobicon technology and the line latch. In 2021, we designed the new latching mechanism, and a power transfer device that we tested in the lab and in the test tank. In 2022, we built a relatively simple mooring to support an AUV dock that we deployed in Monterey Bay. We successfully connected an AUV to the dock and transferred power (190 W) to it. After that successful experiment, we designed a more advanced, more robust and durable buoy-supported dock, using proven mooring technology from WHOI (figure 1). We are planning to deploy it in August 2023 and to use it to support several science deployments using LRAUV Galene equipped with the Chiton imaging system. During this deployment we expect to add Niobicon data transfer. In May 2023, we filed a non-provisional patent application for the latching and power transfer device.</w:t>
      </w:r>
    </w:p>
    <w:p w:rsidR="00000000" w:rsidDel="00000000" w:rsidP="00000000" w:rsidRDefault="00000000" w:rsidRPr="00000000" w14:paraId="000000A4">
      <w:pPr>
        <w:jc w:val="both"/>
        <w:rPr/>
      </w:pPr>
      <w:r w:rsidDel="00000000" w:rsidR="00000000" w:rsidRPr="00000000">
        <w:rPr>
          <w:rtl w:val="0"/>
        </w:rPr>
      </w:r>
    </w:p>
    <w:p w:rsidR="00000000" w:rsidDel="00000000" w:rsidP="00000000" w:rsidRDefault="00000000" w:rsidRPr="00000000" w14:paraId="000000A5">
      <w:pPr>
        <w:jc w:val="both"/>
        <w:rPr/>
      </w:pPr>
      <w:r w:rsidDel="00000000" w:rsidR="00000000" w:rsidRPr="00000000">
        <w:rPr>
          <w:rtl w:val="0"/>
        </w:rPr>
        <w:t xml:space="preserve">This proposal aims to further develop and to use the docking system to support event-response and time-series scientific research. For 2024, we are proposing the following activities:</w:t>
      </w:r>
    </w:p>
    <w:p w:rsidR="00000000" w:rsidDel="00000000" w:rsidP="00000000" w:rsidRDefault="00000000" w:rsidRPr="00000000" w14:paraId="000000A6">
      <w:pPr>
        <w:numPr>
          <w:ilvl w:val="0"/>
          <w:numId w:val="2"/>
        </w:numPr>
        <w:ind w:left="90" w:hanging="90"/>
        <w:jc w:val="both"/>
        <w:rPr>
          <w:u w:val="none"/>
        </w:rPr>
      </w:pPr>
      <w:r w:rsidDel="00000000" w:rsidR="00000000" w:rsidRPr="00000000">
        <w:rPr>
          <w:rtl w:val="0"/>
        </w:rPr>
        <w:t xml:space="preserve">Use the docking station to perform an event-response mission for Monique Messié using LRAUV Pontus with the bioluminescence payload and the Plankton Proxies algorithms to explore the response of the plankton community to an upwelling event. Engineering tests and other scientific surveys may also be conducted.</w:t>
      </w:r>
    </w:p>
    <w:p w:rsidR="00000000" w:rsidDel="00000000" w:rsidP="00000000" w:rsidRDefault="00000000" w:rsidRPr="00000000" w14:paraId="000000A7">
      <w:pPr>
        <w:numPr>
          <w:ilvl w:val="0"/>
          <w:numId w:val="2"/>
        </w:numPr>
        <w:ind w:left="90" w:hanging="90"/>
        <w:jc w:val="both"/>
        <w:rPr>
          <w:u w:val="none"/>
        </w:rPr>
      </w:pPr>
      <w:r w:rsidDel="00000000" w:rsidR="00000000" w:rsidRPr="00000000">
        <w:rPr>
          <w:rtl w:val="0"/>
        </w:rPr>
        <w:t xml:space="preserve">Use the docking station to sustain routine operations of the LRAUV Galene using the Chiton imaging system to document variations in sinking detritus as a part of the ocean’s biological carbon pump.</w:t>
      </w:r>
    </w:p>
    <w:p w:rsidR="00000000" w:rsidDel="00000000" w:rsidP="00000000" w:rsidRDefault="00000000" w:rsidRPr="00000000" w14:paraId="000000A8">
      <w:pPr>
        <w:numPr>
          <w:ilvl w:val="0"/>
          <w:numId w:val="2"/>
        </w:numPr>
        <w:ind w:left="90" w:hanging="90"/>
        <w:jc w:val="both"/>
        <w:rPr>
          <w:u w:val="none"/>
        </w:rPr>
      </w:pPr>
      <w:r w:rsidDel="00000000" w:rsidR="00000000" w:rsidRPr="00000000">
        <w:rPr>
          <w:rtl w:val="0"/>
        </w:rPr>
        <w:t xml:space="preserve">Develop and test a latching system for the new deep-rated LRAUV, to allow operations at greater depth (specifically at MARS).</w:t>
      </w:r>
    </w:p>
    <w:p w:rsidR="00000000" w:rsidDel="00000000" w:rsidP="00000000" w:rsidRDefault="00000000" w:rsidRPr="00000000" w14:paraId="000000A9">
      <w:pPr>
        <w:numPr>
          <w:ilvl w:val="0"/>
          <w:numId w:val="2"/>
        </w:numPr>
        <w:ind w:left="90" w:hanging="90"/>
        <w:jc w:val="both"/>
        <w:rPr>
          <w:u w:val="none"/>
        </w:rPr>
      </w:pPr>
      <w:r w:rsidDel="00000000" w:rsidR="00000000" w:rsidRPr="00000000">
        <w:rPr>
          <w:rtl w:val="0"/>
        </w:rPr>
        <w:t xml:space="preserve">Design a new AUV dock specifically for deploying at MARS (to be deployed in 2025) . </w:t>
      </w:r>
    </w:p>
    <w:p w:rsidR="00000000" w:rsidDel="00000000" w:rsidP="00000000" w:rsidRDefault="00000000" w:rsidRPr="00000000" w14:paraId="000000AA">
      <w:pPr>
        <w:numPr>
          <w:ilvl w:val="0"/>
          <w:numId w:val="8"/>
        </w:numPr>
        <w:ind w:left="90" w:hanging="90"/>
        <w:jc w:val="both"/>
        <w:rPr>
          <w:u w:val="none"/>
        </w:rPr>
      </w:pPr>
      <w:r w:rsidDel="00000000" w:rsidR="00000000" w:rsidRPr="00000000">
        <w:rPr>
          <w:rtl w:val="0"/>
        </w:rPr>
        <w:t xml:space="preserve">Make improvements to the docking system as needed.</w:t>
      </w:r>
    </w:p>
    <w:p w:rsidR="00000000" w:rsidDel="00000000" w:rsidP="00000000" w:rsidRDefault="00000000" w:rsidRPr="00000000" w14:paraId="000000AB">
      <w:pPr>
        <w:ind w:left="0" w:firstLine="0"/>
        <w:jc w:val="both"/>
        <w:rPr/>
      </w:pPr>
      <w:r w:rsidDel="00000000" w:rsidR="00000000" w:rsidRPr="00000000">
        <w:rPr>
          <w:rtl w:val="0"/>
        </w:rPr>
      </w:r>
    </w:p>
    <w:p w:rsidR="00000000" w:rsidDel="00000000" w:rsidP="00000000" w:rsidRDefault="00000000" w:rsidRPr="00000000" w14:paraId="000000AC">
      <w:pPr>
        <w:ind w:left="0" w:firstLine="0"/>
        <w:jc w:val="both"/>
        <w:rPr/>
      </w:pPr>
      <w:r w:rsidDel="00000000" w:rsidR="00000000" w:rsidRPr="00000000">
        <w:rPr>
          <w:rtl w:val="0"/>
        </w:rPr>
        <w:t xml:space="preserve">In 2025, we are planning to deploy the dock at MARS and to support scientific research there, using the deep-rated LRAUV. We are also planning to investigate the possibility of adapting the docking system to the AUV Dorado. If our analysis shows that it's likely to work and will be used for valuable science deployments, we will build a latching and power-transfer device for it and test it in Monterey Bay. Should this effort be successful, we will use the dock at MARS to support a mapping survey in 2026, in collaboration with Dave Caress.</w:t>
      </w:r>
    </w:p>
    <w:p w:rsidR="00000000" w:rsidDel="00000000" w:rsidP="00000000" w:rsidRDefault="00000000" w:rsidRPr="00000000" w14:paraId="000000AD">
      <w:pPr>
        <w:ind w:left="0" w:firstLine="0"/>
        <w:jc w:val="both"/>
        <w:rPr/>
      </w:pPr>
      <w:r w:rsidDel="00000000" w:rsidR="00000000" w:rsidRPr="00000000">
        <w:rPr>
          <w:rtl w:val="0"/>
        </w:rPr>
      </w:r>
    </w:p>
    <w:p w:rsidR="00000000" w:rsidDel="00000000" w:rsidP="00000000" w:rsidRDefault="00000000" w:rsidRPr="00000000" w14:paraId="000000AE">
      <w:pPr>
        <w:ind w:left="0" w:firstLine="0"/>
        <w:jc w:val="both"/>
        <w:rPr/>
      </w:pPr>
      <w:r w:rsidDel="00000000" w:rsidR="00000000" w:rsidRPr="00000000">
        <w:rPr>
          <w:rtl w:val="0"/>
        </w:rPr>
        <w:t xml:space="preserve">Extending the docking capability to Dorado class AUVs will be enabling for many use cases of interest. The potential utility of docking a seafloor mapping capable AUV onto a cabled observatory or a powered mooring has been highlighted in multiple recent initiatives, including these concepts:</w:t>
      </w:r>
    </w:p>
    <w:p w:rsidR="00000000" w:rsidDel="00000000" w:rsidP="00000000" w:rsidRDefault="00000000" w:rsidRPr="00000000" w14:paraId="000000AF">
      <w:pPr>
        <w:ind w:left="0" w:firstLine="0"/>
        <w:jc w:val="both"/>
        <w:rPr/>
      </w:pPr>
      <w:r w:rsidDel="00000000" w:rsidR="00000000" w:rsidRPr="00000000">
        <w:rPr>
          <w:rtl w:val="0"/>
        </w:rPr>
        <w:t xml:space="preserve">- A resident mapping AUV on the OOI cabled observatory at Axial Seamount could respond to eruptions by repeat mapping to detect and measure new lava flows.</w:t>
      </w:r>
    </w:p>
    <w:p w:rsidR="00000000" w:rsidDel="00000000" w:rsidP="00000000" w:rsidRDefault="00000000" w:rsidRPr="00000000" w14:paraId="000000B0">
      <w:pPr>
        <w:ind w:left="0" w:firstLine="0"/>
        <w:jc w:val="both"/>
        <w:rPr/>
      </w:pPr>
      <w:r w:rsidDel="00000000" w:rsidR="00000000" w:rsidRPr="00000000">
        <w:rPr>
          <w:rtl w:val="0"/>
        </w:rPr>
        <w:t xml:space="preserve">- A resident mapping AUVs on a cable or powered mooring could cover large areas around their docking site by conducting many successive survey missions without intervention.</w:t>
      </w:r>
    </w:p>
    <w:p w:rsidR="00000000" w:rsidDel="00000000" w:rsidP="00000000" w:rsidRDefault="00000000" w:rsidRPr="00000000" w14:paraId="000000B1">
      <w:pPr>
        <w:ind w:left="0" w:firstLine="0"/>
        <w:jc w:val="both"/>
        <w:rPr/>
      </w:pPr>
      <w:r w:rsidDel="00000000" w:rsidR="00000000" w:rsidRPr="00000000">
        <w:rPr>
          <w:rtl w:val="0"/>
        </w:rPr>
        <w:t xml:space="preserve">- A resident mapping AUVs on a cable or powered mooring could observe geodetic deformation across a fault zone by conducting many long baseline repeat survey missions without intervention.</w:t>
      </w:r>
    </w:p>
    <w:p w:rsidR="00000000" w:rsidDel="00000000" w:rsidP="00000000" w:rsidRDefault="00000000" w:rsidRPr="00000000" w14:paraId="000000B2">
      <w:pPr>
        <w:ind w:left="0" w:firstLine="0"/>
        <w:jc w:val="both"/>
        <w:rPr/>
      </w:pPr>
      <w:r w:rsidDel="00000000" w:rsidR="00000000" w:rsidRPr="00000000">
        <w:rPr>
          <w:rtl w:val="0"/>
        </w:rPr>
      </w:r>
    </w:p>
    <w:p w:rsidR="00000000" w:rsidDel="00000000" w:rsidP="00000000" w:rsidRDefault="00000000" w:rsidRPr="00000000" w14:paraId="000000B3">
      <w:pPr>
        <w:ind w:left="0" w:firstLine="0"/>
        <w:jc w:val="both"/>
        <w:rPr/>
      </w:pPr>
      <w:r w:rsidDel="00000000" w:rsidR="00000000" w:rsidRPr="00000000">
        <w:rPr>
          <w:rtl w:val="0"/>
        </w:rPr>
      </w:r>
    </w:p>
    <w:p w:rsidR="00000000" w:rsidDel="00000000" w:rsidP="00000000" w:rsidRDefault="00000000" w:rsidRPr="00000000" w14:paraId="000000B4">
      <w:pPr>
        <w:ind w:left="0" w:firstLine="0"/>
        <w:jc w:val="both"/>
        <w:rPr/>
      </w:pPr>
      <w:r w:rsidDel="00000000" w:rsidR="00000000" w:rsidRPr="00000000">
        <w:rPr>
          <w:rtl w:val="0"/>
        </w:rPr>
        <w:t xml:space="preserve">Finally, we are interested in powering the AUV dock with MBARI’s wave energy converter (WEC). The existing solar-powered buoy only generates enough energy to recharge a single AUV about every 10 days but some of the higher power payloads being proposed (Chiton, Biolum, Plantivore) require recharging every 5-7 days. In addition, one of the valuable features of MBARI’s LRAUV fleet is multi-vehicle collaboration, which would require more frequent charging. The WEC could provide enough energy to recharge every 2 to 3 days. </w:t>
      </w:r>
    </w:p>
    <w:p w:rsidR="00000000" w:rsidDel="00000000" w:rsidP="00000000" w:rsidRDefault="00000000" w:rsidRPr="00000000" w14:paraId="000000B5">
      <w:pPr>
        <w:ind w:left="0" w:firstLine="0"/>
        <w:jc w:val="both"/>
        <w:rPr/>
      </w:pPr>
      <w:r w:rsidDel="00000000" w:rsidR="00000000" w:rsidRPr="00000000">
        <w:rPr>
          <w:rtl w:val="0"/>
        </w:rPr>
      </w:r>
    </w:p>
    <w:p w:rsidR="00000000" w:rsidDel="00000000" w:rsidP="00000000" w:rsidRDefault="00000000" w:rsidRPr="00000000" w14:paraId="000000B6">
      <w:pPr>
        <w:jc w:val="both"/>
        <w:rPr/>
      </w:pPr>
      <w:r w:rsidDel="00000000" w:rsidR="00000000" w:rsidRPr="00000000">
        <w:rPr/>
        <w:drawing>
          <wp:inline distB="114300" distT="114300" distL="114300" distR="114300">
            <wp:extent cx="3433256" cy="4580572"/>
            <wp:effectExtent b="0" l="0" r="0" t="0"/>
            <wp:docPr id="2" name="image1.jpg"/>
            <a:graphic>
              <a:graphicData uri="http://schemas.openxmlformats.org/drawingml/2006/picture">
                <pic:pic>
                  <pic:nvPicPr>
                    <pic:cNvPr id="0" name="image1.jpg"/>
                    <pic:cNvPicPr preferRelativeResize="0"/>
                  </pic:nvPicPr>
                  <pic:blipFill>
                    <a:blip r:embed="rId10"/>
                    <a:srcRect b="0" l="0" r="0" t="0"/>
                    <a:stretch>
                      <a:fillRect/>
                    </a:stretch>
                  </pic:blipFill>
                  <pic:spPr>
                    <a:xfrm>
                      <a:off x="0" y="0"/>
                      <a:ext cx="3433256" cy="4580572"/>
                    </a:xfrm>
                    <a:prstGeom prst="rect"/>
                    <a:ln/>
                  </pic:spPr>
                </pic:pic>
              </a:graphicData>
            </a:graphic>
          </wp:inline>
        </w:drawing>
      </w:r>
      <w:r w:rsidDel="00000000" w:rsidR="00000000" w:rsidRPr="00000000">
        <w:rPr>
          <w:rtl w:val="0"/>
        </w:rPr>
      </w:r>
    </w:p>
    <w:p w:rsidR="00000000" w:rsidDel="00000000" w:rsidP="00000000" w:rsidRDefault="00000000" w:rsidRPr="00000000" w14:paraId="000000B7">
      <w:pPr>
        <w:jc w:val="both"/>
        <w:rPr/>
      </w:pPr>
      <w:r w:rsidDel="00000000" w:rsidR="00000000" w:rsidRPr="00000000">
        <w:rPr>
          <w:rtl w:val="0"/>
        </w:rPr>
        <w:t xml:space="preserve">Figure 1: Surface expression of the AUV docking system to be deployed in August 2023. Solar energy is stored on the buoy and transferred to the AUV dock, near the seafloor, via a cable.</w:t>
      </w:r>
    </w:p>
    <w:p w:rsidR="00000000" w:rsidDel="00000000" w:rsidP="00000000" w:rsidRDefault="00000000" w:rsidRPr="00000000" w14:paraId="000000B8">
      <w:pPr>
        <w:jc w:val="both"/>
        <w:rPr/>
      </w:pPr>
      <w:r w:rsidDel="00000000" w:rsidR="00000000" w:rsidRPr="00000000">
        <w:rPr>
          <w:rtl w:val="0"/>
        </w:rPr>
      </w:r>
    </w:p>
    <w:p w:rsidR="00000000" w:rsidDel="00000000" w:rsidP="00000000" w:rsidRDefault="00000000" w:rsidRPr="00000000" w14:paraId="000000B9">
      <w:pPr>
        <w:jc w:val="both"/>
        <w:rPr>
          <w:highlight w:val="yellow"/>
        </w:rPr>
      </w:pPr>
      <w:r w:rsidDel="00000000" w:rsidR="00000000" w:rsidRPr="00000000">
        <w:rPr>
          <w:rtl w:val="0"/>
        </w:rPr>
      </w:r>
    </w:p>
    <w:p w:rsidR="00000000" w:rsidDel="00000000" w:rsidP="00000000" w:rsidRDefault="00000000" w:rsidRPr="00000000" w14:paraId="000000BA">
      <w:pPr>
        <w:tabs>
          <w:tab w:val="center" w:leader="none" w:pos="4320"/>
          <w:tab w:val="right" w:leader="none" w:pos="8640"/>
        </w:tabs>
        <w:jc w:val="both"/>
        <w:rPr/>
      </w:pPr>
      <w:r w:rsidDel="00000000" w:rsidR="00000000" w:rsidRPr="00000000">
        <w:rPr>
          <w:rtl w:val="0"/>
        </w:rPr>
        <w:t xml:space="preserve">These activities lie within the strategic plan’s overarching goal to “develop or adapt innovative technologies that allow AUV operations to be conducted </w:t>
      </w:r>
      <w:r w:rsidDel="00000000" w:rsidR="00000000" w:rsidRPr="00000000">
        <w:rPr>
          <w:b w:val="1"/>
          <w:rtl w:val="0"/>
        </w:rPr>
        <w:t xml:space="preserve">anywhere</w:t>
      </w:r>
      <w:r w:rsidDel="00000000" w:rsidR="00000000" w:rsidRPr="00000000">
        <w:rPr>
          <w:rtl w:val="0"/>
        </w:rPr>
        <w:t xml:space="preserve"> along the continental shelf, at </w:t>
      </w:r>
      <w:r w:rsidDel="00000000" w:rsidR="00000000" w:rsidRPr="00000000">
        <w:rPr>
          <w:b w:val="1"/>
          <w:rtl w:val="0"/>
        </w:rPr>
        <w:t xml:space="preserve">any time</w:t>
      </w:r>
      <w:r w:rsidDel="00000000" w:rsidR="00000000" w:rsidRPr="00000000">
        <w:rPr>
          <w:rtl w:val="0"/>
        </w:rPr>
        <w:t xml:space="preserve">.  The stand-alone buoy-based dock can be deployed by a small vessel anywhere on the continental shelf, providing a 500-km zone of AUV range coverage. This flexible positioning option combined with a dramatic expansion of the operational window will allow new event response and time-series missions, as well as operations across lunar cycles and through seasons, including under sea and lake ice where scientific observations have so far been denied. We are working with NOAA GLERL to eventually install our docking station in the Great Lakes to enable year-round observations.  For under-ice work, we would replace the surface buoy with a large seafloor battery or fuel-cell</w:t>
      </w:r>
    </w:p>
    <w:p w:rsidR="00000000" w:rsidDel="00000000" w:rsidP="00000000" w:rsidRDefault="00000000" w:rsidRPr="00000000" w14:paraId="000000BB">
      <w:pPr>
        <w:tabs>
          <w:tab w:val="center" w:leader="none" w:pos="4320"/>
          <w:tab w:val="right" w:leader="none" w:pos="8640"/>
        </w:tabs>
        <w:jc w:val="both"/>
        <w:rPr/>
      </w:pPr>
      <w:r w:rsidDel="00000000" w:rsidR="00000000" w:rsidRPr="00000000">
        <w:rPr>
          <w:rtl w:val="0"/>
        </w:rPr>
        <w:t xml:space="preserve"> (https://www.teledynees.com/who-we-are/stories/subsea-power).</w:t>
      </w:r>
    </w:p>
    <w:p w:rsidR="00000000" w:rsidDel="00000000" w:rsidP="00000000" w:rsidRDefault="00000000" w:rsidRPr="00000000" w14:paraId="000000BC">
      <w:pPr>
        <w:jc w:val="both"/>
        <w:rPr/>
      </w:pPr>
      <w:r w:rsidDel="00000000" w:rsidR="00000000" w:rsidRPr="00000000">
        <w:rPr>
          <w:rtl w:val="0"/>
        </w:rPr>
      </w:r>
    </w:p>
    <w:p w:rsidR="00000000" w:rsidDel="00000000" w:rsidP="00000000" w:rsidRDefault="00000000" w:rsidRPr="00000000" w14:paraId="000000BD">
      <w:pPr>
        <w:jc w:val="both"/>
        <w:rPr/>
      </w:pPr>
      <w:r w:rsidDel="00000000" w:rsidR="00000000" w:rsidRPr="00000000">
        <w:rPr>
          <w:rtl w:val="0"/>
        </w:rPr>
        <w:t xml:space="preserve">The proposed project includes elements that involve intellectual property of an external entity and hold the promise of subsequent technology transfer in conjunction with that external company.</w:t>
      </w:r>
      <w:r w:rsidDel="00000000" w:rsidR="00000000" w:rsidRPr="00000000">
        <w:rPr>
          <w:rtl w:val="0"/>
        </w:rPr>
      </w:r>
    </w:p>
    <w:p w:rsidR="00000000" w:rsidDel="00000000" w:rsidP="00000000" w:rsidRDefault="00000000" w:rsidRPr="00000000" w14:paraId="000000BE">
      <w:pPr>
        <w:jc w:val="both"/>
        <w:rPr/>
      </w:pPr>
      <w:r w:rsidDel="00000000" w:rsidR="00000000" w:rsidRPr="00000000">
        <w:rPr>
          <w:rtl w:val="0"/>
        </w:rPr>
      </w:r>
    </w:p>
    <w:p w:rsidR="00000000" w:rsidDel="00000000" w:rsidP="00000000" w:rsidRDefault="00000000" w:rsidRPr="00000000" w14:paraId="000000BF">
      <w:pPr>
        <w:rPr>
          <w:b w:val="1"/>
          <w:u w:val="single"/>
        </w:rPr>
      </w:pPr>
      <w:r w:rsidDel="00000000" w:rsidR="00000000" w:rsidRPr="00000000">
        <w:br w:type="page"/>
      </w:r>
      <w:r w:rsidDel="00000000" w:rsidR="00000000" w:rsidRPr="00000000">
        <w:rPr>
          <w:rtl w:val="0"/>
        </w:rPr>
      </w:r>
    </w:p>
    <w:p w:rsidR="00000000" w:rsidDel="00000000" w:rsidP="00000000" w:rsidRDefault="00000000" w:rsidRPr="00000000" w14:paraId="000000C0">
      <w:pPr>
        <w:rPr/>
      </w:pPr>
      <w:r w:rsidDel="00000000" w:rsidR="00000000" w:rsidRPr="00000000">
        <w:rPr>
          <w:b w:val="1"/>
          <w:u w:val="single"/>
          <w:rtl w:val="0"/>
        </w:rPr>
        <w:t xml:space="preserve">Nature and Scope of the Proposed Project</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C1">
      <w:pPr>
        <w:rPr>
          <w:i w:val="1"/>
          <w:sz w:val="22"/>
          <w:szCs w:val="22"/>
        </w:rPr>
      </w:pPr>
      <w:r w:rsidDel="00000000" w:rsidR="00000000" w:rsidRPr="00000000">
        <w:rPr>
          <w:i w:val="1"/>
          <w:sz w:val="22"/>
          <w:szCs w:val="22"/>
          <w:rtl w:val="0"/>
        </w:rPr>
        <w:t xml:space="preserve">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 other? If the project is intended to be multiple years, how will the anticipated level of effort likely change over time?</w:t>
      </w:r>
    </w:p>
    <w:p w:rsidR="00000000" w:rsidDel="00000000" w:rsidP="00000000" w:rsidRDefault="00000000" w:rsidRPr="00000000" w14:paraId="000000C2">
      <w:pPr>
        <w:rPr>
          <w:b w:val="1"/>
        </w:rPr>
      </w:pPr>
      <w:r w:rsidDel="00000000" w:rsidR="00000000" w:rsidRPr="00000000">
        <w:rPr>
          <w:rtl w:val="0"/>
        </w:rPr>
      </w:r>
    </w:p>
    <w:p w:rsidR="00000000" w:rsidDel="00000000" w:rsidP="00000000" w:rsidRDefault="00000000" w:rsidRPr="00000000" w14:paraId="000000C3">
      <w:pPr>
        <w:jc w:val="both"/>
        <w:rPr/>
      </w:pPr>
      <w:r w:rsidDel="00000000" w:rsidR="00000000" w:rsidRPr="00000000">
        <w:rPr>
          <w:rtl w:val="0"/>
        </w:rPr>
        <w:t xml:space="preserve">This project is the continuation of the AUV docking work done over the last 4 years. It is a medium-sized R&amp;D effort, involving a team of 6 MBARI engineers and technicians. The scope and the budget for 2024 is similar to previous years, and it’s likely to also be similar in 2025 and 2026.</w:t>
      </w:r>
    </w:p>
    <w:p w:rsidR="00000000" w:rsidDel="00000000" w:rsidP="00000000" w:rsidRDefault="00000000" w:rsidRPr="00000000" w14:paraId="000000C4">
      <w:pPr>
        <w:jc w:val="both"/>
        <w:rPr/>
      </w:pPr>
      <w:r w:rsidDel="00000000" w:rsidR="00000000" w:rsidRPr="00000000">
        <w:rPr>
          <w:rtl w:val="0"/>
        </w:rPr>
        <w:t xml:space="preserve">We also plan to collaborate with several scientists at MBARI who will use the AUV dock to support scientific research.</w:t>
      </w:r>
    </w:p>
    <w:p w:rsidR="00000000" w:rsidDel="00000000" w:rsidP="00000000" w:rsidRDefault="00000000" w:rsidRPr="00000000" w14:paraId="000000C5">
      <w:pPr>
        <w:jc w:val="both"/>
        <w:rPr/>
      </w:pPr>
      <w:r w:rsidDel="00000000" w:rsidR="00000000" w:rsidRPr="00000000">
        <w:rPr>
          <w:rtl w:val="0"/>
        </w:rPr>
      </w:r>
    </w:p>
    <w:p w:rsidR="00000000" w:rsidDel="00000000" w:rsidP="00000000" w:rsidRDefault="00000000" w:rsidRPr="00000000" w14:paraId="000000C6">
      <w:pPr>
        <w:tabs>
          <w:tab w:val="left" w:leader="none" w:pos="1935"/>
        </w:tabs>
        <w:rPr/>
      </w:pPr>
      <w:r w:rsidDel="00000000" w:rsidR="00000000" w:rsidRPr="00000000">
        <w:rPr>
          <w:rtl w:val="0"/>
        </w:rPr>
      </w:r>
    </w:p>
    <w:p w:rsidR="00000000" w:rsidDel="00000000" w:rsidP="00000000" w:rsidRDefault="00000000" w:rsidRPr="00000000" w14:paraId="000000C7">
      <w:pPr>
        <w:rPr>
          <w:b w:val="1"/>
          <w:u w:val="single"/>
        </w:rPr>
      </w:pPr>
      <w:r w:rsidDel="00000000" w:rsidR="00000000" w:rsidRPr="00000000">
        <w:rPr>
          <w:b w:val="1"/>
          <w:u w:val="single"/>
          <w:rtl w:val="0"/>
        </w:rPr>
        <w:t xml:space="preserve">Does this activity relate to one or more 2024 proposals your team is submitting?</w:t>
      </w:r>
    </w:p>
    <w:p w:rsidR="00000000" w:rsidDel="00000000" w:rsidP="00000000" w:rsidRDefault="00000000" w:rsidRPr="00000000" w14:paraId="000000C8">
      <w:pPr>
        <w:rPr>
          <w:b w:val="1"/>
          <w:i w:val="1"/>
          <w:sz w:val="22"/>
          <w:szCs w:val="22"/>
        </w:rPr>
      </w:pPr>
      <w:r w:rsidDel="00000000" w:rsidR="00000000" w:rsidRPr="00000000">
        <w:rPr>
          <w:i w:val="1"/>
          <w:sz w:val="22"/>
          <w:szCs w:val="22"/>
          <w:rtl w:val="0"/>
        </w:rPr>
        <w:t xml:space="preserve">If so, provide a list of relevant projects by project/DQ # and provide a brief description of how they are related.</w:t>
      </w:r>
      <w:r w:rsidDel="00000000" w:rsidR="00000000" w:rsidRPr="00000000">
        <w:rPr>
          <w:b w:val="1"/>
          <w:i w:val="1"/>
          <w:sz w:val="22"/>
          <w:szCs w:val="22"/>
          <w:rtl w:val="0"/>
        </w:rPr>
        <w:t xml:space="preserve"> </w:t>
      </w:r>
      <w:r w:rsidDel="00000000" w:rsidR="00000000" w:rsidRPr="00000000">
        <w:rPr>
          <w:i w:val="1"/>
          <w:sz w:val="22"/>
          <w:szCs w:val="22"/>
          <w:rtl w:val="0"/>
        </w:rPr>
        <w:t xml:space="preserve">Since resources are limited and cuts during Phase 1 are likely, please indicate where this project fits in the </w:t>
      </w:r>
      <w:r w:rsidDel="00000000" w:rsidR="00000000" w:rsidRPr="00000000">
        <w:rPr>
          <w:i w:val="1"/>
          <w:color w:val="000000"/>
          <w:sz w:val="22"/>
          <w:szCs w:val="22"/>
          <w:highlight w:val="white"/>
          <w:rtl w:val="0"/>
        </w:rPr>
        <w:t xml:space="preserve">hierarchy</w:t>
      </w:r>
      <w:r w:rsidDel="00000000" w:rsidR="00000000" w:rsidRPr="00000000">
        <w:rPr>
          <w:i w:val="1"/>
          <w:sz w:val="22"/>
          <w:szCs w:val="22"/>
          <w:rtl w:val="0"/>
        </w:rPr>
        <w:t xml:space="preserve"> of your priorities.  Does this proposal take precedence over other ongoing or planned activities?</w:t>
      </w:r>
      <w:r w:rsidDel="00000000" w:rsidR="00000000" w:rsidRPr="00000000">
        <w:rPr>
          <w:rtl w:val="0"/>
        </w:rPr>
      </w:r>
    </w:p>
    <w:p w:rsidR="00000000" w:rsidDel="00000000" w:rsidP="00000000" w:rsidRDefault="00000000" w:rsidRPr="00000000" w14:paraId="000000C9">
      <w:pPr>
        <w:ind w:left="360" w:firstLine="0"/>
        <w:rPr>
          <w:b w:val="1"/>
        </w:rPr>
      </w:pPr>
      <w:r w:rsidDel="00000000" w:rsidR="00000000" w:rsidRPr="00000000">
        <w:rPr>
          <w:rtl w:val="0"/>
        </w:rPr>
      </w:r>
    </w:p>
    <w:p w:rsidR="00000000" w:rsidDel="00000000" w:rsidP="00000000" w:rsidRDefault="00000000" w:rsidRPr="00000000" w14:paraId="000000CA">
      <w:pPr>
        <w:numPr>
          <w:ilvl w:val="0"/>
          <w:numId w:val="5"/>
        </w:numPr>
        <w:ind w:left="360" w:hanging="360"/>
        <w:rPr>
          <w:u w:val="none"/>
        </w:rPr>
      </w:pPr>
      <w:r w:rsidDel="00000000" w:rsidR="00000000" w:rsidRPr="00000000">
        <w:rPr>
          <w:rtl w:val="0"/>
        </w:rPr>
        <w:t xml:space="preserve">LRAUV Technology Development #902101: AUV development, docking missions, power and data transfer modifications.  </w:t>
      </w:r>
      <w:r w:rsidDel="00000000" w:rsidR="00000000" w:rsidRPr="00000000">
        <w:rPr>
          <w:rtl w:val="0"/>
        </w:rPr>
      </w:r>
    </w:p>
    <w:p w:rsidR="00000000" w:rsidDel="00000000" w:rsidP="00000000" w:rsidRDefault="00000000" w:rsidRPr="00000000" w14:paraId="000000CB">
      <w:pPr>
        <w:numPr>
          <w:ilvl w:val="0"/>
          <w:numId w:val="5"/>
        </w:numPr>
        <w:ind w:left="360" w:hanging="360"/>
      </w:pPr>
      <w:r w:rsidDel="00000000" w:rsidR="00000000" w:rsidRPr="00000000">
        <w:rPr>
          <w:rtl w:val="0"/>
        </w:rPr>
        <w:t xml:space="preserve">Plankton Proxies #901910</w:t>
      </w:r>
      <w:r w:rsidDel="00000000" w:rsidR="00000000" w:rsidRPr="00000000">
        <w:rPr>
          <w:rtl w:val="0"/>
        </w:rPr>
        <w:t xml:space="preserve">: We will be supporting the upwelling event response from the dock.</w:t>
      </w:r>
    </w:p>
    <w:p w:rsidR="00000000" w:rsidDel="00000000" w:rsidP="00000000" w:rsidRDefault="00000000" w:rsidRPr="00000000" w14:paraId="000000CC">
      <w:pPr>
        <w:numPr>
          <w:ilvl w:val="0"/>
          <w:numId w:val="5"/>
        </w:numPr>
        <w:ind w:left="360" w:hanging="360"/>
        <w:rPr>
          <w:u w:val="none"/>
        </w:rPr>
      </w:pPr>
      <w:r w:rsidDel="00000000" w:rsidR="00000000" w:rsidRPr="00000000">
        <w:rPr>
          <w:rtl w:val="0"/>
        </w:rPr>
        <w:t xml:space="preserve">Bioinspiration lab #901809: We will be supporting LRAUV dives with the Chiton sensor, and with the Optim camera.</w:t>
      </w:r>
    </w:p>
    <w:p w:rsidR="00000000" w:rsidDel="00000000" w:rsidP="00000000" w:rsidRDefault="00000000" w:rsidRPr="00000000" w14:paraId="000000CD">
      <w:pPr>
        <w:numPr>
          <w:ilvl w:val="0"/>
          <w:numId w:val="5"/>
        </w:numPr>
        <w:ind w:left="360" w:hanging="360"/>
        <w:rPr>
          <w:u w:val="none"/>
        </w:rPr>
      </w:pPr>
      <w:r w:rsidDel="00000000" w:rsidR="00000000" w:rsidRPr="00000000">
        <w:rPr>
          <w:rtl w:val="0"/>
        </w:rPr>
        <w:t xml:space="preserve">MBARI Wave Energy Conversion #901405:  Developments to support powering of this dock.</w:t>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b w:val="1"/>
          <w:u w:val="single"/>
          <w:rtl w:val="0"/>
        </w:rPr>
        <w:t xml:space="preserve">Anticipated Shared Resource Needs</w:t>
      </w:r>
      <w:r w:rsidDel="00000000" w:rsidR="00000000" w:rsidRPr="00000000">
        <w:rPr>
          <w:rtl w:val="0"/>
        </w:rPr>
      </w:r>
    </w:p>
    <w:p w:rsidR="00000000" w:rsidDel="00000000" w:rsidP="00000000" w:rsidRDefault="00000000" w:rsidRPr="00000000" w14:paraId="000000D1">
      <w:pPr>
        <w:rPr>
          <w:i w:val="1"/>
          <w:sz w:val="22"/>
          <w:szCs w:val="22"/>
        </w:rPr>
      </w:pPr>
      <w:r w:rsidDel="00000000" w:rsidR="00000000" w:rsidRPr="00000000">
        <w:rPr>
          <w:i w:val="1"/>
          <w:sz w:val="22"/>
          <w:szCs w:val="22"/>
          <w:rtl w:val="0"/>
        </w:rPr>
        <w:t xml:space="preserve">What staffing is required to advance the work in 2024 (e.g., is this a multi-faceted engineering development or a targeted science investigation that does not require significant use of shared personnel)? Is in-house or contract manufacturing needed? What level of ship/ROV/AUV (DMO) support is likely? If this is intended to be a multi-year effort, please provide a rough indication of anticipated shared resource needs over the duration of the project (e.g., will stay flat, will significantly increase in Year X, will significantly decrease by Year Y).</w:t>
      </w:r>
    </w:p>
    <w:p w:rsidR="00000000" w:rsidDel="00000000" w:rsidP="00000000" w:rsidRDefault="00000000" w:rsidRPr="00000000" w14:paraId="000000D2">
      <w:pPr>
        <w:rPr>
          <w:b w:val="1"/>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t xml:space="preserve">We are requesting approximately 1100 hours of engineering time and 730 hours </w:t>
      </w:r>
      <w:r w:rsidDel="00000000" w:rsidR="00000000" w:rsidRPr="00000000">
        <w:rPr>
          <w:rtl w:val="0"/>
        </w:rPr>
        <w:t xml:space="preserve">of technician time.</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jc w:val="both"/>
        <w:rPr/>
      </w:pPr>
      <w:bookmarkStart w:colFirst="0" w:colLast="0" w:name="_30j0zll" w:id="2"/>
      <w:bookmarkEnd w:id="2"/>
      <w:r w:rsidDel="00000000" w:rsidR="00000000" w:rsidRPr="00000000">
        <w:rPr>
          <w:rtl w:val="0"/>
        </w:rPr>
        <w:t xml:space="preserve">We are requesting 4 days of R/V Paragon support.</w:t>
      </w:r>
    </w:p>
    <w:p w:rsidR="00000000" w:rsidDel="00000000" w:rsidP="00000000" w:rsidRDefault="00000000" w:rsidRPr="00000000" w14:paraId="000000D6">
      <w:pPr>
        <w:jc w:val="both"/>
        <w:rPr/>
      </w:pPr>
      <w:r w:rsidDel="00000000" w:rsidR="00000000" w:rsidRPr="00000000">
        <w:rPr>
          <w:rtl w:val="0"/>
        </w:rPr>
      </w:r>
    </w:p>
    <w:p w:rsidR="00000000" w:rsidDel="00000000" w:rsidP="00000000" w:rsidRDefault="00000000" w:rsidRPr="00000000" w14:paraId="000000D7">
      <w:pPr>
        <w:jc w:val="both"/>
        <w:rPr/>
      </w:pPr>
      <w:r w:rsidDel="00000000" w:rsidR="00000000" w:rsidRPr="00000000">
        <w:rPr>
          <w:rtl w:val="0"/>
        </w:rPr>
        <w:t xml:space="preserve">R/V Shana Rae will be contracted for 4.5 days.</w:t>
      </w:r>
    </w:p>
    <w:p w:rsidR="00000000" w:rsidDel="00000000" w:rsidP="00000000" w:rsidRDefault="00000000" w:rsidRPr="00000000" w14:paraId="000000D8">
      <w:pPr>
        <w:jc w:val="both"/>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t xml:space="preserve">In 2025, we anticipate requesting 1 day of ROV Ventana for deploying the dock at MARS, and associated preparations with ROV pilots. We are planning to use one port at MARS. </w:t>
      </w:r>
    </w:p>
    <w:p w:rsidR="00000000" w:rsidDel="00000000" w:rsidP="00000000" w:rsidRDefault="00000000" w:rsidRPr="00000000" w14:paraId="000000DA">
      <w:pPr>
        <w:rPr/>
      </w:pPr>
      <w:r w:rsidDel="00000000" w:rsidR="00000000" w:rsidRPr="00000000">
        <w:rPr>
          <w:rtl w:val="0"/>
        </w:rPr>
        <w:t xml:space="preserve">Budget and labor will be similar in 2025 and 2026.</w:t>
      </w:r>
    </w:p>
    <w:p w:rsidR="00000000" w:rsidDel="00000000" w:rsidP="00000000" w:rsidRDefault="00000000" w:rsidRPr="00000000" w14:paraId="000000DB">
      <w:pPr>
        <w:tabs>
          <w:tab w:val="left" w:leader="none" w:pos="1935"/>
        </w:tabs>
        <w:rPr/>
      </w:pPr>
      <w:r w:rsidDel="00000000" w:rsidR="00000000" w:rsidRPr="00000000">
        <w:rPr>
          <w:rtl w:val="0"/>
        </w:rPr>
      </w:r>
    </w:p>
    <w:p w:rsidR="00000000" w:rsidDel="00000000" w:rsidP="00000000" w:rsidRDefault="00000000" w:rsidRPr="00000000" w14:paraId="000000DC">
      <w:pPr>
        <w:rPr>
          <w:b w:val="1"/>
          <w:u w:val="single"/>
        </w:rPr>
      </w:pPr>
      <w:r w:rsidDel="00000000" w:rsidR="00000000" w:rsidRPr="00000000">
        <w:br w:type="page"/>
      </w:r>
      <w:r w:rsidDel="00000000" w:rsidR="00000000" w:rsidRPr="00000000">
        <w:rPr>
          <w:rtl w:val="0"/>
        </w:rPr>
      </w:r>
    </w:p>
    <w:p w:rsidR="00000000" w:rsidDel="00000000" w:rsidP="00000000" w:rsidRDefault="00000000" w:rsidRPr="00000000" w14:paraId="000000DD">
      <w:pPr>
        <w:rPr/>
      </w:pPr>
      <w:r w:rsidDel="00000000" w:rsidR="00000000" w:rsidRPr="00000000">
        <w:rPr>
          <w:b w:val="1"/>
          <w:u w:val="single"/>
          <w:rtl w:val="0"/>
        </w:rPr>
        <w:t xml:space="preserve">Anticipated Expenses</w:t>
      </w:r>
      <w:r w:rsidDel="00000000" w:rsidR="00000000" w:rsidRPr="00000000">
        <w:rPr>
          <w:rtl w:val="0"/>
        </w:rPr>
      </w:r>
    </w:p>
    <w:p w:rsidR="00000000" w:rsidDel="00000000" w:rsidP="00000000" w:rsidRDefault="00000000" w:rsidRPr="00000000" w14:paraId="000000DE">
      <w:pPr>
        <w:rPr>
          <w:i w:val="1"/>
          <w:sz w:val="22"/>
          <w:szCs w:val="22"/>
        </w:rPr>
      </w:pPr>
      <w:r w:rsidDel="00000000" w:rsidR="00000000" w:rsidRPr="00000000">
        <w:rPr>
          <w:i w:val="1"/>
          <w:sz w:val="22"/>
          <w:szCs w:val="22"/>
          <w:rtl w:val="0"/>
        </w:rPr>
        <w:t xml:space="preserve">What rough order of magnitude direct expense budget is anticipated annually over the course of the project? Is procurement of specialized capital equipment or outside contractors required? Will there be annual travel?</w:t>
      </w:r>
    </w:p>
    <w:p w:rsidR="00000000" w:rsidDel="00000000" w:rsidP="00000000" w:rsidRDefault="00000000" w:rsidRPr="00000000" w14:paraId="000000DF">
      <w:pPr>
        <w:rPr>
          <w:b w:val="1"/>
        </w:rPr>
      </w:pPr>
      <w:r w:rsidDel="00000000" w:rsidR="00000000" w:rsidRPr="00000000">
        <w:rPr>
          <w:rtl w:val="0"/>
        </w:rPr>
      </w:r>
    </w:p>
    <w:p w:rsidR="00000000" w:rsidDel="00000000" w:rsidP="00000000" w:rsidRDefault="00000000" w:rsidRPr="00000000" w14:paraId="000000E0">
      <w:pPr>
        <w:ind w:left="0" w:firstLine="0"/>
        <w:jc w:val="both"/>
        <w:rPr/>
      </w:pPr>
      <w:r w:rsidDel="00000000" w:rsidR="00000000" w:rsidRPr="00000000">
        <w:rPr>
          <w:rtl w:val="0"/>
        </w:rPr>
        <w:t xml:space="preserve">The budget for 2024 is approximately $55000.</w:t>
      </w:r>
    </w:p>
    <w:p w:rsidR="00000000" w:rsidDel="00000000" w:rsidP="00000000" w:rsidRDefault="00000000" w:rsidRPr="00000000" w14:paraId="000000E1">
      <w:pPr>
        <w:ind w:left="0" w:firstLine="0"/>
        <w:jc w:val="both"/>
        <w:rPr/>
      </w:pPr>
      <w:r w:rsidDel="00000000" w:rsidR="00000000" w:rsidRPr="00000000">
        <w:rPr>
          <w:rtl w:val="0"/>
        </w:rPr>
        <w:t xml:space="preserve">No procurement of specialized capital equipment is required.</w:t>
      </w:r>
    </w:p>
    <w:p w:rsidR="00000000" w:rsidDel="00000000" w:rsidP="00000000" w:rsidRDefault="00000000" w:rsidRPr="00000000" w14:paraId="000000E2">
      <w:pPr>
        <w:ind w:left="0" w:firstLine="0"/>
        <w:jc w:val="both"/>
        <w:rPr/>
      </w:pPr>
      <w:r w:rsidDel="00000000" w:rsidR="00000000" w:rsidRPr="00000000">
        <w:rPr>
          <w:rtl w:val="0"/>
        </w:rPr>
        <w:t xml:space="preserve">No travel is expected.</w:t>
      </w:r>
    </w:p>
    <w:p w:rsidR="00000000" w:rsidDel="00000000" w:rsidP="00000000" w:rsidRDefault="00000000" w:rsidRPr="00000000" w14:paraId="000000E3">
      <w:pPr>
        <w:ind w:left="0" w:firstLine="0"/>
        <w:jc w:val="both"/>
        <w:rPr>
          <w:b w:val="1"/>
        </w:rPr>
      </w:pPr>
      <w:r w:rsidDel="00000000" w:rsidR="00000000" w:rsidRPr="00000000">
        <w:rPr>
          <w:rtl w:val="0"/>
        </w:rPr>
        <w:t xml:space="preserve">The budget for 2025 is expected to be </w:t>
      </w:r>
      <w:r w:rsidDel="00000000" w:rsidR="00000000" w:rsidRPr="00000000">
        <w:rPr>
          <w:rtl w:val="0"/>
        </w:rPr>
        <w:t xml:space="preserve">similar</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E4">
      <w:pPr>
        <w:rPr>
          <w:b w:val="1"/>
          <w:u w:val="single"/>
        </w:rPr>
      </w:pPr>
      <w:r w:rsidDel="00000000" w:rsidR="00000000" w:rsidRPr="00000000">
        <w:rPr>
          <w:rtl w:val="0"/>
        </w:rPr>
      </w:r>
    </w:p>
    <w:p w:rsidR="00000000" w:rsidDel="00000000" w:rsidP="00000000" w:rsidRDefault="00000000" w:rsidRPr="00000000" w14:paraId="000000E5">
      <w:pPr>
        <w:rPr>
          <w:i w:val="1"/>
          <w:sz w:val="22"/>
          <w:szCs w:val="22"/>
        </w:rPr>
      </w:pPr>
      <w:r w:rsidDel="00000000" w:rsidR="00000000" w:rsidRPr="00000000">
        <w:rPr>
          <w:b w:val="1"/>
          <w:u w:val="single"/>
          <w:rtl w:val="0"/>
        </w:rPr>
        <w:t xml:space="preserve">Intellectual Property (IP) Considerations </w:t>
      </w:r>
      <w:r w:rsidDel="00000000" w:rsidR="00000000" w:rsidRPr="00000000">
        <w:rPr>
          <w:rtl w:val="0"/>
        </w:rPr>
      </w:r>
    </w:p>
    <w:p w:rsidR="00000000" w:rsidDel="00000000" w:rsidP="00000000" w:rsidRDefault="00000000" w:rsidRPr="00000000" w14:paraId="000000E6">
      <w:pPr>
        <w:tabs>
          <w:tab w:val="left" w:leader="none" w:pos="1935"/>
        </w:tabs>
        <w:rPr/>
      </w:pPr>
      <w:r w:rsidDel="00000000" w:rsidR="00000000" w:rsidRPr="00000000">
        <w:rPr>
          <w:rtl w:val="0"/>
        </w:rPr>
      </w:r>
    </w:p>
    <w:p w:rsidR="00000000" w:rsidDel="00000000" w:rsidP="00000000" w:rsidRDefault="00000000" w:rsidRPr="00000000" w14:paraId="000000E7">
      <w:pPr>
        <w:ind w:left="0" w:firstLine="0"/>
        <w:jc w:val="both"/>
        <w:rPr>
          <w:b w:val="1"/>
        </w:rPr>
      </w:pPr>
      <w:r w:rsidDel="00000000" w:rsidR="00000000" w:rsidRPr="00000000">
        <w:rPr>
          <w:b w:val="1"/>
          <w:rtl w:val="0"/>
        </w:rPr>
        <w:t xml:space="preserve">Do you anticipate a need for a cooperative research and development agreement or licensing arrangement with an external entity?</w:t>
      </w:r>
    </w:p>
    <w:p w:rsidR="00000000" w:rsidDel="00000000" w:rsidP="00000000" w:rsidRDefault="00000000" w:rsidRPr="00000000" w14:paraId="000000E8">
      <w:pPr>
        <w:ind w:left="0" w:firstLine="0"/>
        <w:jc w:val="both"/>
        <w:rPr>
          <w:b w:val="1"/>
        </w:rPr>
      </w:pPr>
      <w:r w:rsidDel="00000000" w:rsidR="00000000" w:rsidRPr="00000000">
        <w:rPr>
          <w:rtl w:val="0"/>
        </w:rPr>
      </w:r>
    </w:p>
    <w:p w:rsidR="00000000" w:rsidDel="00000000" w:rsidP="00000000" w:rsidRDefault="00000000" w:rsidRPr="00000000" w14:paraId="000000E9">
      <w:pPr>
        <w:ind w:left="0" w:firstLine="0"/>
        <w:jc w:val="both"/>
        <w:rPr>
          <w:highlight w:val="yellow"/>
        </w:rPr>
      </w:pPr>
      <w:r w:rsidDel="00000000" w:rsidR="00000000" w:rsidRPr="00000000">
        <w:rPr>
          <w:rtl w:val="0"/>
        </w:rPr>
        <w:t xml:space="preserve">Yes, a key component of this project is the license agreement in place with Northrop Grumman that allows MBARI to use the </w:t>
      </w:r>
      <w:r w:rsidDel="00000000" w:rsidR="00000000" w:rsidRPr="00000000">
        <w:rPr>
          <w:i w:val="1"/>
          <w:rtl w:val="0"/>
        </w:rPr>
        <w:t xml:space="preserve">Niobicon</w:t>
      </w:r>
      <w:r w:rsidDel="00000000" w:rsidR="00000000" w:rsidRPr="00000000">
        <w:rPr>
          <w:rtl w:val="0"/>
        </w:rPr>
        <w:t xml:space="preserve"> technology for this project.  This agreement was put in place in February 2021, and has a five year term, at which point some renewal may be necessary.</w:t>
      </w:r>
      <w:r w:rsidDel="00000000" w:rsidR="00000000" w:rsidRPr="00000000">
        <w:rPr>
          <w:rtl w:val="0"/>
        </w:rPr>
      </w:r>
    </w:p>
    <w:p w:rsidR="00000000" w:rsidDel="00000000" w:rsidP="00000000" w:rsidRDefault="00000000" w:rsidRPr="00000000" w14:paraId="000000EA">
      <w:pPr>
        <w:ind w:left="0" w:firstLine="0"/>
        <w:jc w:val="both"/>
        <w:rPr>
          <w:b w:val="1"/>
          <w:highlight w:val="yellow"/>
        </w:rPr>
      </w:pPr>
      <w:r w:rsidDel="00000000" w:rsidR="00000000" w:rsidRPr="00000000">
        <w:rPr>
          <w:rtl w:val="0"/>
        </w:rPr>
      </w:r>
    </w:p>
    <w:p w:rsidR="00000000" w:rsidDel="00000000" w:rsidP="00000000" w:rsidRDefault="00000000" w:rsidRPr="00000000" w14:paraId="000000EB">
      <w:pPr>
        <w:ind w:left="0" w:firstLine="0"/>
        <w:jc w:val="both"/>
        <w:rPr>
          <w:b w:val="1"/>
        </w:rPr>
      </w:pPr>
      <w:r w:rsidDel="00000000" w:rsidR="00000000" w:rsidRPr="00000000">
        <w:rPr>
          <w:b w:val="1"/>
          <w:rtl w:val="0"/>
        </w:rPr>
        <w:t xml:space="preserve">Will novel IP be created, and how might it be disseminated (e.g., open-source, royalty-free license, commercial license agreement)?</w:t>
      </w:r>
    </w:p>
    <w:p w:rsidR="00000000" w:rsidDel="00000000" w:rsidP="00000000" w:rsidRDefault="00000000" w:rsidRPr="00000000" w14:paraId="000000EC">
      <w:pPr>
        <w:ind w:left="0" w:firstLine="0"/>
        <w:jc w:val="both"/>
        <w:rPr>
          <w:b w:val="1"/>
        </w:rPr>
      </w:pPr>
      <w:r w:rsidDel="00000000" w:rsidR="00000000" w:rsidRPr="00000000">
        <w:rPr>
          <w:rtl w:val="0"/>
        </w:rPr>
      </w:r>
    </w:p>
    <w:p w:rsidR="00000000" w:rsidDel="00000000" w:rsidP="00000000" w:rsidRDefault="00000000" w:rsidRPr="00000000" w14:paraId="000000ED">
      <w:pPr>
        <w:ind w:left="0" w:firstLine="0"/>
        <w:jc w:val="both"/>
        <w:rPr>
          <w:b w:val="1"/>
        </w:rPr>
      </w:pPr>
      <w:r w:rsidDel="00000000" w:rsidR="00000000" w:rsidRPr="00000000">
        <w:rPr>
          <w:rtl w:val="0"/>
        </w:rPr>
        <w:t xml:space="preserve">The Joint IP agreement we have signed with Northrop Grumman has specific provisions for sharing IP developed by this project. In summary, joint IP developed by this project will be usable by Northrop Grumman free of charge, and licensable by Northrop Grumman to third parties in a manner that benefits both MBARI and Northrop Grumman. Background IP from MBARI and Northrop Grumman is not included in the Joint IP or Joint IP rights. </w:t>
      </w:r>
      <w:r w:rsidDel="00000000" w:rsidR="00000000" w:rsidRPr="00000000">
        <w:rPr>
          <w:rtl w:val="0"/>
        </w:rPr>
      </w:r>
    </w:p>
    <w:p w:rsidR="00000000" w:rsidDel="00000000" w:rsidP="00000000" w:rsidRDefault="00000000" w:rsidRPr="00000000" w14:paraId="000000EE">
      <w:pPr>
        <w:ind w:left="0" w:firstLine="0"/>
        <w:jc w:val="both"/>
        <w:rPr>
          <w:b w:val="1"/>
          <w:highlight w:val="yellow"/>
        </w:rPr>
      </w:pPr>
      <w:r w:rsidDel="00000000" w:rsidR="00000000" w:rsidRPr="00000000">
        <w:rPr>
          <w:rtl w:val="0"/>
        </w:rPr>
      </w:r>
    </w:p>
    <w:p w:rsidR="00000000" w:rsidDel="00000000" w:rsidP="00000000" w:rsidRDefault="00000000" w:rsidRPr="00000000" w14:paraId="000000EF">
      <w:pPr>
        <w:ind w:left="0" w:firstLine="0"/>
        <w:jc w:val="both"/>
        <w:rPr>
          <w:b w:val="1"/>
        </w:rPr>
      </w:pPr>
      <w:r w:rsidDel="00000000" w:rsidR="00000000" w:rsidRPr="00000000">
        <w:rPr>
          <w:b w:val="1"/>
          <w:rtl w:val="0"/>
        </w:rPr>
        <w:t xml:space="preserve">Will the work potentially result in a patentable product or service?</w:t>
      </w:r>
    </w:p>
    <w:p w:rsidR="00000000" w:rsidDel="00000000" w:rsidP="00000000" w:rsidRDefault="00000000" w:rsidRPr="00000000" w14:paraId="000000F0">
      <w:pPr>
        <w:ind w:left="0" w:firstLine="0"/>
        <w:jc w:val="both"/>
        <w:rPr>
          <w:b w:val="1"/>
        </w:rPr>
      </w:pPr>
      <w:r w:rsidDel="00000000" w:rsidR="00000000" w:rsidRPr="00000000">
        <w:rPr>
          <w:rtl w:val="0"/>
        </w:rPr>
      </w:r>
    </w:p>
    <w:p w:rsidR="00000000" w:rsidDel="00000000" w:rsidP="00000000" w:rsidRDefault="00000000" w:rsidRPr="00000000" w14:paraId="000000F1">
      <w:pPr>
        <w:tabs>
          <w:tab w:val="left" w:leader="none" w:pos="1935"/>
        </w:tabs>
        <w:ind w:left="0" w:firstLine="0"/>
        <w:rPr/>
      </w:pPr>
      <w:r w:rsidDel="00000000" w:rsidR="00000000" w:rsidRPr="00000000">
        <w:rPr>
          <w:rtl w:val="0"/>
        </w:rPr>
        <w:t xml:space="preserve">Yes. On May 11th, 2023, a non-provisional patent was filed for the use of Niobicon for AUV docking, and that patent describes in some detail the techniques employed. This followed the provisional patent filing in May 2022.</w:t>
      </w:r>
    </w:p>
    <w:p w:rsidR="00000000" w:rsidDel="00000000" w:rsidP="00000000" w:rsidRDefault="00000000" w:rsidRPr="00000000" w14:paraId="000000F2">
      <w:pPr>
        <w:rPr>
          <w:b w:val="1"/>
          <w:u w:val="single"/>
        </w:rPr>
      </w:pPr>
      <w:r w:rsidDel="00000000" w:rsidR="00000000" w:rsidRPr="00000000">
        <w:rPr>
          <w:rtl w:val="0"/>
        </w:rPr>
      </w:r>
    </w:p>
    <w:p w:rsidR="00000000" w:rsidDel="00000000" w:rsidP="00000000" w:rsidRDefault="00000000" w:rsidRPr="00000000" w14:paraId="000000F3">
      <w:pPr>
        <w:rPr/>
      </w:pPr>
      <w:r w:rsidDel="00000000" w:rsidR="00000000" w:rsidRPr="00000000">
        <w:rPr>
          <w:b w:val="1"/>
          <w:u w:val="single"/>
          <w:rtl w:val="0"/>
        </w:rPr>
        <w:t xml:space="preserve">Data</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F4">
      <w:pPr>
        <w:rPr>
          <w:b w:val="1"/>
          <w:i w:val="1"/>
          <w:sz w:val="22"/>
          <w:szCs w:val="22"/>
        </w:rPr>
      </w:pPr>
      <w:r w:rsidDel="00000000" w:rsidR="00000000" w:rsidRPr="00000000">
        <w:rPr>
          <w:i w:val="1"/>
          <w:sz w:val="22"/>
          <w:szCs w:val="22"/>
          <w:rtl w:val="0"/>
        </w:rPr>
        <w:t xml:space="preserve">What data will be generated? How will they be managed/stored? Are any special data visualization needs anticipated?</w:t>
      </w:r>
      <w:r w:rsidDel="00000000" w:rsidR="00000000" w:rsidRPr="00000000">
        <w:rPr>
          <w:rtl w:val="0"/>
        </w:rPr>
      </w:r>
    </w:p>
    <w:p w:rsidR="00000000" w:rsidDel="00000000" w:rsidP="00000000" w:rsidRDefault="00000000" w:rsidRPr="00000000" w14:paraId="000000F5">
      <w:pPr>
        <w:rPr>
          <w:b w:val="1"/>
        </w:rPr>
      </w:pPr>
      <w:r w:rsidDel="00000000" w:rsidR="00000000" w:rsidRPr="00000000">
        <w:rPr>
          <w:rtl w:val="0"/>
        </w:rPr>
      </w:r>
    </w:p>
    <w:p w:rsidR="00000000" w:rsidDel="00000000" w:rsidP="00000000" w:rsidRDefault="00000000" w:rsidRPr="00000000" w14:paraId="000000F6">
      <w:pPr>
        <w:rPr>
          <w:b w:val="1"/>
        </w:rPr>
      </w:pPr>
      <w:r w:rsidDel="00000000" w:rsidR="00000000" w:rsidRPr="00000000">
        <w:rPr>
          <w:rtl w:val="0"/>
        </w:rPr>
        <w:t xml:space="preserve">All of the data generated by this project will be engineering test data. They will be stored in the project library and will be of moderate size. Science users of the AUV dock will take care of storing the data they generate.</w:t>
      </w:r>
      <w:r w:rsidDel="00000000" w:rsidR="00000000" w:rsidRPr="00000000">
        <w:rPr>
          <w:rtl w:val="0"/>
        </w:rPr>
      </w:r>
    </w:p>
    <w:p w:rsidR="00000000" w:rsidDel="00000000" w:rsidP="00000000" w:rsidRDefault="00000000" w:rsidRPr="00000000" w14:paraId="000000F7">
      <w:pPr>
        <w:tabs>
          <w:tab w:val="left" w:leader="none" w:pos="1935"/>
        </w:tabs>
        <w:rPr/>
      </w:pPr>
      <w:r w:rsidDel="00000000" w:rsidR="00000000" w:rsidRPr="00000000">
        <w:rPr>
          <w:rtl w:val="0"/>
        </w:rPr>
      </w:r>
    </w:p>
    <w:p w:rsidR="00000000" w:rsidDel="00000000" w:rsidP="00000000" w:rsidRDefault="00000000" w:rsidRPr="00000000" w14:paraId="000000F8">
      <w:pPr>
        <w:rPr>
          <w:b w:val="1"/>
          <w:u w:val="single"/>
        </w:rPr>
      </w:pPr>
      <w:r w:rsidDel="00000000" w:rsidR="00000000" w:rsidRPr="00000000">
        <w:br w:type="page"/>
      </w:r>
      <w:r w:rsidDel="00000000" w:rsidR="00000000" w:rsidRPr="00000000">
        <w:rPr>
          <w:rtl w:val="0"/>
        </w:rPr>
      </w:r>
    </w:p>
    <w:p w:rsidR="00000000" w:rsidDel="00000000" w:rsidP="00000000" w:rsidRDefault="00000000" w:rsidRPr="00000000" w14:paraId="000000F9">
      <w:pPr>
        <w:rPr/>
      </w:pPr>
      <w:r w:rsidDel="00000000" w:rsidR="00000000" w:rsidRPr="00000000">
        <w:rPr>
          <w:b w:val="1"/>
          <w:u w:val="single"/>
          <w:rtl w:val="0"/>
        </w:rPr>
        <w:t xml:space="preserve">Anticipated Impact </w:t>
      </w:r>
      <w:r w:rsidDel="00000000" w:rsidR="00000000" w:rsidRPr="00000000">
        <w:rPr>
          <w:rtl w:val="0"/>
        </w:rPr>
      </w:r>
    </w:p>
    <w:p w:rsidR="00000000" w:rsidDel="00000000" w:rsidP="00000000" w:rsidRDefault="00000000" w:rsidRPr="00000000" w14:paraId="000000FA">
      <w:pPr>
        <w:rPr>
          <w:i w:val="1"/>
          <w:sz w:val="22"/>
          <w:szCs w:val="22"/>
        </w:rPr>
      </w:pPr>
      <w:r w:rsidDel="00000000" w:rsidR="00000000" w:rsidRPr="00000000">
        <w:rPr>
          <w:i w:val="1"/>
          <w:sz w:val="22"/>
          <w:szCs w:val="22"/>
          <w:rtl w:val="0"/>
        </w:rPr>
        <w:t xml:space="preserve">Who are the consumers of the instruments, methods, technology, and data that will be generated within and beyond MBARI? Will the project create tangible connections with other organizations (e.g., academic, NGO, MBA, MBNMS, state or federal agency)?</w:t>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jc w:val="both"/>
        <w:rPr/>
      </w:pPr>
      <w:r w:rsidDel="00000000" w:rsidR="00000000" w:rsidRPr="00000000">
        <w:rPr>
          <w:rtl w:val="0"/>
        </w:rPr>
        <w:t xml:space="preserve">By creating the technology needed for a long-term presence of AUVs in the ocean, we aim to enable capabilities of autonomous oceanographic observing and process characterization over extended time scales and in remote locations that lack shore support. Therefore, the consumers of this development are ocean observing systems and those interested in making such measurements.  </w:t>
      </w:r>
      <w:r w:rsidDel="00000000" w:rsidR="00000000" w:rsidRPr="00000000">
        <w:rPr>
          <w:rtl w:val="0"/>
        </w:rPr>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rPr/>
      </w:pPr>
      <w:r w:rsidDel="00000000" w:rsidR="00000000" w:rsidRPr="00000000">
        <w:rPr>
          <w:b w:val="1"/>
          <w:u w:val="single"/>
          <w:rtl w:val="0"/>
        </w:rPr>
        <w:t xml:space="preserve">Anticipated Outreach Needs </w:t>
      </w:r>
      <w:r w:rsidDel="00000000" w:rsidR="00000000" w:rsidRPr="00000000">
        <w:rPr>
          <w:rtl w:val="0"/>
        </w:rPr>
      </w:r>
    </w:p>
    <w:p w:rsidR="00000000" w:rsidDel="00000000" w:rsidP="00000000" w:rsidRDefault="00000000" w:rsidRPr="00000000" w14:paraId="000000FF">
      <w:pPr>
        <w:rPr>
          <w:i w:val="1"/>
          <w:sz w:val="22"/>
          <w:szCs w:val="22"/>
        </w:rPr>
      </w:pPr>
      <w:r w:rsidDel="00000000" w:rsidR="00000000" w:rsidRPr="00000000">
        <w:rPr>
          <w:i w:val="1"/>
          <w:sz w:val="22"/>
          <w:szCs w:val="22"/>
          <w:rtl w:val="0"/>
        </w:rPr>
        <w:t xml:space="preserve">Thinking about the audiences/consumers you highlighted in the question above, do you anticipate needing to create outreach assets to help increase your impact? If so, please specify whether you anticipate needing to work with ITD and also specify what type of asset (story, graphic, animation, video, etc.) you might need.</w:t>
      </w:r>
    </w:p>
    <w:p w:rsidR="00000000" w:rsidDel="00000000" w:rsidP="00000000" w:rsidRDefault="00000000" w:rsidRPr="00000000" w14:paraId="00000100">
      <w:pPr>
        <w:rPr>
          <w:b w:val="1"/>
        </w:rPr>
      </w:pPr>
      <w:r w:rsidDel="00000000" w:rsidR="00000000" w:rsidRPr="00000000">
        <w:rPr>
          <w:rtl w:val="0"/>
        </w:rPr>
      </w:r>
    </w:p>
    <w:p w:rsidR="00000000" w:rsidDel="00000000" w:rsidP="00000000" w:rsidRDefault="00000000" w:rsidRPr="00000000" w14:paraId="00000101">
      <w:pPr>
        <w:jc w:val="both"/>
        <w:rPr>
          <w:b w:val="1"/>
        </w:rPr>
      </w:pPr>
      <w:r w:rsidDel="00000000" w:rsidR="00000000" w:rsidRPr="00000000">
        <w:rPr>
          <w:rtl w:val="0"/>
        </w:rPr>
        <w:t xml:space="preserve">No specific outreach activities are planned.</w:t>
      </w:r>
      <w:r w:rsidDel="00000000" w:rsidR="00000000" w:rsidRPr="00000000">
        <w:rPr>
          <w:rtl w:val="0"/>
        </w:rPr>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b w:val="1"/>
          <w:sz w:val="32"/>
          <w:szCs w:val="32"/>
          <w:u w:val="single"/>
        </w:rPr>
      </w:pPr>
      <w:r w:rsidDel="00000000" w:rsidR="00000000" w:rsidRPr="00000000">
        <w:rPr>
          <w:rtl w:val="0"/>
        </w:rPr>
      </w:r>
    </w:p>
    <w:p w:rsidR="00000000" w:rsidDel="00000000" w:rsidP="00000000" w:rsidRDefault="00000000" w:rsidRPr="00000000" w14:paraId="00000104">
      <w:pPr>
        <w:rPr/>
      </w:pPr>
      <w:r w:rsidDel="00000000" w:rsidR="00000000" w:rsidRPr="00000000">
        <w:rPr>
          <w:b w:val="1"/>
          <w:sz w:val="32"/>
          <w:szCs w:val="32"/>
          <w:u w:val="single"/>
          <w:rtl w:val="0"/>
        </w:rPr>
        <w:t xml:space="preserve">Continuing Projects Only: Status Report</w:t>
      </w:r>
      <w:r w:rsidDel="00000000" w:rsidR="00000000" w:rsidRPr="00000000">
        <w:rPr>
          <w:rtl w:val="0"/>
        </w:rPr>
      </w:r>
    </w:p>
    <w:p w:rsidR="00000000" w:rsidDel="00000000" w:rsidP="00000000" w:rsidRDefault="00000000" w:rsidRPr="00000000" w14:paraId="00000105">
      <w:pPr>
        <w:rPr>
          <w:i w:val="1"/>
          <w:sz w:val="22"/>
          <w:szCs w:val="22"/>
        </w:rPr>
      </w:pPr>
      <w:r w:rsidDel="00000000" w:rsidR="00000000" w:rsidRPr="00000000">
        <w:rPr>
          <w:i w:val="1"/>
          <w:sz w:val="22"/>
          <w:szCs w:val="22"/>
          <w:rtl w:val="0"/>
        </w:rPr>
        <w:t xml:space="preserve">Briefly provide an update of the current project relative to what was proposed for 2023 by responding to the prompts below. If the project includes multiple subproject projects, please list each of these under a subheading as you deem appropriate.</w:t>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rPr>
          <w:b w:val="1"/>
        </w:rPr>
      </w:pPr>
      <w:r w:rsidDel="00000000" w:rsidR="00000000" w:rsidRPr="00000000">
        <w:rPr>
          <w:b w:val="1"/>
          <w:rtl w:val="0"/>
        </w:rPr>
        <w:t xml:space="preserve">Current status of project and results to date</w:t>
      </w:r>
    </w:p>
    <w:p w:rsidR="00000000" w:rsidDel="00000000" w:rsidP="00000000" w:rsidRDefault="00000000" w:rsidRPr="00000000" w14:paraId="00000108">
      <w:pPr>
        <w:jc w:val="both"/>
        <w:rPr/>
      </w:pPr>
      <w:r w:rsidDel="00000000" w:rsidR="00000000" w:rsidRPr="00000000">
        <w:rPr>
          <w:rtl w:val="0"/>
        </w:rPr>
      </w:r>
    </w:p>
    <w:p w:rsidR="00000000" w:rsidDel="00000000" w:rsidP="00000000" w:rsidRDefault="00000000" w:rsidRPr="00000000" w14:paraId="00000109">
      <w:pPr>
        <w:jc w:val="both"/>
        <w:rPr>
          <w:b w:val="1"/>
        </w:rPr>
      </w:pPr>
      <w:r w:rsidDel="00000000" w:rsidR="00000000" w:rsidRPr="00000000">
        <w:rPr>
          <w:b w:val="1"/>
          <w:rtl w:val="0"/>
        </w:rPr>
        <w:t xml:space="preserve">2021 and 2022: Development of latch, charge rod, and power transfer device and first test mooring</w:t>
      </w:r>
    </w:p>
    <w:p w:rsidR="00000000" w:rsidDel="00000000" w:rsidP="00000000" w:rsidRDefault="00000000" w:rsidRPr="00000000" w14:paraId="0000010A">
      <w:pPr>
        <w:jc w:val="both"/>
        <w:rPr/>
      </w:pPr>
      <w:r w:rsidDel="00000000" w:rsidR="00000000" w:rsidRPr="00000000">
        <w:rPr>
          <w:rtl w:val="0"/>
        </w:rPr>
        <w:t xml:space="preserve">We spent much of 2021 designing and testing the latch mechanism, the niobium charge rod and the power transfer device. We first tested it in MBARI’s test tank. In 2022 we built and deployed a buoy-supported docking system largely out of spare components. It stayed at sea for over 6 months and was functional the entire time, except for a flooded camera. We succeeded in docking the AUV to it and transferred power from the buoy to the LRAUV. This system was well suited for testing the mooring system, the AUV docking behavior, the latch and the power transfer device. However it was not suited for a long deployment and lacked some critical functions, including high power charging, and high-speed data transfer.</w:t>
      </w:r>
    </w:p>
    <w:p w:rsidR="00000000" w:rsidDel="00000000" w:rsidP="00000000" w:rsidRDefault="00000000" w:rsidRPr="00000000" w14:paraId="0000010B">
      <w:pPr>
        <w:jc w:val="both"/>
        <w:rPr/>
      </w:pPr>
      <w:r w:rsidDel="00000000" w:rsidR="00000000" w:rsidRPr="00000000">
        <w:rPr>
          <w:rtl w:val="0"/>
        </w:rPr>
      </w:r>
    </w:p>
    <w:p w:rsidR="00000000" w:rsidDel="00000000" w:rsidP="00000000" w:rsidRDefault="00000000" w:rsidRPr="00000000" w14:paraId="0000010C">
      <w:pPr>
        <w:jc w:val="both"/>
        <w:rPr>
          <w:b w:val="1"/>
        </w:rPr>
      </w:pPr>
      <w:r w:rsidDel="00000000" w:rsidR="00000000" w:rsidRPr="00000000">
        <w:rPr>
          <w:b w:val="1"/>
          <w:rtl w:val="0"/>
        </w:rPr>
        <w:t xml:space="preserve">2023: Fabrication of new mooring, upgrades</w:t>
      </w:r>
    </w:p>
    <w:p w:rsidR="00000000" w:rsidDel="00000000" w:rsidP="00000000" w:rsidRDefault="00000000" w:rsidRPr="00000000" w14:paraId="0000010D">
      <w:pPr>
        <w:jc w:val="both"/>
        <w:rPr/>
      </w:pPr>
      <w:r w:rsidDel="00000000" w:rsidR="00000000" w:rsidRPr="00000000">
        <w:rPr>
          <w:rtl w:val="0"/>
        </w:rPr>
        <w:t xml:space="preserve">Having learned a great deal from the deployment of the test mooring, we were in a good position to design and build an improved system (figure 2). We collaborated with WHOI to design and build the mooring. We also built a new power transfer device to allow the transfer of twice the power and to reduce brush arcing and charging interruptions when the AUV moves on the dock. On the AUV side, we made upgrades to the docking hardware (including 48 V battery charging, instead of 24 V, effectively doubling the power capacity).</w:t>
      </w:r>
    </w:p>
    <w:p w:rsidR="00000000" w:rsidDel="00000000" w:rsidP="00000000" w:rsidRDefault="00000000" w:rsidRPr="00000000" w14:paraId="0000010E">
      <w:pPr>
        <w:ind w:left="0" w:firstLine="0"/>
        <w:jc w:val="both"/>
        <w:rPr/>
      </w:pPr>
      <w:r w:rsidDel="00000000" w:rsidR="00000000" w:rsidRPr="00000000">
        <w:rPr>
          <w:rtl w:val="0"/>
        </w:rPr>
        <w:t xml:space="preserve">The new mooring includes a new stretch hose, a fully recoverable anchoring system, a new electro-mechanical cable, and a larger, more stable float. These features will increase the reliability and durability and make deployment and recovery easier and safer. Moreover the buoy will carry a new housing with a battery pack large enough to fully recharge the LRAUV and we expect this mooring design to be suitable for year-round operations.</w:t>
      </w:r>
    </w:p>
    <w:p w:rsidR="00000000" w:rsidDel="00000000" w:rsidP="00000000" w:rsidRDefault="00000000" w:rsidRPr="00000000" w14:paraId="0000010F">
      <w:pPr>
        <w:jc w:val="both"/>
        <w:rPr/>
      </w:pPr>
      <w:r w:rsidDel="00000000" w:rsidR="00000000" w:rsidRPr="00000000">
        <w:rPr>
          <w:rtl w:val="0"/>
        </w:rPr>
        <w:t xml:space="preserve">Most of the hardware is ready to be deployed. We are waiting for an acoustic release for the anchor system. As soon as it’s delivered (hopefully mid August), we will deploy the mooring and start engineering tests.</w:t>
      </w:r>
    </w:p>
    <w:p w:rsidR="00000000" w:rsidDel="00000000" w:rsidP="00000000" w:rsidRDefault="00000000" w:rsidRPr="00000000" w14:paraId="00000110">
      <w:pPr>
        <w:jc w:val="both"/>
        <w:rPr/>
      </w:pPr>
      <w:bookmarkStart w:colFirst="0" w:colLast="0" w:name="_bsu5y5ra9tmo" w:id="3"/>
      <w:bookmarkEnd w:id="3"/>
      <w:r w:rsidDel="00000000" w:rsidR="00000000" w:rsidRPr="00000000">
        <w:rPr/>
        <w:drawing>
          <wp:inline distB="114300" distT="114300" distL="114300" distR="114300">
            <wp:extent cx="3819525" cy="4347433"/>
            <wp:effectExtent b="0" l="0" r="0" t="0"/>
            <wp:docPr id="3" name="image2.jpg"/>
            <a:graphic>
              <a:graphicData uri="http://schemas.openxmlformats.org/drawingml/2006/picture">
                <pic:pic>
                  <pic:nvPicPr>
                    <pic:cNvPr id="0" name="image2.jpg"/>
                    <pic:cNvPicPr preferRelativeResize="0"/>
                  </pic:nvPicPr>
                  <pic:blipFill>
                    <a:blip r:embed="rId11"/>
                    <a:srcRect b="14109" l="24136" r="24136" t="9749"/>
                    <a:stretch>
                      <a:fillRect/>
                    </a:stretch>
                  </pic:blipFill>
                  <pic:spPr>
                    <a:xfrm>
                      <a:off x="0" y="0"/>
                      <a:ext cx="3819525" cy="4347433"/>
                    </a:xfrm>
                    <a:prstGeom prst="rect"/>
                    <a:ln/>
                  </pic:spPr>
                </pic:pic>
              </a:graphicData>
            </a:graphic>
          </wp:inline>
        </w:drawing>
      </w:r>
      <w:r w:rsidDel="00000000" w:rsidR="00000000" w:rsidRPr="00000000">
        <w:rPr>
          <w:rtl w:val="0"/>
        </w:rPr>
      </w:r>
    </w:p>
    <w:p w:rsidR="00000000" w:rsidDel="00000000" w:rsidP="00000000" w:rsidRDefault="00000000" w:rsidRPr="00000000" w14:paraId="00000111">
      <w:pPr>
        <w:jc w:val="both"/>
        <w:rPr/>
      </w:pPr>
      <w:bookmarkStart w:colFirst="0" w:colLast="0" w:name="_a3fqrmousyxy" w:id="4"/>
      <w:bookmarkEnd w:id="4"/>
      <w:r w:rsidDel="00000000" w:rsidR="00000000" w:rsidRPr="00000000">
        <w:rPr>
          <w:rtl w:val="0"/>
        </w:rPr>
        <w:t xml:space="preserve">Figure 2: Schematic of the new docking mooring to be deployed in August  2023.</w:t>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ind w:left="0" w:firstLine="0"/>
        <w:rPr>
          <w:i w:val="1"/>
          <w:sz w:val="22"/>
          <w:szCs w:val="22"/>
        </w:rPr>
      </w:pPr>
      <w:r w:rsidDel="00000000" w:rsidR="00000000" w:rsidRPr="00000000">
        <w:rPr>
          <w:i w:val="1"/>
          <w:sz w:val="22"/>
          <w:szCs w:val="22"/>
          <w:rtl w:val="0"/>
        </w:rPr>
        <w:t xml:space="preserve">What percentage of labor and budget have been used through the 1</w:t>
      </w:r>
      <w:r w:rsidDel="00000000" w:rsidR="00000000" w:rsidRPr="00000000">
        <w:rPr>
          <w:i w:val="1"/>
          <w:sz w:val="22"/>
          <w:szCs w:val="22"/>
          <w:vertAlign w:val="superscript"/>
          <w:rtl w:val="0"/>
        </w:rPr>
        <w:t xml:space="preserve">st</w:t>
      </w:r>
      <w:r w:rsidDel="00000000" w:rsidR="00000000" w:rsidRPr="00000000">
        <w:rPr>
          <w:i w:val="1"/>
          <w:sz w:val="22"/>
          <w:szCs w:val="22"/>
          <w:rtl w:val="0"/>
        </w:rPr>
        <w:t xml:space="preserve"> half of year?</w:t>
      </w:r>
    </w:p>
    <w:p w:rsidR="00000000" w:rsidDel="00000000" w:rsidP="00000000" w:rsidRDefault="00000000" w:rsidRPr="00000000" w14:paraId="00000116">
      <w:pPr>
        <w:ind w:left="0" w:firstLine="0"/>
        <w:rPr/>
      </w:pPr>
      <w:r w:rsidDel="00000000" w:rsidR="00000000" w:rsidRPr="00000000">
        <w:rPr>
          <w:rtl w:val="0"/>
        </w:rPr>
      </w:r>
    </w:p>
    <w:p w:rsidR="00000000" w:rsidDel="00000000" w:rsidP="00000000" w:rsidRDefault="00000000" w:rsidRPr="00000000" w14:paraId="00000117">
      <w:pPr>
        <w:ind w:left="0" w:firstLine="0"/>
        <w:rPr/>
      </w:pPr>
      <w:r w:rsidDel="00000000" w:rsidR="00000000" w:rsidRPr="00000000">
        <w:rPr>
          <w:rtl w:val="0"/>
        </w:rPr>
        <w:t xml:space="preserve">We’ve used 54% of the labor and about 70% of the budget. We don’t expect to exceed the budget.</w:t>
      </w:r>
    </w:p>
    <w:p w:rsidR="00000000" w:rsidDel="00000000" w:rsidP="00000000" w:rsidRDefault="00000000" w:rsidRPr="00000000" w14:paraId="00000118">
      <w:pPr>
        <w:ind w:left="0" w:firstLine="0"/>
        <w:rPr>
          <w:b w:val="1"/>
        </w:rPr>
      </w:pPr>
      <w:r w:rsidDel="00000000" w:rsidR="00000000" w:rsidRPr="00000000">
        <w:rPr>
          <w:rtl w:val="0"/>
        </w:rPr>
      </w:r>
    </w:p>
    <w:p w:rsidR="00000000" w:rsidDel="00000000" w:rsidP="00000000" w:rsidRDefault="00000000" w:rsidRPr="00000000" w14:paraId="00000119">
      <w:pPr>
        <w:ind w:left="0" w:firstLine="0"/>
        <w:rPr>
          <w:i w:val="1"/>
          <w:sz w:val="22"/>
          <w:szCs w:val="22"/>
        </w:rPr>
      </w:pPr>
      <w:r w:rsidDel="00000000" w:rsidR="00000000" w:rsidRPr="00000000">
        <w:rPr>
          <w:i w:val="1"/>
          <w:sz w:val="22"/>
          <w:szCs w:val="22"/>
          <w:rtl w:val="0"/>
        </w:rPr>
        <w:t xml:space="preserve">Will you complete the current year’s scheduled work?</w:t>
      </w:r>
    </w:p>
    <w:p w:rsidR="00000000" w:rsidDel="00000000" w:rsidP="00000000" w:rsidRDefault="00000000" w:rsidRPr="00000000" w14:paraId="0000011A">
      <w:pPr>
        <w:ind w:left="0" w:firstLine="0"/>
        <w:rPr>
          <w:i w:val="1"/>
          <w:sz w:val="22"/>
          <w:szCs w:val="22"/>
        </w:rPr>
      </w:pPr>
      <w:r w:rsidDel="00000000" w:rsidR="00000000" w:rsidRPr="00000000">
        <w:rPr>
          <w:rtl w:val="0"/>
        </w:rPr>
      </w:r>
    </w:p>
    <w:p w:rsidR="00000000" w:rsidDel="00000000" w:rsidP="00000000" w:rsidRDefault="00000000" w:rsidRPr="00000000" w14:paraId="0000011B">
      <w:pPr>
        <w:ind w:left="0" w:firstLine="0"/>
        <w:rPr>
          <w:sz w:val="22"/>
          <w:szCs w:val="22"/>
        </w:rPr>
      </w:pPr>
      <w:r w:rsidDel="00000000" w:rsidR="00000000" w:rsidRPr="00000000">
        <w:rPr>
          <w:sz w:val="22"/>
          <w:szCs w:val="22"/>
          <w:rtl w:val="0"/>
        </w:rPr>
        <w:t xml:space="preserve">Yes, except for the MARS dock design work, which is postponed to next year.</w:t>
      </w:r>
    </w:p>
    <w:p w:rsidR="00000000" w:rsidDel="00000000" w:rsidP="00000000" w:rsidRDefault="00000000" w:rsidRPr="00000000" w14:paraId="0000011C">
      <w:pPr>
        <w:ind w:left="0" w:firstLine="0"/>
        <w:rPr/>
      </w:pPr>
      <w:r w:rsidDel="00000000" w:rsidR="00000000" w:rsidRPr="00000000">
        <w:rPr>
          <w:rtl w:val="0"/>
        </w:rPr>
      </w:r>
    </w:p>
    <w:p w:rsidR="00000000" w:rsidDel="00000000" w:rsidP="00000000" w:rsidRDefault="00000000" w:rsidRPr="00000000" w14:paraId="0000011D">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11E">
      <w:pPr>
        <w:rPr>
          <w:b w:val="1"/>
        </w:rPr>
      </w:pPr>
      <w:r w:rsidDel="00000000" w:rsidR="00000000" w:rsidRPr="00000000">
        <w:rPr>
          <w:b w:val="1"/>
          <w:rtl w:val="0"/>
        </w:rPr>
        <w:t xml:space="preserve">Significant changes from previous project proposal </w:t>
      </w:r>
    </w:p>
    <w:p w:rsidR="00000000" w:rsidDel="00000000" w:rsidP="00000000" w:rsidRDefault="00000000" w:rsidRPr="00000000" w14:paraId="0000011F">
      <w:pPr>
        <w:ind w:left="0" w:firstLine="0"/>
        <w:rPr/>
      </w:pPr>
      <w:r w:rsidDel="00000000" w:rsidR="00000000" w:rsidRPr="00000000">
        <w:rPr>
          <w:rtl w:val="0"/>
        </w:rPr>
      </w:r>
    </w:p>
    <w:p w:rsidR="00000000" w:rsidDel="00000000" w:rsidP="00000000" w:rsidRDefault="00000000" w:rsidRPr="00000000" w14:paraId="00000120">
      <w:pPr>
        <w:ind w:left="0" w:firstLine="0"/>
        <w:rPr/>
      </w:pPr>
      <w:r w:rsidDel="00000000" w:rsidR="00000000" w:rsidRPr="00000000">
        <w:rPr>
          <w:rtl w:val="0"/>
        </w:rPr>
        <w:t xml:space="preserve">Our original plan was to deploy the new mooring in the spring of 2023. Due to various delays, the mooring won’t be ready to be deployed until late August. Also, we had planned to do two short deployments. Instead, we will deploy the mooring only once, but for a longer time. The engineering tests and scientific surveys will take place in the fall as planned.</w:t>
      </w:r>
    </w:p>
    <w:p w:rsidR="00000000" w:rsidDel="00000000" w:rsidP="00000000" w:rsidRDefault="00000000" w:rsidRPr="00000000" w14:paraId="00000121">
      <w:pPr>
        <w:ind w:left="0" w:firstLine="0"/>
        <w:rPr/>
      </w:pPr>
      <w:r w:rsidDel="00000000" w:rsidR="00000000" w:rsidRPr="00000000">
        <w:rPr>
          <w:rtl w:val="0"/>
        </w:rPr>
        <w:t xml:space="preserve">Also, we had planned to start design work for a deployment at MARS, but we are postponing this work to 2024. We need more experience with the shallow water dock before moving to MARS. Moreover, the deep rated LRAUV is not yet ready.</w:t>
      </w:r>
    </w:p>
    <w:p w:rsidR="00000000" w:rsidDel="00000000" w:rsidP="00000000" w:rsidRDefault="00000000" w:rsidRPr="00000000" w14:paraId="00000122">
      <w:pPr>
        <w:rPr/>
      </w:pPr>
      <w:r w:rsidDel="00000000" w:rsidR="00000000" w:rsidRPr="00000000">
        <w:rPr>
          <w:rtl w:val="0"/>
        </w:rPr>
      </w:r>
    </w:p>
    <w:p w:rsidR="00000000" w:rsidDel="00000000" w:rsidP="00000000" w:rsidRDefault="00000000" w:rsidRPr="00000000" w14:paraId="00000123">
      <w:pPr>
        <w:rPr>
          <w:b w:val="1"/>
        </w:rPr>
      </w:pPr>
      <w:r w:rsidDel="00000000" w:rsidR="00000000" w:rsidRPr="00000000">
        <w:rPr>
          <w:rtl w:val="0"/>
        </w:rPr>
      </w:r>
    </w:p>
    <w:p w:rsidR="00000000" w:rsidDel="00000000" w:rsidP="00000000" w:rsidRDefault="00000000" w:rsidRPr="00000000" w14:paraId="00000124">
      <w:pPr>
        <w:rPr>
          <w:b w:val="1"/>
        </w:rPr>
      </w:pPr>
      <w:r w:rsidDel="00000000" w:rsidR="00000000" w:rsidRPr="00000000">
        <w:rPr>
          <w:b w:val="1"/>
          <w:rtl w:val="0"/>
        </w:rPr>
        <w:t xml:space="preserve">Over the past two years, what peer-reviewed publications, education and/or outreach activities have resulted directly from this project? Please be brief.</w:t>
      </w:r>
    </w:p>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rPr/>
      </w:pPr>
      <w:r w:rsidDel="00000000" w:rsidR="00000000" w:rsidRPr="00000000">
        <w:rPr>
          <w:rtl w:val="0"/>
        </w:rPr>
        <w:t xml:space="preserve">None</w:t>
      </w:r>
    </w:p>
    <w:p w:rsidR="00000000" w:rsidDel="00000000" w:rsidP="00000000" w:rsidRDefault="00000000" w:rsidRPr="00000000" w14:paraId="00000127">
      <w:pPr>
        <w:rPr/>
      </w:pPr>
      <w:r w:rsidDel="00000000" w:rsidR="00000000" w:rsidRPr="00000000">
        <w:rPr>
          <w:rtl w:val="0"/>
        </w:rPr>
      </w:r>
    </w:p>
    <w:p w:rsidR="00000000" w:rsidDel="00000000" w:rsidP="00000000" w:rsidRDefault="00000000" w:rsidRPr="00000000" w14:paraId="00000128">
      <w:pPr>
        <w:rPr>
          <w:b w:val="1"/>
          <w:sz w:val="32"/>
          <w:szCs w:val="32"/>
          <w:u w:val="single"/>
        </w:rPr>
      </w:pPr>
      <w:r w:rsidDel="00000000" w:rsidR="00000000" w:rsidRPr="00000000">
        <w:br w:type="page"/>
      </w:r>
      <w:r w:rsidDel="00000000" w:rsidR="00000000" w:rsidRPr="00000000">
        <w:rPr>
          <w:rtl w:val="0"/>
        </w:rPr>
      </w:r>
    </w:p>
    <w:p w:rsidR="00000000" w:rsidDel="00000000" w:rsidP="00000000" w:rsidRDefault="00000000" w:rsidRPr="00000000" w14:paraId="00000129">
      <w:pPr>
        <w:rPr>
          <w:b w:val="1"/>
          <w:sz w:val="32"/>
          <w:szCs w:val="32"/>
          <w:u w:val="single"/>
        </w:rPr>
      </w:pPr>
      <w:r w:rsidDel="00000000" w:rsidR="00000000" w:rsidRPr="00000000">
        <w:rPr>
          <w:b w:val="1"/>
          <w:sz w:val="32"/>
          <w:szCs w:val="32"/>
          <w:u w:val="single"/>
          <w:rtl w:val="0"/>
        </w:rPr>
        <w:t xml:space="preserve">All Projects: Specific Plans for 2024</w:t>
      </w:r>
    </w:p>
    <w:p w:rsidR="00000000" w:rsidDel="00000000" w:rsidP="00000000" w:rsidRDefault="00000000" w:rsidRPr="00000000" w14:paraId="0000012A">
      <w:pPr>
        <w:rPr/>
      </w:pPr>
      <w:r w:rsidDel="00000000" w:rsidR="00000000" w:rsidRPr="00000000">
        <w:rPr>
          <w:rtl w:val="0"/>
        </w:rPr>
      </w:r>
    </w:p>
    <w:p w:rsidR="00000000" w:rsidDel="00000000" w:rsidP="00000000" w:rsidRDefault="00000000" w:rsidRPr="00000000" w14:paraId="0000012B">
      <w:pPr>
        <w:rPr>
          <w:b w:val="1"/>
        </w:rPr>
      </w:pPr>
      <w:r w:rsidDel="00000000" w:rsidR="00000000" w:rsidRPr="00000000">
        <w:rPr>
          <w:b w:val="1"/>
          <w:rtl w:val="0"/>
        </w:rPr>
        <w:t xml:space="preserve">Research Activities</w:t>
      </w:r>
    </w:p>
    <w:p w:rsidR="00000000" w:rsidDel="00000000" w:rsidP="00000000" w:rsidRDefault="00000000" w:rsidRPr="00000000" w14:paraId="0000012C">
      <w:pPr>
        <w:ind w:left="0" w:firstLine="0"/>
        <w:jc w:val="both"/>
        <w:rPr/>
      </w:pPr>
      <w:r w:rsidDel="00000000" w:rsidR="00000000" w:rsidRPr="00000000">
        <w:rPr>
          <w:rtl w:val="0"/>
        </w:rPr>
      </w:r>
    </w:p>
    <w:p w:rsidR="00000000" w:rsidDel="00000000" w:rsidP="00000000" w:rsidRDefault="00000000" w:rsidRPr="00000000" w14:paraId="0000012D">
      <w:pPr>
        <w:shd w:fill="fdfdfd" w:val="clear"/>
        <w:ind w:left="0" w:firstLine="0"/>
        <w:jc w:val="both"/>
        <w:rPr/>
      </w:pPr>
      <w:r w:rsidDel="00000000" w:rsidR="00000000" w:rsidRPr="00000000">
        <w:rPr>
          <w:rtl w:val="0"/>
        </w:rPr>
        <w:t xml:space="preserve">1- </w:t>
      </w:r>
      <w:r w:rsidDel="00000000" w:rsidR="00000000" w:rsidRPr="00000000">
        <w:rPr>
          <w:rtl w:val="0"/>
        </w:rPr>
        <w:t xml:space="preserve">Event Response Science Mission: </w:t>
      </w:r>
    </w:p>
    <w:p w:rsidR="00000000" w:rsidDel="00000000" w:rsidP="00000000" w:rsidRDefault="00000000" w:rsidRPr="00000000" w14:paraId="0000012E">
      <w:pPr>
        <w:shd w:fill="fdfdfd" w:val="clear"/>
        <w:ind w:left="0" w:firstLine="0"/>
        <w:jc w:val="both"/>
        <w:rPr/>
      </w:pPr>
      <w:r w:rsidDel="00000000" w:rsidR="00000000" w:rsidRPr="00000000">
        <w:rPr>
          <w:rtl w:val="0"/>
        </w:rPr>
        <w:t xml:space="preserve">During the 2nd quarter we will move the docking station to the north bay near the upwelling center. We will upgrade LRAUV Pontus with the docking arm and charging/comms hardware in addition to the UBAT biolum instrument. Pontus will be operated along a East/West trackline and based at the docking station as shown in Figure 3. We expect to run a simple Sci2 YoYo mission primarily at night and </w:t>
      </w:r>
      <w:r w:rsidDel="00000000" w:rsidR="00000000" w:rsidRPr="00000000">
        <w:rPr>
          <w:rtl w:val="0"/>
        </w:rPr>
        <w:t xml:space="preserve">the bioluminescence proxies for various plankton groups (diatoms, dinoflagellates, larvaceans, copepods) will be calculated on-board and transmitted to shore. The goal of the deployment is to characterize the succession of plankton communities following upwelling, which can only be achieved from the daily resolution permitted by docking. The </w:t>
      </w:r>
      <w:r w:rsidDel="00000000" w:rsidR="00000000" w:rsidRPr="00000000">
        <w:rPr>
          <w:rtl w:val="0"/>
        </w:rPr>
        <w:t xml:space="preserve">duty cycle of this mission will be modified from shore based on the variability of the oceanography. We expect a deployment duration of about two months.</w:t>
      </w:r>
    </w:p>
    <w:p w:rsidR="00000000" w:rsidDel="00000000" w:rsidP="00000000" w:rsidRDefault="00000000" w:rsidRPr="00000000" w14:paraId="0000012F">
      <w:pPr>
        <w:shd w:fill="fdfdfd" w:val="clear"/>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30">
      <w:pPr>
        <w:spacing w:line="240" w:lineRule="auto"/>
        <w:ind w:left="0" w:firstLine="0"/>
        <w:rPr/>
      </w:pPr>
      <w:r w:rsidDel="00000000" w:rsidR="00000000" w:rsidRPr="00000000">
        <w:rPr>
          <w:rtl w:val="0"/>
        </w:rPr>
        <w:t xml:space="preserve">Figure 3: Approximate location of the docking station and the trackline.</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-18287</wp:posOffset>
            </wp:positionH>
            <wp:positionV relativeFrom="paragraph">
              <wp:posOffset>123825</wp:posOffset>
            </wp:positionV>
            <wp:extent cx="4024313" cy="2544938"/>
            <wp:effectExtent b="0" l="0" r="0" t="0"/>
            <wp:wrapTopAndBottom distB="114300" distT="114300"/>
            <wp:docPr id="1"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4024313" cy="2544938"/>
                    </a:xfrm>
                    <a:prstGeom prst="rect"/>
                    <a:ln/>
                  </pic:spPr>
                </pic:pic>
              </a:graphicData>
            </a:graphic>
          </wp:anchor>
        </w:drawing>
      </w:r>
    </w:p>
    <w:p w:rsidR="00000000" w:rsidDel="00000000" w:rsidP="00000000" w:rsidRDefault="00000000" w:rsidRPr="00000000" w14:paraId="00000131">
      <w:pPr>
        <w:ind w:left="0" w:firstLine="0"/>
        <w:rPr/>
      </w:pPr>
      <w:r w:rsidDel="00000000" w:rsidR="00000000" w:rsidRPr="00000000">
        <w:rPr>
          <w:rtl w:val="0"/>
        </w:rPr>
      </w:r>
    </w:p>
    <w:p w:rsidR="00000000" w:rsidDel="00000000" w:rsidP="00000000" w:rsidRDefault="00000000" w:rsidRPr="00000000" w14:paraId="00000132">
      <w:pPr>
        <w:ind w:left="0" w:firstLine="0"/>
        <w:rPr/>
      </w:pPr>
      <w:r w:rsidDel="00000000" w:rsidR="00000000" w:rsidRPr="00000000">
        <w:rPr>
          <w:rtl w:val="0"/>
        </w:rPr>
      </w:r>
    </w:p>
    <w:p w:rsidR="00000000" w:rsidDel="00000000" w:rsidP="00000000" w:rsidRDefault="00000000" w:rsidRPr="00000000" w14:paraId="00000133">
      <w:pPr>
        <w:ind w:left="0" w:firstLine="0"/>
        <w:rPr/>
      </w:pPr>
      <w:r w:rsidDel="00000000" w:rsidR="00000000" w:rsidRPr="00000000">
        <w:rPr>
          <w:rtl w:val="0"/>
        </w:rPr>
      </w:r>
    </w:p>
    <w:p w:rsidR="00000000" w:rsidDel="00000000" w:rsidP="00000000" w:rsidRDefault="00000000" w:rsidRPr="00000000" w14:paraId="00000134">
      <w:pPr>
        <w:ind w:left="0" w:firstLine="0"/>
        <w:rPr/>
      </w:pPr>
      <w:r w:rsidDel="00000000" w:rsidR="00000000" w:rsidRPr="00000000">
        <w:rPr>
          <w:rtl w:val="0"/>
        </w:rPr>
        <w:t xml:space="preserve">2- Time-Series mission:  </w:t>
      </w:r>
    </w:p>
    <w:p w:rsidR="00000000" w:rsidDel="00000000" w:rsidP="00000000" w:rsidRDefault="00000000" w:rsidRPr="00000000" w14:paraId="00000135">
      <w:pPr>
        <w:ind w:left="0" w:firstLine="0"/>
        <w:rPr/>
      </w:pPr>
      <w:r w:rsidDel="00000000" w:rsidR="00000000" w:rsidRPr="00000000">
        <w:rPr>
          <w:rtl w:val="0"/>
        </w:rPr>
        <w:t xml:space="preserve">During the summer months we will operate LRAUV Galene equipped with the Chiton imaging system from the docking station moored in North Monterey Bay. Again, a fairly simple Sci2 YoYo mission will be run to collect a time-series of the particle field. On-board processing of these data will be performed, though no adaptive sampling is planned. Galene will be upgraded with the docking arm and charging hardware.</w:t>
      </w:r>
    </w:p>
    <w:p w:rsidR="00000000" w:rsidDel="00000000" w:rsidP="00000000" w:rsidRDefault="00000000" w:rsidRPr="00000000" w14:paraId="00000136">
      <w:pPr>
        <w:rPr>
          <w:b w:val="1"/>
        </w:rPr>
      </w:pPr>
      <w:r w:rsidDel="00000000" w:rsidR="00000000" w:rsidRPr="00000000">
        <w:rPr>
          <w:rtl w:val="0"/>
        </w:rPr>
      </w:r>
    </w:p>
    <w:p w:rsidR="00000000" w:rsidDel="00000000" w:rsidP="00000000" w:rsidRDefault="00000000" w:rsidRPr="00000000" w14:paraId="00000137">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138">
      <w:pPr>
        <w:rPr>
          <w:b w:val="1"/>
        </w:rPr>
      </w:pPr>
      <w:r w:rsidDel="00000000" w:rsidR="00000000" w:rsidRPr="00000000">
        <w:rPr>
          <w:b w:val="1"/>
          <w:rtl w:val="0"/>
        </w:rPr>
        <w:t xml:space="preserve">Engineering/technology development</w:t>
      </w:r>
      <w:r w:rsidDel="00000000" w:rsidR="00000000" w:rsidRPr="00000000">
        <w:rPr>
          <w:rtl w:val="0"/>
        </w:rPr>
      </w:r>
    </w:p>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rPr>
          <w:b w:val="1"/>
        </w:rPr>
      </w:pPr>
      <w:r w:rsidDel="00000000" w:rsidR="00000000" w:rsidRPr="00000000">
        <w:rPr>
          <w:b w:val="1"/>
          <w:rtl w:val="0"/>
        </w:rPr>
        <w:t xml:space="preserve">July-August 2023:</w:t>
      </w:r>
    </w:p>
    <w:p w:rsidR="00000000" w:rsidDel="00000000" w:rsidP="00000000" w:rsidRDefault="00000000" w:rsidRPr="00000000" w14:paraId="0000013B">
      <w:pPr>
        <w:rPr/>
      </w:pPr>
      <w:r w:rsidDel="00000000" w:rsidR="00000000" w:rsidRPr="00000000">
        <w:rPr>
          <w:rtl w:val="0"/>
        </w:rPr>
        <w:t xml:space="preserve">Integrate the docking hardware on LRAUV Galene for Chiton deployment (modify hull,</w:t>
      </w:r>
      <w:r w:rsidDel="00000000" w:rsidR="00000000" w:rsidRPr="00000000">
        <w:rPr>
          <w:rtl w:val="0"/>
        </w:rPr>
        <w:t xml:space="preserve"> deflector</w:t>
      </w:r>
      <w:r w:rsidDel="00000000" w:rsidR="00000000" w:rsidRPr="00000000">
        <w:rPr>
          <w:rtl w:val="0"/>
        </w:rPr>
        <w:t xml:space="preserve">, adapt brackets to titanium frame).</w:t>
      </w:r>
    </w:p>
    <w:p w:rsidR="00000000" w:rsidDel="00000000" w:rsidP="00000000" w:rsidRDefault="00000000" w:rsidRPr="00000000" w14:paraId="0000013C">
      <w:pPr>
        <w:rPr/>
      </w:pPr>
      <w:r w:rsidDel="00000000" w:rsidR="00000000" w:rsidRPr="00000000">
        <w:rPr>
          <w:rtl w:val="0"/>
        </w:rPr>
        <w:t xml:space="preserve">Install the acoustic release on the mooring anchor.</w:t>
      </w:r>
    </w:p>
    <w:p w:rsidR="00000000" w:rsidDel="00000000" w:rsidP="00000000" w:rsidRDefault="00000000" w:rsidRPr="00000000" w14:paraId="0000013D">
      <w:pPr>
        <w:rPr/>
      </w:pPr>
      <w:r w:rsidDel="00000000" w:rsidR="00000000" w:rsidRPr="00000000">
        <w:rPr>
          <w:rtl w:val="0"/>
        </w:rPr>
        <w:t xml:space="preserve">Make final preparations for the mooring.</w:t>
      </w:r>
    </w:p>
    <w:p w:rsidR="00000000" w:rsidDel="00000000" w:rsidP="00000000" w:rsidRDefault="00000000" w:rsidRPr="00000000" w14:paraId="0000013E">
      <w:pPr>
        <w:rPr/>
      </w:pPr>
      <w:r w:rsidDel="00000000" w:rsidR="00000000" w:rsidRPr="00000000">
        <w:rPr>
          <w:rtl w:val="0"/>
        </w:rPr>
      </w:r>
    </w:p>
    <w:p w:rsidR="00000000" w:rsidDel="00000000" w:rsidP="00000000" w:rsidRDefault="00000000" w:rsidRPr="00000000" w14:paraId="0000013F">
      <w:pPr>
        <w:rPr>
          <w:b w:val="1"/>
        </w:rPr>
      </w:pPr>
      <w:r w:rsidDel="00000000" w:rsidR="00000000" w:rsidRPr="00000000">
        <w:rPr>
          <w:b w:val="1"/>
          <w:rtl w:val="0"/>
        </w:rPr>
        <w:t xml:space="preserve">September 2023:</w:t>
      </w:r>
    </w:p>
    <w:p w:rsidR="00000000" w:rsidDel="00000000" w:rsidP="00000000" w:rsidRDefault="00000000" w:rsidRPr="00000000" w14:paraId="00000140">
      <w:pPr>
        <w:rPr/>
      </w:pPr>
      <w:r w:rsidDel="00000000" w:rsidR="00000000" w:rsidRPr="00000000">
        <w:rPr>
          <w:rtl w:val="0"/>
        </w:rPr>
        <w:t xml:space="preserve">Deploy the buoy-based AUV dock in South Monterey Bay (4 nm SW of Moss Landing, same site as last year). </w:t>
      </w:r>
    </w:p>
    <w:p w:rsidR="00000000" w:rsidDel="00000000" w:rsidP="00000000" w:rsidRDefault="00000000" w:rsidRPr="00000000" w14:paraId="00000141">
      <w:pPr>
        <w:rPr/>
      </w:pPr>
      <w:r w:rsidDel="00000000" w:rsidR="00000000" w:rsidRPr="00000000">
        <w:rPr>
          <w:rtl w:val="0"/>
        </w:rPr>
        <w:t xml:space="preserve">Deploy LRAUV Tethys to perform engineering tests: data transfer, AUV charging at 500 W, homing reliability.</w:t>
      </w:r>
    </w:p>
    <w:p w:rsidR="00000000" w:rsidDel="00000000" w:rsidP="00000000" w:rsidRDefault="00000000" w:rsidRPr="00000000" w14:paraId="00000142">
      <w:pPr>
        <w:rPr/>
      </w:pPr>
      <w:r w:rsidDel="00000000" w:rsidR="00000000" w:rsidRPr="00000000">
        <w:rPr>
          <w:rtl w:val="0"/>
        </w:rPr>
      </w:r>
    </w:p>
    <w:p w:rsidR="00000000" w:rsidDel="00000000" w:rsidP="00000000" w:rsidRDefault="00000000" w:rsidRPr="00000000" w14:paraId="00000143">
      <w:pPr>
        <w:rPr>
          <w:b w:val="1"/>
        </w:rPr>
      </w:pPr>
      <w:r w:rsidDel="00000000" w:rsidR="00000000" w:rsidRPr="00000000">
        <w:rPr>
          <w:b w:val="1"/>
          <w:rtl w:val="0"/>
        </w:rPr>
        <w:t xml:space="preserve">October-December 2023:</w:t>
      </w:r>
    </w:p>
    <w:p w:rsidR="00000000" w:rsidDel="00000000" w:rsidP="00000000" w:rsidRDefault="00000000" w:rsidRPr="00000000" w14:paraId="00000144">
      <w:pPr>
        <w:rPr/>
      </w:pPr>
      <w:r w:rsidDel="00000000" w:rsidR="00000000" w:rsidRPr="00000000">
        <w:rPr>
          <w:rtl w:val="0"/>
        </w:rPr>
        <w:t xml:space="preserve">Deploy LRAUV Galene with Chiton and support operation for bioinspiration Lab. </w:t>
      </w:r>
    </w:p>
    <w:p w:rsidR="00000000" w:rsidDel="00000000" w:rsidP="00000000" w:rsidRDefault="00000000" w:rsidRPr="00000000" w14:paraId="00000145">
      <w:pPr>
        <w:rPr/>
      </w:pPr>
      <w:r w:rsidDel="00000000" w:rsidR="00000000" w:rsidRPr="00000000">
        <w:rPr>
          <w:rtl w:val="0"/>
        </w:rPr>
      </w:r>
    </w:p>
    <w:p w:rsidR="00000000" w:rsidDel="00000000" w:rsidP="00000000" w:rsidRDefault="00000000" w:rsidRPr="00000000" w14:paraId="00000146">
      <w:pPr>
        <w:rPr>
          <w:b w:val="1"/>
        </w:rPr>
      </w:pPr>
      <w:r w:rsidDel="00000000" w:rsidR="00000000" w:rsidRPr="00000000">
        <w:rPr>
          <w:b w:val="1"/>
          <w:rtl w:val="0"/>
        </w:rPr>
        <w:t xml:space="preserve">1st quarter 2024:</w:t>
      </w:r>
    </w:p>
    <w:p w:rsidR="00000000" w:rsidDel="00000000" w:rsidP="00000000" w:rsidRDefault="00000000" w:rsidRPr="00000000" w14:paraId="00000147">
      <w:pPr>
        <w:rPr/>
      </w:pPr>
      <w:r w:rsidDel="00000000" w:rsidR="00000000" w:rsidRPr="00000000">
        <w:rPr>
          <w:rtl w:val="0"/>
        </w:rPr>
        <w:t xml:space="preserve">Design latch mechanism for deep AUV.</w:t>
      </w:r>
    </w:p>
    <w:p w:rsidR="00000000" w:rsidDel="00000000" w:rsidP="00000000" w:rsidRDefault="00000000" w:rsidRPr="00000000" w14:paraId="00000148">
      <w:pPr>
        <w:rPr/>
      </w:pPr>
      <w:r w:rsidDel="00000000" w:rsidR="00000000" w:rsidRPr="00000000">
        <w:rPr>
          <w:rtl w:val="0"/>
        </w:rPr>
        <w:t xml:space="preserve">Continue operations on the deployed dock with Chiton, as needed.</w:t>
      </w:r>
    </w:p>
    <w:p w:rsidR="00000000" w:rsidDel="00000000" w:rsidP="00000000" w:rsidRDefault="00000000" w:rsidRPr="00000000" w14:paraId="00000149">
      <w:pPr>
        <w:rPr/>
      </w:pPr>
      <w:r w:rsidDel="00000000" w:rsidR="00000000" w:rsidRPr="00000000">
        <w:rPr>
          <w:rtl w:val="0"/>
        </w:rPr>
        <w:t xml:space="preserve">Recover the dock mooring in February and perform maintenance.</w:t>
      </w:r>
    </w:p>
    <w:p w:rsidR="00000000" w:rsidDel="00000000" w:rsidP="00000000" w:rsidRDefault="00000000" w:rsidRPr="00000000" w14:paraId="0000014A">
      <w:pPr>
        <w:rPr/>
      </w:pPr>
      <w:r w:rsidDel="00000000" w:rsidR="00000000" w:rsidRPr="00000000">
        <w:rPr>
          <w:rtl w:val="0"/>
        </w:rPr>
        <w:t xml:space="preserve">Assemble a spare charge rod and a new latch on LRAUV Pontus. Upgrades will be made to the design based on results from past deployment.</w:t>
      </w:r>
    </w:p>
    <w:p w:rsidR="00000000" w:rsidDel="00000000" w:rsidP="00000000" w:rsidRDefault="00000000" w:rsidRPr="00000000" w14:paraId="0000014B">
      <w:pPr>
        <w:rPr/>
      </w:pPr>
      <w:r w:rsidDel="00000000" w:rsidR="00000000" w:rsidRPr="00000000">
        <w:rPr>
          <w:rtl w:val="0"/>
        </w:rPr>
      </w:r>
    </w:p>
    <w:p w:rsidR="00000000" w:rsidDel="00000000" w:rsidP="00000000" w:rsidRDefault="00000000" w:rsidRPr="00000000" w14:paraId="0000014C">
      <w:pPr>
        <w:rPr>
          <w:b w:val="1"/>
        </w:rPr>
      </w:pPr>
      <w:r w:rsidDel="00000000" w:rsidR="00000000" w:rsidRPr="00000000">
        <w:rPr>
          <w:b w:val="1"/>
          <w:rtl w:val="0"/>
        </w:rPr>
        <w:t xml:space="preserve">2nd quarter 2024:</w:t>
      </w:r>
    </w:p>
    <w:p w:rsidR="00000000" w:rsidDel="00000000" w:rsidP="00000000" w:rsidRDefault="00000000" w:rsidRPr="00000000" w14:paraId="0000014D">
      <w:pPr>
        <w:rPr/>
      </w:pPr>
      <w:r w:rsidDel="00000000" w:rsidR="00000000" w:rsidRPr="00000000">
        <w:rPr>
          <w:rtl w:val="0"/>
        </w:rPr>
        <w:t xml:space="preserve">Fabricate deep LRAUV latch.</w:t>
      </w:r>
    </w:p>
    <w:p w:rsidR="00000000" w:rsidDel="00000000" w:rsidP="00000000" w:rsidRDefault="00000000" w:rsidRPr="00000000" w14:paraId="0000014E">
      <w:pPr>
        <w:rPr/>
      </w:pPr>
      <w:r w:rsidDel="00000000" w:rsidR="00000000" w:rsidRPr="00000000">
        <w:rPr>
          <w:rtl w:val="0"/>
        </w:rPr>
        <w:t xml:space="preserve">Finish preparing the mooring for redeployment, make upgrades if necessary.</w:t>
      </w:r>
    </w:p>
    <w:p w:rsidR="00000000" w:rsidDel="00000000" w:rsidP="00000000" w:rsidRDefault="00000000" w:rsidRPr="00000000" w14:paraId="0000014F">
      <w:pPr>
        <w:rPr/>
      </w:pPr>
      <w:r w:rsidDel="00000000" w:rsidR="00000000" w:rsidRPr="00000000">
        <w:rPr>
          <w:rtl w:val="0"/>
        </w:rPr>
        <w:t xml:space="preserve">Deploy the mooring in North Monterey Bay in early May.</w:t>
      </w:r>
    </w:p>
    <w:p w:rsidR="00000000" w:rsidDel="00000000" w:rsidP="00000000" w:rsidRDefault="00000000" w:rsidRPr="00000000" w14:paraId="00000150">
      <w:pPr>
        <w:rPr/>
      </w:pPr>
      <w:r w:rsidDel="00000000" w:rsidR="00000000" w:rsidRPr="00000000">
        <w:rPr>
          <w:rtl w:val="0"/>
        </w:rPr>
        <w:t xml:space="preserve">Run Monique Messié’s event response experiment over May and June (see Research Activities, above).</w:t>
      </w:r>
    </w:p>
    <w:p w:rsidR="00000000" w:rsidDel="00000000" w:rsidP="00000000" w:rsidRDefault="00000000" w:rsidRPr="00000000" w14:paraId="00000151">
      <w:pPr>
        <w:rPr/>
      </w:pPr>
      <w:r w:rsidDel="00000000" w:rsidR="00000000" w:rsidRPr="00000000">
        <w:rPr>
          <w:rtl w:val="0"/>
        </w:rPr>
      </w:r>
    </w:p>
    <w:p w:rsidR="00000000" w:rsidDel="00000000" w:rsidP="00000000" w:rsidRDefault="00000000" w:rsidRPr="00000000" w14:paraId="00000152">
      <w:pPr>
        <w:rPr>
          <w:b w:val="1"/>
        </w:rPr>
      </w:pPr>
      <w:r w:rsidDel="00000000" w:rsidR="00000000" w:rsidRPr="00000000">
        <w:rPr>
          <w:b w:val="1"/>
          <w:rtl w:val="0"/>
        </w:rPr>
        <w:t xml:space="preserve">3rd quarter 2024:</w:t>
      </w:r>
    </w:p>
    <w:p w:rsidR="00000000" w:rsidDel="00000000" w:rsidP="00000000" w:rsidRDefault="00000000" w:rsidRPr="00000000" w14:paraId="00000153">
      <w:pPr>
        <w:rPr/>
      </w:pPr>
      <w:r w:rsidDel="00000000" w:rsidR="00000000" w:rsidRPr="00000000">
        <w:rPr>
          <w:rtl w:val="0"/>
        </w:rPr>
        <w:t xml:space="preserve">Continue Monique's experiment if needed.</w:t>
      </w:r>
    </w:p>
    <w:p w:rsidR="00000000" w:rsidDel="00000000" w:rsidP="00000000" w:rsidRDefault="00000000" w:rsidRPr="00000000" w14:paraId="00000154">
      <w:pPr>
        <w:rPr/>
      </w:pPr>
      <w:r w:rsidDel="00000000" w:rsidR="00000000" w:rsidRPr="00000000">
        <w:rPr>
          <w:rtl w:val="0"/>
        </w:rPr>
        <w:t xml:space="preserve">Deploy LRAUV Galene with Chiton (see Research Activities, above).</w:t>
      </w:r>
    </w:p>
    <w:p w:rsidR="00000000" w:rsidDel="00000000" w:rsidP="00000000" w:rsidRDefault="00000000" w:rsidRPr="00000000" w14:paraId="00000155">
      <w:pPr>
        <w:rPr/>
      </w:pPr>
      <w:r w:rsidDel="00000000" w:rsidR="00000000" w:rsidRPr="00000000">
        <w:rPr>
          <w:rtl w:val="0"/>
        </w:rPr>
        <w:t xml:space="preserve">Integrate latch on deep LRAUV and test it in MBARI’s test tank, then at sea on the deployed dock.</w:t>
      </w:r>
    </w:p>
    <w:p w:rsidR="00000000" w:rsidDel="00000000" w:rsidP="00000000" w:rsidRDefault="00000000" w:rsidRPr="00000000" w14:paraId="00000156">
      <w:pPr>
        <w:rPr/>
      </w:pPr>
      <w:r w:rsidDel="00000000" w:rsidR="00000000" w:rsidRPr="00000000">
        <w:rPr>
          <w:rtl w:val="0"/>
        </w:rPr>
      </w:r>
    </w:p>
    <w:p w:rsidR="00000000" w:rsidDel="00000000" w:rsidP="00000000" w:rsidRDefault="00000000" w:rsidRPr="00000000" w14:paraId="00000157">
      <w:pPr>
        <w:rPr>
          <w:b w:val="1"/>
        </w:rPr>
      </w:pPr>
      <w:r w:rsidDel="00000000" w:rsidR="00000000" w:rsidRPr="00000000">
        <w:rPr>
          <w:b w:val="1"/>
          <w:rtl w:val="0"/>
        </w:rPr>
        <w:t xml:space="preserve">4rd quarter 2024</w:t>
      </w:r>
    </w:p>
    <w:p w:rsidR="00000000" w:rsidDel="00000000" w:rsidP="00000000" w:rsidRDefault="00000000" w:rsidRPr="00000000" w14:paraId="00000158">
      <w:pPr>
        <w:rPr/>
      </w:pPr>
      <w:r w:rsidDel="00000000" w:rsidR="00000000" w:rsidRPr="00000000">
        <w:rPr>
          <w:rtl w:val="0"/>
        </w:rPr>
        <w:t xml:space="preserve">Recover the dock and perform maintenance.</w:t>
      </w:r>
    </w:p>
    <w:p w:rsidR="00000000" w:rsidDel="00000000" w:rsidP="00000000" w:rsidRDefault="00000000" w:rsidRPr="00000000" w14:paraId="00000159">
      <w:pPr>
        <w:rPr/>
      </w:pPr>
      <w:r w:rsidDel="00000000" w:rsidR="00000000" w:rsidRPr="00000000">
        <w:rPr>
          <w:rtl w:val="0"/>
        </w:rPr>
        <w:t xml:space="preserve">Design MARS dock hardware and plan deployment. Fabrication will take place in 2025.</w:t>
      </w:r>
    </w:p>
    <w:p w:rsidR="00000000" w:rsidDel="00000000" w:rsidP="00000000" w:rsidRDefault="00000000" w:rsidRPr="00000000" w14:paraId="0000015A">
      <w:pPr>
        <w:rPr/>
      </w:pPr>
      <w:r w:rsidDel="00000000" w:rsidR="00000000" w:rsidRPr="00000000">
        <w:rPr>
          <w:rtl w:val="0"/>
        </w:rPr>
      </w:r>
    </w:p>
    <w:p w:rsidR="00000000" w:rsidDel="00000000" w:rsidP="00000000" w:rsidRDefault="00000000" w:rsidRPr="00000000" w14:paraId="0000015B">
      <w:pPr>
        <w:rPr>
          <w:b w:val="1"/>
        </w:rPr>
      </w:pPr>
      <w:r w:rsidDel="00000000" w:rsidR="00000000" w:rsidRPr="00000000">
        <w:rPr>
          <w:b w:val="1"/>
          <w:rtl w:val="0"/>
        </w:rPr>
        <w:t xml:space="preserve">2025</w:t>
      </w:r>
    </w:p>
    <w:p w:rsidR="00000000" w:rsidDel="00000000" w:rsidP="00000000" w:rsidRDefault="00000000" w:rsidRPr="00000000" w14:paraId="0000015C">
      <w:pPr>
        <w:rPr/>
      </w:pPr>
      <w:r w:rsidDel="00000000" w:rsidR="00000000" w:rsidRPr="00000000">
        <w:rPr>
          <w:rtl w:val="0"/>
        </w:rPr>
        <w:t xml:space="preserve">Fabricate and deploy the dock at MARS.</w:t>
      </w:r>
    </w:p>
    <w:p w:rsidR="00000000" w:rsidDel="00000000" w:rsidP="00000000" w:rsidRDefault="00000000" w:rsidRPr="00000000" w14:paraId="0000015D">
      <w:pPr>
        <w:rPr/>
      </w:pPr>
      <w:r w:rsidDel="00000000" w:rsidR="00000000" w:rsidRPr="00000000">
        <w:rPr>
          <w:rtl w:val="0"/>
        </w:rPr>
        <w:t xml:space="preserve">Support Operations with Deep LRAUV</w:t>
      </w:r>
    </w:p>
    <w:p w:rsidR="00000000" w:rsidDel="00000000" w:rsidP="00000000" w:rsidRDefault="00000000" w:rsidRPr="00000000" w14:paraId="0000015E">
      <w:pPr>
        <w:rPr/>
      </w:pPr>
      <w:r w:rsidDel="00000000" w:rsidR="00000000" w:rsidRPr="00000000">
        <w:rPr>
          <w:rtl w:val="0"/>
        </w:rPr>
        <w:t xml:space="preserve">Possible re-deployment of buoy supported dock if needed for science</w:t>
      </w:r>
    </w:p>
    <w:p w:rsidR="00000000" w:rsidDel="00000000" w:rsidP="00000000" w:rsidRDefault="00000000" w:rsidRPr="00000000" w14:paraId="0000015F">
      <w:pPr>
        <w:rPr/>
      </w:pPr>
      <w:r w:rsidDel="00000000" w:rsidR="00000000" w:rsidRPr="00000000">
        <w:rPr>
          <w:rtl w:val="0"/>
        </w:rPr>
        <w:t xml:space="preserve">Make numerical model of AUV Dorodo docking on line in Proteus software..</w:t>
      </w:r>
    </w:p>
    <w:p w:rsidR="00000000" w:rsidDel="00000000" w:rsidP="00000000" w:rsidRDefault="00000000" w:rsidRPr="00000000" w14:paraId="00000160">
      <w:pPr>
        <w:rPr/>
      </w:pPr>
      <w:r w:rsidDel="00000000" w:rsidR="00000000" w:rsidRPr="00000000">
        <w:rPr>
          <w:rtl w:val="0"/>
        </w:rPr>
        <w:t xml:space="preserve">Design and test of Dorado latch/power transfer device</w:t>
      </w:r>
    </w:p>
    <w:p w:rsidR="00000000" w:rsidDel="00000000" w:rsidP="00000000" w:rsidRDefault="00000000" w:rsidRPr="00000000" w14:paraId="00000161">
      <w:pPr>
        <w:rPr/>
      </w:pPr>
      <w:r w:rsidDel="00000000" w:rsidR="00000000" w:rsidRPr="00000000">
        <w:rPr>
          <w:rtl w:val="0"/>
        </w:rPr>
        <w:t xml:space="preserve">Upgrade of dock for Dorado if needed.</w:t>
      </w:r>
    </w:p>
    <w:p w:rsidR="00000000" w:rsidDel="00000000" w:rsidP="00000000" w:rsidRDefault="00000000" w:rsidRPr="00000000" w14:paraId="00000162">
      <w:pPr>
        <w:rPr/>
      </w:pPr>
      <w:r w:rsidDel="00000000" w:rsidR="00000000" w:rsidRPr="00000000">
        <w:rPr>
          <w:rtl w:val="0"/>
        </w:rPr>
      </w:r>
    </w:p>
    <w:p w:rsidR="00000000" w:rsidDel="00000000" w:rsidP="00000000" w:rsidRDefault="00000000" w:rsidRPr="00000000" w14:paraId="00000163">
      <w:pPr>
        <w:rPr>
          <w:b w:val="1"/>
        </w:rPr>
      </w:pPr>
      <w:r w:rsidDel="00000000" w:rsidR="00000000" w:rsidRPr="00000000">
        <w:rPr>
          <w:b w:val="1"/>
          <w:rtl w:val="0"/>
        </w:rPr>
        <w:t xml:space="preserve">2026</w:t>
      </w:r>
    </w:p>
    <w:p w:rsidR="00000000" w:rsidDel="00000000" w:rsidP="00000000" w:rsidRDefault="00000000" w:rsidRPr="00000000" w14:paraId="00000164">
      <w:pPr>
        <w:rPr/>
      </w:pPr>
      <w:r w:rsidDel="00000000" w:rsidR="00000000" w:rsidRPr="00000000">
        <w:rPr>
          <w:rtl w:val="0"/>
        </w:rPr>
        <w:t xml:space="preserve">Deployment of the dock at MARS for Dorado mapping experiment.</w:t>
      </w:r>
    </w:p>
    <w:p w:rsidR="00000000" w:rsidDel="00000000" w:rsidP="00000000" w:rsidRDefault="00000000" w:rsidRPr="00000000" w14:paraId="00000165">
      <w:pPr>
        <w:rPr/>
      </w:pPr>
      <w:r w:rsidDel="00000000" w:rsidR="00000000" w:rsidRPr="00000000">
        <w:rPr>
          <w:rtl w:val="0"/>
        </w:rPr>
        <w:t xml:space="preserve">Deployment of the dock in Monterey Bay with </w:t>
      </w:r>
      <w:r w:rsidDel="00000000" w:rsidR="00000000" w:rsidRPr="00000000">
        <w:rPr>
          <w:rtl w:val="0"/>
        </w:rPr>
        <w:t xml:space="preserve">the MBARI wave-energy buoy.</w:t>
      </w:r>
    </w:p>
    <w:p w:rsidR="00000000" w:rsidDel="00000000" w:rsidP="00000000" w:rsidRDefault="00000000" w:rsidRPr="00000000" w14:paraId="00000166">
      <w:pPr>
        <w:rPr>
          <w:b w:val="1"/>
        </w:rPr>
      </w:pPr>
      <w:r w:rsidDel="00000000" w:rsidR="00000000" w:rsidRPr="00000000">
        <w:rPr>
          <w:rtl w:val="0"/>
        </w:rPr>
      </w:r>
    </w:p>
    <w:p w:rsidR="00000000" w:rsidDel="00000000" w:rsidP="00000000" w:rsidRDefault="00000000" w:rsidRPr="00000000" w14:paraId="00000167">
      <w:pPr>
        <w:rPr>
          <w:b w:val="1"/>
        </w:rPr>
      </w:pPr>
      <w:r w:rsidDel="00000000" w:rsidR="00000000" w:rsidRPr="00000000">
        <w:rPr>
          <w:b w:val="1"/>
          <w:rtl w:val="0"/>
        </w:rPr>
        <w:t xml:space="preserve">Field programs (detail ship requirements/deployments/diver requirements)</w:t>
      </w:r>
    </w:p>
    <w:p w:rsidR="00000000" w:rsidDel="00000000" w:rsidP="00000000" w:rsidRDefault="00000000" w:rsidRPr="00000000" w14:paraId="00000168">
      <w:pPr>
        <w:rPr>
          <w:i w:val="1"/>
          <w:sz w:val="22"/>
          <w:szCs w:val="22"/>
        </w:rPr>
      </w:pPr>
      <w:r w:rsidDel="00000000" w:rsidR="00000000" w:rsidRPr="00000000">
        <w:rPr>
          <w:i w:val="1"/>
          <w:sz w:val="22"/>
          <w:szCs w:val="22"/>
          <w:rtl w:val="0"/>
        </w:rPr>
        <w:t xml:space="preserve">In addition to describing anticipated field programs, please be sure to include requirements for specific platforms and equipment (Dorado AUVs, LRAUVs, Wave Glider, mini ROV, etc.) for each proposed field program so that expectations are clear. Requests must also be entered in the budget entry system. </w:t>
      </w:r>
    </w:p>
    <w:p w:rsidR="00000000" w:rsidDel="00000000" w:rsidP="00000000" w:rsidRDefault="00000000" w:rsidRPr="00000000" w14:paraId="00000169">
      <w:pPr>
        <w:rPr/>
      </w:pPr>
      <w:r w:rsidDel="00000000" w:rsidR="00000000" w:rsidRPr="00000000">
        <w:rPr>
          <w:rtl w:val="0"/>
        </w:rPr>
      </w:r>
    </w:p>
    <w:p w:rsidR="00000000" w:rsidDel="00000000" w:rsidP="00000000" w:rsidRDefault="00000000" w:rsidRPr="00000000" w14:paraId="0000016A">
      <w:pPr>
        <w:rPr/>
      </w:pPr>
      <w:r w:rsidDel="00000000" w:rsidR="00000000" w:rsidRPr="00000000">
        <w:rPr>
          <w:rtl w:val="0"/>
        </w:rPr>
        <w:t xml:space="preserve">February</w:t>
        <w:br w:type="textWrapping"/>
        <w:t xml:space="preserve">Recovery of the buoy-supported dock in Monterey Bay, using R/V Shana Rae.</w:t>
      </w:r>
    </w:p>
    <w:p w:rsidR="00000000" w:rsidDel="00000000" w:rsidP="00000000" w:rsidRDefault="00000000" w:rsidRPr="00000000" w14:paraId="0000016B">
      <w:pPr>
        <w:rPr/>
      </w:pPr>
      <w:r w:rsidDel="00000000" w:rsidR="00000000" w:rsidRPr="00000000">
        <w:rPr>
          <w:rtl w:val="0"/>
        </w:rPr>
      </w:r>
    </w:p>
    <w:p w:rsidR="00000000" w:rsidDel="00000000" w:rsidP="00000000" w:rsidRDefault="00000000" w:rsidRPr="00000000" w14:paraId="0000016C">
      <w:pPr>
        <w:rPr/>
      </w:pPr>
      <w:r w:rsidDel="00000000" w:rsidR="00000000" w:rsidRPr="00000000">
        <w:rPr>
          <w:rtl w:val="0"/>
        </w:rPr>
        <w:t xml:space="preserve">Early May</w:t>
        <w:br w:type="textWrapping"/>
        <w:t xml:space="preserve">Deployment of the buoy-supported dock in North Monterey Bay, using R/V Shana Rae.</w:t>
      </w:r>
    </w:p>
    <w:p w:rsidR="00000000" w:rsidDel="00000000" w:rsidP="00000000" w:rsidRDefault="00000000" w:rsidRPr="00000000" w14:paraId="0000016D">
      <w:pPr>
        <w:rPr/>
      </w:pPr>
      <w:r w:rsidDel="00000000" w:rsidR="00000000" w:rsidRPr="00000000">
        <w:rPr>
          <w:rtl w:val="0"/>
        </w:rPr>
      </w:r>
    </w:p>
    <w:p w:rsidR="00000000" w:rsidDel="00000000" w:rsidP="00000000" w:rsidRDefault="00000000" w:rsidRPr="00000000" w14:paraId="0000016E">
      <w:pPr>
        <w:rPr/>
      </w:pPr>
      <w:r w:rsidDel="00000000" w:rsidR="00000000" w:rsidRPr="00000000">
        <w:rPr>
          <w:rtl w:val="0"/>
        </w:rPr>
        <w:t xml:space="preserve">May-June</w:t>
      </w:r>
    </w:p>
    <w:p w:rsidR="00000000" w:rsidDel="00000000" w:rsidP="00000000" w:rsidRDefault="00000000" w:rsidRPr="00000000" w14:paraId="0000016F">
      <w:pPr>
        <w:rPr/>
      </w:pPr>
      <w:r w:rsidDel="00000000" w:rsidR="00000000" w:rsidRPr="00000000">
        <w:rPr>
          <w:rtl w:val="0"/>
        </w:rPr>
        <w:t xml:space="preserve">Support of event response experiment (LRAUV time requested by other project)</w:t>
      </w:r>
    </w:p>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rPr/>
      </w:pPr>
      <w:r w:rsidDel="00000000" w:rsidR="00000000" w:rsidRPr="00000000">
        <w:rPr>
          <w:rtl w:val="0"/>
        </w:rPr>
        <w:t xml:space="preserve">July-October</w:t>
        <w:br w:type="textWrapping"/>
        <w:t xml:space="preserve">Support of bioinspiration lab time-series experiment (LRAUV time requested by 902101)</w:t>
      </w:r>
    </w:p>
    <w:p w:rsidR="00000000" w:rsidDel="00000000" w:rsidP="00000000" w:rsidRDefault="00000000" w:rsidRPr="00000000" w14:paraId="00000172">
      <w:pPr>
        <w:rPr/>
      </w:pPr>
      <w:r w:rsidDel="00000000" w:rsidR="00000000" w:rsidRPr="00000000">
        <w:rPr>
          <w:rtl w:val="0"/>
        </w:rPr>
      </w:r>
    </w:p>
    <w:p w:rsidR="00000000" w:rsidDel="00000000" w:rsidP="00000000" w:rsidRDefault="00000000" w:rsidRPr="00000000" w14:paraId="00000173">
      <w:pPr>
        <w:rPr/>
      </w:pPr>
      <w:r w:rsidDel="00000000" w:rsidR="00000000" w:rsidRPr="00000000">
        <w:rPr>
          <w:rtl w:val="0"/>
        </w:rPr>
        <w:t xml:space="preserve">November</w:t>
        <w:br w:type="textWrapping"/>
        <w:t xml:space="preserve">Recovery of buoy-supported dock, using R/V Shana Rae.</w:t>
      </w:r>
    </w:p>
    <w:p w:rsidR="00000000" w:rsidDel="00000000" w:rsidP="00000000" w:rsidRDefault="00000000" w:rsidRPr="00000000" w14:paraId="00000174">
      <w:pPr>
        <w:rPr/>
      </w:pPr>
      <w:r w:rsidDel="00000000" w:rsidR="00000000" w:rsidRPr="00000000">
        <w:rPr>
          <w:rtl w:val="0"/>
        </w:rPr>
      </w:r>
    </w:p>
    <w:p w:rsidR="00000000" w:rsidDel="00000000" w:rsidP="00000000" w:rsidRDefault="00000000" w:rsidRPr="00000000" w14:paraId="00000175">
      <w:pPr>
        <w:rPr/>
      </w:pPr>
      <w:r w:rsidDel="00000000" w:rsidR="00000000" w:rsidRPr="00000000">
        <w:rPr>
          <w:rtl w:val="0"/>
        </w:rPr>
        <w:t xml:space="preserve">AUV operations during these experiments will be performed as part of </w:t>
      </w:r>
      <w:r w:rsidDel="00000000" w:rsidR="00000000" w:rsidRPr="00000000">
        <w:rPr>
          <w:i w:val="1"/>
          <w:rtl w:val="0"/>
        </w:rPr>
        <w:t xml:space="preserve">902101</w:t>
      </w:r>
      <w:r w:rsidDel="00000000" w:rsidR="00000000" w:rsidRPr="00000000">
        <w:rPr>
          <w:rtl w:val="0"/>
        </w:rPr>
        <w:t xml:space="preserve"> and other projects.</w:t>
      </w:r>
    </w:p>
    <w:p w:rsidR="00000000" w:rsidDel="00000000" w:rsidP="00000000" w:rsidRDefault="00000000" w:rsidRPr="00000000" w14:paraId="00000176">
      <w:pPr>
        <w:rPr/>
      </w:pPr>
      <w:r w:rsidDel="00000000" w:rsidR="00000000" w:rsidRPr="00000000">
        <w:rPr>
          <w:rtl w:val="0"/>
        </w:rPr>
      </w:r>
    </w:p>
    <w:p w:rsidR="00000000" w:rsidDel="00000000" w:rsidP="00000000" w:rsidRDefault="00000000" w:rsidRPr="00000000" w14:paraId="00000177">
      <w:pPr>
        <w:rPr>
          <w:i w:val="1"/>
        </w:rPr>
      </w:pPr>
      <w:r w:rsidDel="00000000" w:rsidR="00000000" w:rsidRPr="00000000">
        <w:rPr>
          <w:rtl w:val="0"/>
        </w:rPr>
      </w:r>
    </w:p>
    <w:p w:rsidR="00000000" w:rsidDel="00000000" w:rsidP="00000000" w:rsidRDefault="00000000" w:rsidRPr="00000000" w14:paraId="00000178">
      <w:pPr>
        <w:rPr/>
      </w:pPr>
      <w:r w:rsidDel="00000000" w:rsidR="00000000" w:rsidRPr="00000000">
        <w:rPr>
          <w:b w:val="1"/>
          <w:rtl w:val="0"/>
        </w:rPr>
        <w:t xml:space="preserve">Specific deliverables</w:t>
      </w:r>
      <w:r w:rsidDel="00000000" w:rsidR="00000000" w:rsidRPr="00000000">
        <w:rPr>
          <w:rtl w:val="0"/>
        </w:rPr>
      </w:r>
    </w:p>
    <w:p w:rsidR="00000000" w:rsidDel="00000000" w:rsidP="00000000" w:rsidRDefault="00000000" w:rsidRPr="00000000" w14:paraId="00000179">
      <w:pPr>
        <w:spacing w:after="240" w:before="240" w:lineRule="auto"/>
        <w:jc w:val="both"/>
        <w:rPr/>
      </w:pPr>
      <w:r w:rsidDel="00000000" w:rsidR="00000000" w:rsidRPr="00000000">
        <w:rPr>
          <w:rtl w:val="0"/>
        </w:rPr>
        <w:t xml:space="preserve">Fully assembled and tested latch mechanism for Deep LRAUV.</w:t>
        <w:br w:type="textWrapping"/>
        <w:t xml:space="preserve">Maintenance of docking buoy and upgrades.</w:t>
        <w:br w:type="textWrapping"/>
        <w:t xml:space="preserve">Fully assembled and tested docking hardware for LRAUV Pontus.</w:t>
        <w:br w:type="textWrapping"/>
        <w:t xml:space="preserve">Assembled and tested spare charge rod.</w:t>
        <w:br w:type="textWrapping"/>
        <w:t xml:space="preserve">MARS docking system designed and reviewed.</w:t>
      </w:r>
    </w:p>
    <w:p w:rsidR="00000000" w:rsidDel="00000000" w:rsidP="00000000" w:rsidRDefault="00000000" w:rsidRPr="00000000" w14:paraId="0000017A">
      <w:pPr>
        <w:rPr>
          <w:b w:val="1"/>
        </w:rPr>
      </w:pPr>
      <w:r w:rsidDel="00000000" w:rsidR="00000000" w:rsidRPr="00000000">
        <w:rPr>
          <w:rtl w:val="0"/>
        </w:rPr>
      </w:r>
    </w:p>
    <w:p w:rsidR="00000000" w:rsidDel="00000000" w:rsidP="00000000" w:rsidRDefault="00000000" w:rsidRPr="00000000" w14:paraId="0000017B">
      <w:pPr>
        <w:rPr>
          <w:b w:val="1"/>
        </w:rPr>
      </w:pPr>
      <w:r w:rsidDel="00000000" w:rsidR="00000000" w:rsidRPr="00000000">
        <w:rPr>
          <w:rtl w:val="0"/>
        </w:rPr>
      </w:r>
    </w:p>
    <w:p w:rsidR="00000000" w:rsidDel="00000000" w:rsidP="00000000" w:rsidRDefault="00000000" w:rsidRPr="00000000" w14:paraId="0000017C">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17D">
      <w:pPr>
        <w:rPr/>
      </w:pPr>
      <w:r w:rsidDel="00000000" w:rsidR="00000000" w:rsidRPr="00000000">
        <w:rPr>
          <w:b w:val="1"/>
          <w:rtl w:val="0"/>
        </w:rPr>
        <w:t xml:space="preserve">Milestones and required personnel (see </w:t>
      </w:r>
      <w:hyperlink r:id="rId13">
        <w:r w:rsidDel="00000000" w:rsidR="00000000" w:rsidRPr="00000000">
          <w:rPr>
            <w:b w:val="1"/>
            <w:color w:val="0000ff"/>
            <w:u w:val="single"/>
            <w:rtl w:val="0"/>
          </w:rPr>
          <w:t xml:space="preserve">personnel classification list</w:t>
        </w:r>
      </w:hyperlink>
      <w:r w:rsidDel="00000000" w:rsidR="00000000" w:rsidRPr="00000000">
        <w:rPr>
          <w:b w:val="1"/>
          <w:rtl w:val="0"/>
        </w:rPr>
        <w:t xml:space="preserve"> for staff classifications)</w:t>
      </w:r>
      <w:r w:rsidDel="00000000" w:rsidR="00000000" w:rsidRPr="00000000">
        <w:rPr>
          <w:rtl w:val="0"/>
        </w:rPr>
      </w:r>
    </w:p>
    <w:p w:rsidR="00000000" w:rsidDel="00000000" w:rsidP="00000000" w:rsidRDefault="00000000" w:rsidRPr="00000000" w14:paraId="0000017E">
      <w:pPr>
        <w:ind w:left="0" w:firstLine="0"/>
        <w:rPr>
          <w:b w:val="1"/>
        </w:rPr>
      </w:pPr>
      <w:r w:rsidDel="00000000" w:rsidR="00000000" w:rsidRPr="00000000">
        <w:rPr>
          <w:rtl w:val="0"/>
        </w:rPr>
      </w:r>
    </w:p>
    <w:p w:rsidR="00000000" w:rsidDel="00000000" w:rsidP="00000000" w:rsidRDefault="00000000" w:rsidRPr="00000000" w14:paraId="0000017F">
      <w:pPr>
        <w:ind w:left="0" w:firstLine="0"/>
        <w:rPr/>
      </w:pPr>
      <w:r w:rsidDel="00000000" w:rsidR="00000000" w:rsidRPr="00000000">
        <w:rPr>
          <w:rtl w:val="0"/>
        </w:rPr>
        <w:t xml:space="preserve">Tasks will run in parallel, therefore milestone dates are not chronological.</w:t>
      </w:r>
    </w:p>
    <w:p w:rsidR="00000000" w:rsidDel="00000000" w:rsidP="00000000" w:rsidRDefault="00000000" w:rsidRPr="00000000" w14:paraId="00000180">
      <w:pPr>
        <w:ind w:left="720" w:firstLine="0"/>
        <w:rPr>
          <w:b w:val="1"/>
        </w:rPr>
      </w:pPr>
      <w:r w:rsidDel="00000000" w:rsidR="00000000" w:rsidRPr="00000000">
        <w:rPr>
          <w:rtl w:val="0"/>
        </w:rPr>
      </w:r>
    </w:p>
    <w:tbl>
      <w:tblPr>
        <w:tblStyle w:val="Table7"/>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45"/>
        <w:gridCol w:w="1440"/>
        <w:gridCol w:w="1485"/>
        <w:gridCol w:w="1455"/>
        <w:gridCol w:w="1590"/>
        <w:gridCol w:w="1410"/>
        <w:tblGridChange w:id="0">
          <w:tblGrid>
            <w:gridCol w:w="1545"/>
            <w:gridCol w:w="1440"/>
            <w:gridCol w:w="1485"/>
            <w:gridCol w:w="1455"/>
            <w:gridCol w:w="1590"/>
            <w:gridCol w:w="1410"/>
          </w:tblGrid>
        </w:tblGridChange>
      </w:tblGrid>
      <w:tr>
        <w:trPr>
          <w:cantSplit w:val="0"/>
          <w:trHeight w:val="569" w:hRule="atLeast"/>
          <w:tblHeader w:val="0"/>
        </w:trPr>
        <w:tc>
          <w:tcPr/>
          <w:p w:rsidR="00000000" w:rsidDel="00000000" w:rsidP="00000000" w:rsidRDefault="00000000" w:rsidRPr="00000000" w14:paraId="00000181">
            <w:pPr>
              <w:rPr>
                <w:b w:val="1"/>
                <w:sz w:val="20"/>
                <w:szCs w:val="20"/>
              </w:rPr>
            </w:pPr>
            <w:r w:rsidDel="00000000" w:rsidR="00000000" w:rsidRPr="00000000">
              <w:rPr>
                <w:b w:val="1"/>
                <w:sz w:val="20"/>
                <w:szCs w:val="20"/>
                <w:rtl w:val="0"/>
              </w:rPr>
              <w:t xml:space="preserve">2024 Project Start Date: </w:t>
            </w:r>
          </w:p>
          <w:p w:rsidR="00000000" w:rsidDel="00000000" w:rsidP="00000000" w:rsidRDefault="00000000" w:rsidRPr="00000000" w14:paraId="00000182">
            <w:pPr>
              <w:rPr>
                <w:b w:val="1"/>
                <w:sz w:val="16"/>
                <w:szCs w:val="16"/>
              </w:rPr>
            </w:pPr>
            <w:r w:rsidDel="00000000" w:rsidR="00000000" w:rsidRPr="00000000">
              <w:rPr>
                <w:sz w:val="16"/>
                <w:szCs w:val="16"/>
                <w:rtl w:val="0"/>
              </w:rPr>
              <w:t xml:space="preserve">01</w:t>
            </w:r>
            <w:bookmarkStart w:colFirst="0" w:colLast="0" w:name="2et92p0" w:id="5"/>
            <w:bookmarkEnd w:id="5"/>
            <w:r w:rsidDel="00000000" w:rsidR="00000000" w:rsidRPr="00000000">
              <w:rPr>
                <w:sz w:val="16"/>
                <w:szCs w:val="16"/>
                <w:rtl w:val="0"/>
              </w:rPr>
              <w:t xml:space="preserve">/01/2024</w:t>
            </w:r>
            <w:r w:rsidDel="00000000" w:rsidR="00000000" w:rsidRPr="00000000">
              <w:rPr>
                <w:rtl w:val="0"/>
              </w:rPr>
            </w:r>
          </w:p>
        </w:tc>
        <w:tc>
          <w:tcPr>
            <w:vAlign w:val="center"/>
          </w:tcPr>
          <w:p w:rsidR="00000000" w:rsidDel="00000000" w:rsidP="00000000" w:rsidRDefault="00000000" w:rsidRPr="00000000" w14:paraId="00000183">
            <w:pPr>
              <w:jc w:val="center"/>
              <w:rPr>
                <w:b w:val="1"/>
                <w:sz w:val="20"/>
                <w:szCs w:val="20"/>
              </w:rPr>
            </w:pPr>
            <w:r w:rsidDel="00000000" w:rsidR="00000000" w:rsidRPr="00000000">
              <w:rPr>
                <w:b w:val="1"/>
                <w:sz w:val="20"/>
                <w:szCs w:val="20"/>
                <w:rtl w:val="0"/>
              </w:rPr>
              <w:t xml:space="preserve">Milestone 1</w:t>
            </w:r>
          </w:p>
        </w:tc>
        <w:tc>
          <w:tcPr>
            <w:vAlign w:val="center"/>
          </w:tcPr>
          <w:p w:rsidR="00000000" w:rsidDel="00000000" w:rsidP="00000000" w:rsidRDefault="00000000" w:rsidRPr="00000000" w14:paraId="00000184">
            <w:pPr>
              <w:jc w:val="center"/>
              <w:rPr>
                <w:b w:val="1"/>
                <w:sz w:val="20"/>
                <w:szCs w:val="20"/>
              </w:rPr>
            </w:pPr>
            <w:r w:rsidDel="00000000" w:rsidR="00000000" w:rsidRPr="00000000">
              <w:rPr>
                <w:b w:val="1"/>
                <w:sz w:val="20"/>
                <w:szCs w:val="20"/>
                <w:rtl w:val="0"/>
              </w:rPr>
              <w:t xml:space="preserve">Milestone 2</w:t>
            </w:r>
          </w:p>
        </w:tc>
        <w:tc>
          <w:tcPr>
            <w:vAlign w:val="center"/>
          </w:tcPr>
          <w:p w:rsidR="00000000" w:rsidDel="00000000" w:rsidP="00000000" w:rsidRDefault="00000000" w:rsidRPr="00000000" w14:paraId="00000185">
            <w:pPr>
              <w:jc w:val="center"/>
              <w:rPr>
                <w:b w:val="1"/>
                <w:sz w:val="20"/>
                <w:szCs w:val="20"/>
              </w:rPr>
            </w:pPr>
            <w:r w:rsidDel="00000000" w:rsidR="00000000" w:rsidRPr="00000000">
              <w:rPr>
                <w:b w:val="1"/>
                <w:sz w:val="20"/>
                <w:szCs w:val="20"/>
                <w:rtl w:val="0"/>
              </w:rPr>
              <w:t xml:space="preserve">Milestone 3</w:t>
            </w:r>
          </w:p>
        </w:tc>
        <w:tc>
          <w:tcPr>
            <w:vAlign w:val="center"/>
          </w:tcPr>
          <w:p w:rsidR="00000000" w:rsidDel="00000000" w:rsidP="00000000" w:rsidRDefault="00000000" w:rsidRPr="00000000" w14:paraId="00000186">
            <w:pPr>
              <w:jc w:val="center"/>
              <w:rPr>
                <w:b w:val="1"/>
                <w:sz w:val="20"/>
                <w:szCs w:val="20"/>
              </w:rPr>
            </w:pPr>
            <w:r w:rsidDel="00000000" w:rsidR="00000000" w:rsidRPr="00000000">
              <w:rPr>
                <w:b w:val="1"/>
                <w:sz w:val="20"/>
                <w:szCs w:val="20"/>
                <w:rtl w:val="0"/>
              </w:rPr>
              <w:t xml:space="preserve">Milestone 4</w:t>
            </w:r>
          </w:p>
        </w:tc>
        <w:tc>
          <w:tcPr>
            <w:vMerge w:val="restart"/>
            <w:vAlign w:val="center"/>
          </w:tcPr>
          <w:p w:rsidR="00000000" w:rsidDel="00000000" w:rsidP="00000000" w:rsidRDefault="00000000" w:rsidRPr="00000000" w14:paraId="00000187">
            <w:pPr>
              <w:rPr>
                <w:b w:val="1"/>
                <w:sz w:val="20"/>
                <w:szCs w:val="20"/>
              </w:rPr>
            </w:pPr>
            <w:r w:rsidDel="00000000" w:rsidR="00000000" w:rsidRPr="00000000">
              <w:rPr>
                <w:b w:val="1"/>
                <w:sz w:val="20"/>
                <w:szCs w:val="20"/>
                <w:rtl w:val="0"/>
              </w:rPr>
              <w:t xml:space="preserve">Total Resources</w:t>
            </w:r>
            <w:r w:rsidDel="00000000" w:rsidR="00000000" w:rsidRPr="00000000">
              <w:rPr>
                <w:b w:val="1"/>
                <w:sz w:val="20"/>
                <w:szCs w:val="20"/>
                <w:vertAlign w:val="superscript"/>
              </w:rPr>
              <w:footnoteReference w:customMarkFollows="0" w:id="4"/>
            </w:r>
            <w:r w:rsidDel="00000000" w:rsidR="00000000" w:rsidRPr="00000000">
              <w:rPr>
                <w:b w:val="1"/>
                <w:sz w:val="20"/>
                <w:szCs w:val="20"/>
                <w:rtl w:val="0"/>
              </w:rPr>
              <w:t xml:space="preserve"> (in hours) </w:t>
            </w:r>
            <w:r w:rsidDel="00000000" w:rsidR="00000000" w:rsidRPr="00000000">
              <w:rPr>
                <w:sz w:val="20"/>
                <w:szCs w:val="20"/>
                <w:rtl w:val="0"/>
              </w:rPr>
              <w:t xml:space="preserve">for each resource category for all milestones listed here</w:t>
            </w:r>
            <w:r w:rsidDel="00000000" w:rsidR="00000000" w:rsidRPr="00000000">
              <w:rPr>
                <w:rtl w:val="0"/>
              </w:rPr>
            </w:r>
          </w:p>
        </w:tc>
      </w:tr>
      <w:tr>
        <w:trPr>
          <w:cantSplit w:val="0"/>
          <w:trHeight w:val="569" w:hRule="atLeast"/>
          <w:tblHeader w:val="0"/>
        </w:trPr>
        <w:tc>
          <w:tcPr>
            <w:vAlign w:val="center"/>
          </w:tcPr>
          <w:p w:rsidR="00000000" w:rsidDel="00000000" w:rsidP="00000000" w:rsidRDefault="00000000" w:rsidRPr="00000000" w14:paraId="00000188">
            <w:pPr>
              <w:rPr>
                <w:b w:val="1"/>
                <w:sz w:val="20"/>
                <w:szCs w:val="20"/>
              </w:rPr>
            </w:pPr>
            <w:r w:rsidDel="00000000" w:rsidR="00000000" w:rsidRPr="00000000">
              <w:rPr>
                <w:b w:val="1"/>
                <w:sz w:val="20"/>
                <w:szCs w:val="20"/>
                <w:rtl w:val="0"/>
              </w:rPr>
              <w:t xml:space="preserve">Milestone Date</w:t>
            </w:r>
          </w:p>
        </w:tc>
        <w:tc>
          <w:tcPr>
            <w:vAlign w:val="center"/>
          </w:tcPr>
          <w:p w:rsidR="00000000" w:rsidDel="00000000" w:rsidP="00000000" w:rsidRDefault="00000000" w:rsidRPr="00000000" w14:paraId="00000189">
            <w:pPr>
              <w:rPr>
                <w:b w:val="1"/>
                <w:sz w:val="20"/>
                <w:szCs w:val="20"/>
              </w:rPr>
            </w:pPr>
            <w:r w:rsidDel="00000000" w:rsidR="00000000" w:rsidRPr="00000000">
              <w:rPr>
                <w:b w:val="1"/>
                <w:sz w:val="20"/>
                <w:szCs w:val="20"/>
                <w:rtl w:val="0"/>
              </w:rPr>
              <w:t xml:space="preserve">10/1/2024</w:t>
            </w:r>
          </w:p>
        </w:tc>
        <w:tc>
          <w:tcPr>
            <w:vAlign w:val="center"/>
          </w:tcPr>
          <w:p w:rsidR="00000000" w:rsidDel="00000000" w:rsidP="00000000" w:rsidRDefault="00000000" w:rsidRPr="00000000" w14:paraId="0000018A">
            <w:pPr>
              <w:rPr>
                <w:b w:val="1"/>
                <w:sz w:val="20"/>
                <w:szCs w:val="20"/>
              </w:rPr>
            </w:pPr>
            <w:r w:rsidDel="00000000" w:rsidR="00000000" w:rsidRPr="00000000">
              <w:rPr>
                <w:b w:val="1"/>
                <w:sz w:val="20"/>
                <w:szCs w:val="20"/>
                <w:rtl w:val="0"/>
              </w:rPr>
              <w:t xml:space="preserve">12/1/2024</w:t>
            </w:r>
          </w:p>
        </w:tc>
        <w:tc>
          <w:tcPr>
            <w:vAlign w:val="center"/>
          </w:tcPr>
          <w:p w:rsidR="00000000" w:rsidDel="00000000" w:rsidP="00000000" w:rsidRDefault="00000000" w:rsidRPr="00000000" w14:paraId="0000018B">
            <w:pPr>
              <w:rPr>
                <w:b w:val="1"/>
                <w:sz w:val="20"/>
                <w:szCs w:val="20"/>
              </w:rPr>
            </w:pPr>
            <w:r w:rsidDel="00000000" w:rsidR="00000000" w:rsidRPr="00000000">
              <w:rPr>
                <w:b w:val="1"/>
                <w:sz w:val="20"/>
                <w:szCs w:val="20"/>
                <w:rtl w:val="0"/>
              </w:rPr>
              <w:t xml:space="preserve">5/1/2024</w:t>
            </w:r>
          </w:p>
        </w:tc>
        <w:tc>
          <w:tcPr>
            <w:vAlign w:val="center"/>
          </w:tcPr>
          <w:p w:rsidR="00000000" w:rsidDel="00000000" w:rsidP="00000000" w:rsidRDefault="00000000" w:rsidRPr="00000000" w14:paraId="0000018C">
            <w:pPr>
              <w:rPr>
                <w:b w:val="1"/>
                <w:sz w:val="20"/>
                <w:szCs w:val="20"/>
              </w:rPr>
            </w:pPr>
            <w:r w:rsidDel="00000000" w:rsidR="00000000" w:rsidRPr="00000000">
              <w:rPr>
                <w:b w:val="1"/>
                <w:sz w:val="20"/>
                <w:szCs w:val="20"/>
                <w:rtl w:val="0"/>
              </w:rPr>
              <w:t xml:space="preserve">MARS dock design</w:t>
            </w:r>
          </w:p>
        </w:tc>
        <w:tc>
          <w:tcPr>
            <w:vMerge w:val="continue"/>
            <w:vAlign w:val="center"/>
          </w:tcPr>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0"/>
                <w:szCs w:val="20"/>
              </w:rPr>
            </w:pPr>
            <w:r w:rsidDel="00000000" w:rsidR="00000000" w:rsidRPr="00000000">
              <w:rPr>
                <w:rtl w:val="0"/>
              </w:rPr>
            </w:r>
          </w:p>
        </w:tc>
      </w:tr>
      <w:tr>
        <w:trPr>
          <w:cantSplit w:val="0"/>
          <w:trHeight w:val="569" w:hRule="atLeast"/>
          <w:tblHeader w:val="0"/>
        </w:trPr>
        <w:tc>
          <w:tcPr>
            <w:tcBorders>
              <w:bottom w:color="000000" w:space="0" w:sz="4" w:val="single"/>
            </w:tcBorders>
            <w:vAlign w:val="center"/>
          </w:tcPr>
          <w:p w:rsidR="00000000" w:rsidDel="00000000" w:rsidP="00000000" w:rsidRDefault="00000000" w:rsidRPr="00000000" w14:paraId="0000018E">
            <w:pPr>
              <w:rPr>
                <w:b w:val="1"/>
                <w:sz w:val="20"/>
                <w:szCs w:val="20"/>
              </w:rPr>
            </w:pPr>
            <w:r w:rsidDel="00000000" w:rsidR="00000000" w:rsidRPr="00000000">
              <w:rPr>
                <w:b w:val="1"/>
                <w:sz w:val="20"/>
                <w:szCs w:val="20"/>
                <w:rtl w:val="0"/>
              </w:rPr>
              <w:t xml:space="preserve">Milestone Description</w:t>
            </w:r>
          </w:p>
        </w:tc>
        <w:tc>
          <w:tcPr>
            <w:tcBorders>
              <w:bottom w:color="000000" w:space="0" w:sz="4" w:val="single"/>
            </w:tcBorders>
            <w:vAlign w:val="center"/>
          </w:tcPr>
          <w:p w:rsidR="00000000" w:rsidDel="00000000" w:rsidP="00000000" w:rsidRDefault="00000000" w:rsidRPr="00000000" w14:paraId="0000018F">
            <w:pPr>
              <w:rPr>
                <w:b w:val="1"/>
                <w:sz w:val="20"/>
                <w:szCs w:val="20"/>
              </w:rPr>
            </w:pPr>
            <w:r w:rsidDel="00000000" w:rsidR="00000000" w:rsidRPr="00000000">
              <w:rPr>
                <w:b w:val="1"/>
                <w:sz w:val="20"/>
                <w:szCs w:val="20"/>
                <w:rtl w:val="0"/>
              </w:rPr>
              <w:t xml:space="preserve">Design and Fab of latch for Deep LRAUV</w:t>
            </w:r>
          </w:p>
        </w:tc>
        <w:tc>
          <w:tcPr>
            <w:tcBorders>
              <w:bottom w:color="000000" w:space="0" w:sz="4" w:val="single"/>
            </w:tcBorders>
            <w:vAlign w:val="center"/>
          </w:tcPr>
          <w:p w:rsidR="00000000" w:rsidDel="00000000" w:rsidP="00000000" w:rsidRDefault="00000000" w:rsidRPr="00000000" w14:paraId="00000190">
            <w:pPr>
              <w:rPr>
                <w:b w:val="1"/>
                <w:sz w:val="20"/>
                <w:szCs w:val="20"/>
              </w:rPr>
            </w:pPr>
            <w:r w:rsidDel="00000000" w:rsidR="00000000" w:rsidRPr="00000000">
              <w:rPr>
                <w:b w:val="1"/>
                <w:sz w:val="20"/>
                <w:szCs w:val="20"/>
                <w:rtl w:val="0"/>
              </w:rPr>
              <w:t xml:space="preserve">Mooring recovery, maintenance and deployment</w:t>
            </w:r>
          </w:p>
        </w:tc>
        <w:tc>
          <w:tcPr>
            <w:tcBorders>
              <w:bottom w:color="000000" w:space="0" w:sz="4" w:val="single"/>
            </w:tcBorders>
            <w:vAlign w:val="center"/>
          </w:tcPr>
          <w:p w:rsidR="00000000" w:rsidDel="00000000" w:rsidP="00000000" w:rsidRDefault="00000000" w:rsidRPr="00000000" w14:paraId="00000191">
            <w:pPr>
              <w:rPr>
                <w:b w:val="1"/>
                <w:sz w:val="20"/>
                <w:szCs w:val="20"/>
              </w:rPr>
            </w:pPr>
            <w:r w:rsidDel="00000000" w:rsidR="00000000" w:rsidRPr="00000000">
              <w:rPr>
                <w:b w:val="1"/>
                <w:sz w:val="20"/>
                <w:szCs w:val="20"/>
                <w:rtl w:val="0"/>
              </w:rPr>
              <w:t xml:space="preserve">Build and integrate docking hardware</w:t>
            </w:r>
          </w:p>
        </w:tc>
        <w:tc>
          <w:tcPr>
            <w:tcBorders>
              <w:bottom w:color="000000" w:space="0" w:sz="4" w:val="single"/>
            </w:tcBorders>
            <w:vAlign w:val="center"/>
          </w:tcPr>
          <w:p w:rsidR="00000000" w:rsidDel="00000000" w:rsidP="00000000" w:rsidRDefault="00000000" w:rsidRPr="00000000" w14:paraId="00000192">
            <w:pPr>
              <w:rPr>
                <w:b w:val="1"/>
                <w:sz w:val="20"/>
                <w:szCs w:val="20"/>
              </w:rPr>
            </w:pPr>
            <w:r w:rsidDel="00000000" w:rsidR="00000000" w:rsidRPr="00000000">
              <w:rPr>
                <w:b w:val="1"/>
                <w:sz w:val="20"/>
                <w:szCs w:val="20"/>
                <w:rtl w:val="0"/>
              </w:rPr>
              <w:t xml:space="preserve">MARS dock design</w:t>
            </w:r>
          </w:p>
        </w:tc>
        <w:tc>
          <w:tcPr>
            <w:vMerge w:val="continue"/>
            <w:vAlign w:val="center"/>
          </w:tcPr>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0"/>
                <w:szCs w:val="20"/>
              </w:rPr>
            </w:pPr>
            <w:r w:rsidDel="00000000" w:rsidR="00000000" w:rsidRPr="00000000">
              <w:rPr>
                <w:rtl w:val="0"/>
              </w:rPr>
            </w:r>
          </w:p>
        </w:tc>
      </w:tr>
      <w:tr>
        <w:trPr>
          <w:cantSplit w:val="0"/>
          <w:trHeight w:val="570" w:hRule="atLeast"/>
          <w:tblHeader w:val="0"/>
        </w:trPr>
        <w:tc>
          <w:tcPr>
            <w:shd w:fill="f2f2f2" w:val="clear"/>
            <w:vAlign w:val="center"/>
          </w:tcPr>
          <w:p w:rsidR="00000000" w:rsidDel="00000000" w:rsidP="00000000" w:rsidRDefault="00000000" w:rsidRPr="00000000" w14:paraId="00000194">
            <w:pPr>
              <w:rPr>
                <w:b w:val="1"/>
                <w:sz w:val="20"/>
                <w:szCs w:val="20"/>
              </w:rPr>
            </w:pPr>
            <w:r w:rsidDel="00000000" w:rsidR="00000000" w:rsidRPr="00000000">
              <w:rPr>
                <w:b w:val="1"/>
                <w:sz w:val="20"/>
                <w:szCs w:val="20"/>
                <w:rtl w:val="0"/>
              </w:rPr>
              <w:t xml:space="preserve">Electrical Engineer</w:t>
            </w:r>
          </w:p>
        </w:tc>
        <w:tc>
          <w:tcPr>
            <w:shd w:fill="f2f2f2" w:val="clear"/>
            <w:vAlign w:val="center"/>
          </w:tcPr>
          <w:p w:rsidR="00000000" w:rsidDel="00000000" w:rsidP="00000000" w:rsidRDefault="00000000" w:rsidRPr="00000000" w14:paraId="00000195">
            <w:pPr>
              <w:rPr>
                <w:b w:val="1"/>
                <w:sz w:val="20"/>
                <w:szCs w:val="20"/>
              </w:rPr>
            </w:pPr>
            <w:r w:rsidDel="00000000" w:rsidR="00000000" w:rsidRPr="00000000">
              <w:rPr>
                <w:b w:val="1"/>
                <w:sz w:val="20"/>
                <w:szCs w:val="20"/>
                <w:rtl w:val="0"/>
              </w:rPr>
              <w:t xml:space="preserve">Jensen 16</w:t>
            </w:r>
          </w:p>
        </w:tc>
        <w:tc>
          <w:tcPr>
            <w:shd w:fill="f2f2f2" w:val="clear"/>
            <w:vAlign w:val="center"/>
          </w:tcPr>
          <w:p w:rsidR="00000000" w:rsidDel="00000000" w:rsidP="00000000" w:rsidRDefault="00000000" w:rsidRPr="00000000" w14:paraId="00000196">
            <w:pPr>
              <w:rPr>
                <w:b w:val="1"/>
                <w:sz w:val="20"/>
                <w:szCs w:val="20"/>
              </w:rPr>
            </w:pPr>
            <w:r w:rsidDel="00000000" w:rsidR="00000000" w:rsidRPr="00000000">
              <w:rPr>
                <w:b w:val="1"/>
                <w:sz w:val="20"/>
                <w:szCs w:val="20"/>
                <w:rtl w:val="0"/>
              </w:rPr>
              <w:t xml:space="preserve">Jensen 4</w:t>
            </w:r>
          </w:p>
        </w:tc>
        <w:tc>
          <w:tcPr>
            <w:shd w:fill="f2f2f2" w:val="clear"/>
            <w:vAlign w:val="center"/>
          </w:tcPr>
          <w:p w:rsidR="00000000" w:rsidDel="00000000" w:rsidP="00000000" w:rsidRDefault="00000000" w:rsidRPr="00000000" w14:paraId="00000197">
            <w:pPr>
              <w:rPr>
                <w:b w:val="1"/>
                <w:sz w:val="20"/>
                <w:szCs w:val="20"/>
              </w:rPr>
            </w:pPr>
            <w:r w:rsidDel="00000000" w:rsidR="00000000" w:rsidRPr="00000000">
              <w:rPr>
                <w:b w:val="1"/>
                <w:sz w:val="20"/>
                <w:szCs w:val="20"/>
                <w:rtl w:val="0"/>
              </w:rPr>
              <w:t xml:space="preserve">Jensen 8</w:t>
            </w:r>
          </w:p>
        </w:tc>
        <w:tc>
          <w:tcPr>
            <w:shd w:fill="f2f2f2" w:val="clear"/>
            <w:vAlign w:val="center"/>
          </w:tcPr>
          <w:p w:rsidR="00000000" w:rsidDel="00000000" w:rsidP="00000000" w:rsidRDefault="00000000" w:rsidRPr="00000000" w14:paraId="00000198">
            <w:pPr>
              <w:rPr>
                <w:b w:val="1"/>
                <w:sz w:val="20"/>
                <w:szCs w:val="20"/>
              </w:rPr>
            </w:pPr>
            <w:r w:rsidDel="00000000" w:rsidR="00000000" w:rsidRPr="00000000">
              <w:rPr>
                <w:b w:val="1"/>
                <w:sz w:val="20"/>
                <w:szCs w:val="20"/>
                <w:rtl w:val="0"/>
              </w:rPr>
              <w:t xml:space="preserve">Jensen 72</w:t>
            </w:r>
          </w:p>
        </w:tc>
        <w:tc>
          <w:tcPr>
            <w:shd w:fill="f2f2f2" w:val="clear"/>
            <w:vAlign w:val="center"/>
          </w:tcPr>
          <w:p w:rsidR="00000000" w:rsidDel="00000000" w:rsidP="00000000" w:rsidRDefault="00000000" w:rsidRPr="00000000" w14:paraId="00000199">
            <w:pPr>
              <w:rPr>
                <w:b w:val="1"/>
                <w:sz w:val="20"/>
                <w:szCs w:val="20"/>
              </w:rPr>
            </w:pPr>
            <w:r w:rsidDel="00000000" w:rsidR="00000000" w:rsidRPr="00000000">
              <w:rPr>
                <w:b w:val="1"/>
                <w:sz w:val="20"/>
                <w:szCs w:val="20"/>
                <w:rtl w:val="0"/>
              </w:rPr>
              <w:t xml:space="preserve">100</w:t>
            </w:r>
          </w:p>
        </w:tc>
      </w:tr>
      <w:tr>
        <w:trPr>
          <w:cantSplit w:val="0"/>
          <w:trHeight w:val="569" w:hRule="atLeast"/>
          <w:tblHeader w:val="0"/>
        </w:trPr>
        <w:tc>
          <w:tcPr>
            <w:tcBorders>
              <w:bottom w:color="000000" w:space="0" w:sz="4" w:val="single"/>
            </w:tcBorders>
            <w:vAlign w:val="center"/>
          </w:tcPr>
          <w:p w:rsidR="00000000" w:rsidDel="00000000" w:rsidP="00000000" w:rsidRDefault="00000000" w:rsidRPr="00000000" w14:paraId="0000019A">
            <w:pPr>
              <w:rPr>
                <w:b w:val="1"/>
                <w:sz w:val="20"/>
                <w:szCs w:val="20"/>
              </w:rPr>
            </w:pPr>
            <w:r w:rsidDel="00000000" w:rsidR="00000000" w:rsidRPr="00000000">
              <w:rPr>
                <w:b w:val="1"/>
                <w:sz w:val="20"/>
                <w:szCs w:val="20"/>
                <w:rtl w:val="0"/>
              </w:rPr>
              <w:t xml:space="preserve">Software Eng-Embedded</w:t>
            </w:r>
          </w:p>
        </w:tc>
        <w:tc>
          <w:tcPr>
            <w:tcBorders>
              <w:bottom w:color="000000" w:space="0" w:sz="4" w:val="single"/>
            </w:tcBorders>
            <w:vAlign w:val="center"/>
          </w:tcPr>
          <w:p w:rsidR="00000000" w:rsidDel="00000000" w:rsidP="00000000" w:rsidRDefault="00000000" w:rsidRPr="00000000" w14:paraId="0000019B">
            <w:pPr>
              <w:rPr>
                <w:b w:val="1"/>
                <w:sz w:val="20"/>
                <w:szCs w:val="20"/>
              </w:rPr>
            </w:pPr>
            <w:r w:rsidDel="00000000" w:rsidR="00000000" w:rsidRPr="00000000">
              <w:rPr>
                <w:b w:val="1"/>
                <w:sz w:val="20"/>
                <w:szCs w:val="20"/>
                <w:rtl w:val="0"/>
              </w:rPr>
              <w:t xml:space="preserve">Kieft 28</w:t>
            </w:r>
          </w:p>
        </w:tc>
        <w:tc>
          <w:tcPr>
            <w:tcBorders>
              <w:bottom w:color="000000" w:space="0" w:sz="4" w:val="single"/>
            </w:tcBorders>
            <w:vAlign w:val="center"/>
          </w:tcPr>
          <w:p w:rsidR="00000000" w:rsidDel="00000000" w:rsidP="00000000" w:rsidRDefault="00000000" w:rsidRPr="00000000" w14:paraId="0000019C">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9D">
            <w:pPr>
              <w:rPr>
                <w:b w:val="1"/>
                <w:sz w:val="20"/>
                <w:szCs w:val="20"/>
              </w:rPr>
            </w:pPr>
            <w:r w:rsidDel="00000000" w:rsidR="00000000" w:rsidRPr="00000000">
              <w:rPr>
                <w:b w:val="1"/>
                <w:sz w:val="20"/>
                <w:szCs w:val="20"/>
                <w:rtl w:val="0"/>
              </w:rPr>
              <w:t xml:space="preserve">Kieft 32</w:t>
            </w:r>
          </w:p>
        </w:tc>
        <w:tc>
          <w:tcPr>
            <w:tcBorders>
              <w:bottom w:color="000000" w:space="0" w:sz="4" w:val="single"/>
            </w:tcBorders>
            <w:vAlign w:val="center"/>
          </w:tcPr>
          <w:p w:rsidR="00000000" w:rsidDel="00000000" w:rsidP="00000000" w:rsidRDefault="00000000" w:rsidRPr="00000000" w14:paraId="0000019E">
            <w:pPr>
              <w:rPr>
                <w:b w:val="1"/>
                <w:sz w:val="20"/>
                <w:szCs w:val="20"/>
              </w:rPr>
            </w:pPr>
            <w:r w:rsidDel="00000000" w:rsidR="00000000" w:rsidRPr="00000000">
              <w:rPr>
                <w:b w:val="1"/>
                <w:sz w:val="20"/>
                <w:szCs w:val="20"/>
                <w:rtl w:val="0"/>
              </w:rPr>
              <w:t xml:space="preserve">Kieft 16</w:t>
            </w:r>
          </w:p>
        </w:tc>
        <w:tc>
          <w:tcPr>
            <w:tcBorders>
              <w:bottom w:color="000000" w:space="0" w:sz="4" w:val="single"/>
            </w:tcBorders>
            <w:vAlign w:val="center"/>
          </w:tcPr>
          <w:p w:rsidR="00000000" w:rsidDel="00000000" w:rsidP="00000000" w:rsidRDefault="00000000" w:rsidRPr="00000000" w14:paraId="0000019F">
            <w:pPr>
              <w:rPr>
                <w:b w:val="1"/>
                <w:sz w:val="20"/>
                <w:szCs w:val="20"/>
              </w:rPr>
            </w:pPr>
            <w:r w:rsidDel="00000000" w:rsidR="00000000" w:rsidRPr="00000000">
              <w:rPr>
                <w:b w:val="1"/>
                <w:sz w:val="20"/>
                <w:szCs w:val="20"/>
                <w:rtl w:val="0"/>
              </w:rPr>
              <w:t xml:space="preserve">76</w:t>
            </w:r>
          </w:p>
        </w:tc>
      </w:tr>
      <w:tr>
        <w:trPr>
          <w:cantSplit w:val="0"/>
          <w:trHeight w:val="569" w:hRule="atLeast"/>
          <w:tblHeader w:val="0"/>
        </w:trPr>
        <w:tc>
          <w:tcPr>
            <w:tcBorders>
              <w:bottom w:color="000000" w:space="0" w:sz="4" w:val="single"/>
            </w:tcBorders>
            <w:vAlign w:val="center"/>
          </w:tcPr>
          <w:p w:rsidR="00000000" w:rsidDel="00000000" w:rsidP="00000000" w:rsidRDefault="00000000" w:rsidRPr="00000000" w14:paraId="000001A0">
            <w:pPr>
              <w:rPr>
                <w:b w:val="1"/>
                <w:sz w:val="20"/>
                <w:szCs w:val="20"/>
              </w:rPr>
            </w:pPr>
            <w:r w:rsidDel="00000000" w:rsidR="00000000" w:rsidRPr="00000000">
              <w:rPr>
                <w:b w:val="1"/>
                <w:sz w:val="20"/>
                <w:szCs w:val="20"/>
                <w:rtl w:val="0"/>
              </w:rPr>
              <w:t xml:space="preserve">Mechanical Engineer</w:t>
            </w:r>
          </w:p>
        </w:tc>
        <w:tc>
          <w:tcPr>
            <w:tcBorders>
              <w:bottom w:color="000000" w:space="0" w:sz="4" w:val="single"/>
            </w:tcBorders>
            <w:vAlign w:val="center"/>
          </w:tcPr>
          <w:p w:rsidR="00000000" w:rsidDel="00000000" w:rsidP="00000000" w:rsidRDefault="00000000" w:rsidRPr="00000000" w14:paraId="000001A1">
            <w:pPr>
              <w:rPr>
                <w:b w:val="1"/>
                <w:sz w:val="20"/>
                <w:szCs w:val="20"/>
              </w:rPr>
            </w:pPr>
            <w:r w:rsidDel="00000000" w:rsidR="00000000" w:rsidRPr="00000000">
              <w:rPr>
                <w:b w:val="1"/>
                <w:sz w:val="20"/>
                <w:szCs w:val="20"/>
                <w:rtl w:val="0"/>
              </w:rPr>
              <w:t xml:space="preserve">Hamilton 16</w:t>
            </w:r>
          </w:p>
          <w:p w:rsidR="00000000" w:rsidDel="00000000" w:rsidP="00000000" w:rsidRDefault="00000000" w:rsidRPr="00000000" w14:paraId="000001A2">
            <w:pPr>
              <w:rPr>
                <w:b w:val="1"/>
                <w:sz w:val="20"/>
                <w:szCs w:val="20"/>
              </w:rPr>
            </w:pPr>
            <w:r w:rsidDel="00000000" w:rsidR="00000000" w:rsidRPr="00000000">
              <w:rPr>
                <w:b w:val="1"/>
                <w:sz w:val="20"/>
                <w:szCs w:val="20"/>
                <w:rtl w:val="0"/>
              </w:rPr>
              <w:t xml:space="preserve">Cazenave 182</w:t>
            </w:r>
          </w:p>
          <w:p w:rsidR="00000000" w:rsidDel="00000000" w:rsidP="00000000" w:rsidRDefault="00000000" w:rsidRPr="00000000" w14:paraId="000001A3">
            <w:pPr>
              <w:rPr>
                <w:b w:val="1"/>
                <w:sz w:val="20"/>
                <w:szCs w:val="20"/>
              </w:rPr>
            </w:pPr>
            <w:r w:rsidDel="00000000" w:rsidR="00000000" w:rsidRPr="00000000">
              <w:rPr>
                <w:b w:val="1"/>
                <w:sz w:val="20"/>
                <w:szCs w:val="20"/>
                <w:rtl w:val="0"/>
              </w:rPr>
              <w:t xml:space="preserve">Hobson 32</w:t>
            </w:r>
          </w:p>
        </w:tc>
        <w:tc>
          <w:tcPr>
            <w:tcBorders>
              <w:bottom w:color="000000" w:space="0" w:sz="4" w:val="single"/>
            </w:tcBorders>
            <w:vAlign w:val="center"/>
          </w:tcPr>
          <w:p w:rsidR="00000000" w:rsidDel="00000000" w:rsidP="00000000" w:rsidRDefault="00000000" w:rsidRPr="00000000" w14:paraId="000001A4">
            <w:pPr>
              <w:rPr>
                <w:b w:val="1"/>
                <w:sz w:val="20"/>
                <w:szCs w:val="20"/>
              </w:rPr>
            </w:pPr>
            <w:r w:rsidDel="00000000" w:rsidR="00000000" w:rsidRPr="00000000">
              <w:rPr>
                <w:b w:val="1"/>
                <w:sz w:val="20"/>
                <w:szCs w:val="20"/>
                <w:rtl w:val="0"/>
              </w:rPr>
              <w:t xml:space="preserve">Hamilton 20</w:t>
            </w:r>
          </w:p>
          <w:p w:rsidR="00000000" w:rsidDel="00000000" w:rsidP="00000000" w:rsidRDefault="00000000" w:rsidRPr="00000000" w14:paraId="000001A5">
            <w:pPr>
              <w:rPr>
                <w:b w:val="1"/>
                <w:sz w:val="20"/>
                <w:szCs w:val="20"/>
              </w:rPr>
            </w:pPr>
            <w:r w:rsidDel="00000000" w:rsidR="00000000" w:rsidRPr="00000000">
              <w:rPr>
                <w:b w:val="1"/>
                <w:sz w:val="20"/>
                <w:szCs w:val="20"/>
                <w:rtl w:val="0"/>
              </w:rPr>
              <w:t xml:space="preserve">Cazenave 170</w:t>
            </w:r>
          </w:p>
          <w:p w:rsidR="00000000" w:rsidDel="00000000" w:rsidP="00000000" w:rsidRDefault="00000000" w:rsidRPr="00000000" w14:paraId="000001A6">
            <w:pPr>
              <w:rPr>
                <w:b w:val="1"/>
                <w:sz w:val="20"/>
                <w:szCs w:val="20"/>
              </w:rPr>
            </w:pPr>
            <w:r w:rsidDel="00000000" w:rsidR="00000000" w:rsidRPr="00000000">
              <w:rPr>
                <w:b w:val="1"/>
                <w:sz w:val="20"/>
                <w:szCs w:val="20"/>
                <w:rtl w:val="0"/>
              </w:rPr>
              <w:t xml:space="preserve">Hobson 30</w:t>
            </w:r>
          </w:p>
        </w:tc>
        <w:tc>
          <w:tcPr>
            <w:tcBorders>
              <w:bottom w:color="000000" w:space="0" w:sz="4" w:val="single"/>
            </w:tcBorders>
            <w:vAlign w:val="center"/>
          </w:tcPr>
          <w:p w:rsidR="00000000" w:rsidDel="00000000" w:rsidP="00000000" w:rsidRDefault="00000000" w:rsidRPr="00000000" w14:paraId="000001A7">
            <w:pPr>
              <w:rPr>
                <w:b w:val="1"/>
                <w:sz w:val="20"/>
                <w:szCs w:val="20"/>
              </w:rPr>
            </w:pPr>
            <w:r w:rsidDel="00000000" w:rsidR="00000000" w:rsidRPr="00000000">
              <w:rPr>
                <w:b w:val="1"/>
                <w:sz w:val="20"/>
                <w:szCs w:val="20"/>
                <w:rtl w:val="0"/>
              </w:rPr>
              <w:t xml:space="preserve">Hamilton 20</w:t>
            </w:r>
          </w:p>
          <w:p w:rsidR="00000000" w:rsidDel="00000000" w:rsidP="00000000" w:rsidRDefault="00000000" w:rsidRPr="00000000" w14:paraId="000001A8">
            <w:pPr>
              <w:rPr>
                <w:b w:val="1"/>
                <w:sz w:val="20"/>
                <w:szCs w:val="20"/>
              </w:rPr>
            </w:pPr>
            <w:r w:rsidDel="00000000" w:rsidR="00000000" w:rsidRPr="00000000">
              <w:rPr>
                <w:b w:val="1"/>
                <w:sz w:val="20"/>
                <w:szCs w:val="20"/>
                <w:rtl w:val="0"/>
              </w:rPr>
              <w:t xml:space="preserve">Cazenave 250</w:t>
            </w:r>
          </w:p>
          <w:p w:rsidR="00000000" w:rsidDel="00000000" w:rsidP="00000000" w:rsidRDefault="00000000" w:rsidRPr="00000000" w14:paraId="000001A9">
            <w:pPr>
              <w:rPr>
                <w:b w:val="1"/>
                <w:sz w:val="20"/>
                <w:szCs w:val="20"/>
              </w:rPr>
            </w:pPr>
            <w:r w:rsidDel="00000000" w:rsidR="00000000" w:rsidRPr="00000000">
              <w:rPr>
                <w:b w:val="1"/>
                <w:sz w:val="20"/>
                <w:szCs w:val="20"/>
                <w:rtl w:val="0"/>
              </w:rPr>
              <w:t xml:space="preserve">Hobson 20</w:t>
            </w:r>
          </w:p>
        </w:tc>
        <w:tc>
          <w:tcPr>
            <w:tcBorders>
              <w:bottom w:color="000000" w:space="0" w:sz="4" w:val="single"/>
            </w:tcBorders>
            <w:vAlign w:val="center"/>
          </w:tcPr>
          <w:p w:rsidR="00000000" w:rsidDel="00000000" w:rsidP="00000000" w:rsidRDefault="00000000" w:rsidRPr="00000000" w14:paraId="000001AA">
            <w:pPr>
              <w:rPr>
                <w:b w:val="1"/>
                <w:sz w:val="20"/>
                <w:szCs w:val="20"/>
              </w:rPr>
            </w:pPr>
            <w:r w:rsidDel="00000000" w:rsidR="00000000" w:rsidRPr="00000000">
              <w:rPr>
                <w:b w:val="1"/>
                <w:sz w:val="20"/>
                <w:szCs w:val="20"/>
                <w:rtl w:val="0"/>
              </w:rPr>
              <w:t xml:space="preserve">Hamilton 24</w:t>
            </w:r>
          </w:p>
          <w:p w:rsidR="00000000" w:rsidDel="00000000" w:rsidP="00000000" w:rsidRDefault="00000000" w:rsidRPr="00000000" w14:paraId="000001AB">
            <w:pPr>
              <w:rPr>
                <w:b w:val="1"/>
                <w:sz w:val="20"/>
                <w:szCs w:val="20"/>
              </w:rPr>
            </w:pPr>
            <w:r w:rsidDel="00000000" w:rsidR="00000000" w:rsidRPr="00000000">
              <w:rPr>
                <w:b w:val="1"/>
                <w:sz w:val="20"/>
                <w:szCs w:val="20"/>
                <w:rtl w:val="0"/>
              </w:rPr>
              <w:t xml:space="preserve">Cazenave 146</w:t>
            </w:r>
          </w:p>
          <w:p w:rsidR="00000000" w:rsidDel="00000000" w:rsidP="00000000" w:rsidRDefault="00000000" w:rsidRPr="00000000" w14:paraId="000001AC">
            <w:pPr>
              <w:rPr>
                <w:b w:val="1"/>
                <w:sz w:val="20"/>
                <w:szCs w:val="20"/>
              </w:rPr>
            </w:pPr>
            <w:r w:rsidDel="00000000" w:rsidR="00000000" w:rsidRPr="00000000">
              <w:rPr>
                <w:b w:val="1"/>
                <w:sz w:val="20"/>
                <w:szCs w:val="20"/>
                <w:rtl w:val="0"/>
              </w:rPr>
              <w:t xml:space="preserve">Hobson 18</w:t>
            </w:r>
          </w:p>
        </w:tc>
        <w:tc>
          <w:tcPr>
            <w:tcBorders>
              <w:bottom w:color="000000" w:space="0" w:sz="4" w:val="single"/>
            </w:tcBorders>
            <w:vAlign w:val="center"/>
          </w:tcPr>
          <w:p w:rsidR="00000000" w:rsidDel="00000000" w:rsidP="00000000" w:rsidRDefault="00000000" w:rsidRPr="00000000" w14:paraId="000001AD">
            <w:pPr>
              <w:rPr>
                <w:b w:val="1"/>
                <w:sz w:val="20"/>
                <w:szCs w:val="20"/>
              </w:rPr>
            </w:pPr>
            <w:r w:rsidDel="00000000" w:rsidR="00000000" w:rsidRPr="00000000">
              <w:rPr>
                <w:b w:val="1"/>
                <w:sz w:val="20"/>
                <w:szCs w:val="20"/>
                <w:rtl w:val="0"/>
              </w:rPr>
              <w:t xml:space="preserve">928</w:t>
            </w:r>
          </w:p>
        </w:tc>
      </w:tr>
      <w:tr>
        <w:trPr>
          <w:cantSplit w:val="0"/>
          <w:trHeight w:val="570" w:hRule="atLeast"/>
          <w:tblHeader w:val="0"/>
        </w:trPr>
        <w:tc>
          <w:tcPr>
            <w:tcBorders>
              <w:bottom w:color="000000" w:space="0" w:sz="4" w:val="single"/>
            </w:tcBorders>
            <w:vAlign w:val="center"/>
          </w:tcPr>
          <w:p w:rsidR="00000000" w:rsidDel="00000000" w:rsidP="00000000" w:rsidRDefault="00000000" w:rsidRPr="00000000" w14:paraId="000001AE">
            <w:pPr>
              <w:rPr>
                <w:b w:val="1"/>
                <w:sz w:val="20"/>
                <w:szCs w:val="20"/>
              </w:rPr>
            </w:pPr>
            <w:r w:rsidDel="00000000" w:rsidR="00000000" w:rsidRPr="00000000">
              <w:rPr>
                <w:b w:val="1"/>
                <w:sz w:val="20"/>
                <w:szCs w:val="20"/>
                <w:rtl w:val="0"/>
              </w:rPr>
              <w:t xml:space="preserve">Electrical Tech</w:t>
            </w:r>
          </w:p>
        </w:tc>
        <w:tc>
          <w:tcPr>
            <w:tcBorders>
              <w:bottom w:color="000000" w:space="0" w:sz="4" w:val="single"/>
            </w:tcBorders>
            <w:vAlign w:val="center"/>
          </w:tcPr>
          <w:p w:rsidR="00000000" w:rsidDel="00000000" w:rsidP="00000000" w:rsidRDefault="00000000" w:rsidRPr="00000000" w14:paraId="000001AF">
            <w:pPr>
              <w:rPr>
                <w:b w:val="1"/>
                <w:sz w:val="20"/>
                <w:szCs w:val="20"/>
              </w:rPr>
            </w:pPr>
            <w:r w:rsidDel="00000000" w:rsidR="00000000" w:rsidRPr="00000000">
              <w:rPr>
                <w:b w:val="1"/>
                <w:sz w:val="20"/>
                <w:szCs w:val="20"/>
                <w:rtl w:val="0"/>
              </w:rPr>
              <w:t xml:space="preserve">McLure 84</w:t>
            </w:r>
          </w:p>
        </w:tc>
        <w:tc>
          <w:tcPr>
            <w:tcBorders>
              <w:bottom w:color="000000" w:space="0" w:sz="4" w:val="single"/>
            </w:tcBorders>
            <w:vAlign w:val="center"/>
          </w:tcPr>
          <w:p w:rsidR="00000000" w:rsidDel="00000000" w:rsidP="00000000" w:rsidRDefault="00000000" w:rsidRPr="00000000" w14:paraId="000001B0">
            <w:pPr>
              <w:rPr>
                <w:b w:val="1"/>
                <w:sz w:val="20"/>
                <w:szCs w:val="20"/>
              </w:rPr>
            </w:pPr>
            <w:r w:rsidDel="00000000" w:rsidR="00000000" w:rsidRPr="00000000">
              <w:rPr>
                <w:b w:val="1"/>
                <w:sz w:val="20"/>
                <w:szCs w:val="20"/>
                <w:rtl w:val="0"/>
              </w:rPr>
              <w:t xml:space="preserve">McLure 76</w:t>
            </w:r>
          </w:p>
        </w:tc>
        <w:tc>
          <w:tcPr>
            <w:tcBorders>
              <w:bottom w:color="000000" w:space="0" w:sz="4" w:val="single"/>
            </w:tcBorders>
            <w:vAlign w:val="center"/>
          </w:tcPr>
          <w:p w:rsidR="00000000" w:rsidDel="00000000" w:rsidP="00000000" w:rsidRDefault="00000000" w:rsidRPr="00000000" w14:paraId="000001B1">
            <w:pPr>
              <w:rPr>
                <w:b w:val="1"/>
                <w:sz w:val="20"/>
                <w:szCs w:val="20"/>
              </w:rPr>
            </w:pPr>
            <w:r w:rsidDel="00000000" w:rsidR="00000000" w:rsidRPr="00000000">
              <w:rPr>
                <w:b w:val="1"/>
                <w:sz w:val="20"/>
                <w:szCs w:val="20"/>
                <w:rtl w:val="0"/>
              </w:rPr>
              <w:t xml:space="preserve">McLure 68</w:t>
            </w:r>
          </w:p>
        </w:tc>
        <w:tc>
          <w:tcPr>
            <w:tcBorders>
              <w:bottom w:color="000000" w:space="0" w:sz="4" w:val="single"/>
            </w:tcBorders>
            <w:vAlign w:val="center"/>
          </w:tcPr>
          <w:p w:rsidR="00000000" w:rsidDel="00000000" w:rsidP="00000000" w:rsidRDefault="00000000" w:rsidRPr="00000000" w14:paraId="000001B2">
            <w:pPr>
              <w:rPr>
                <w:b w:val="1"/>
                <w:sz w:val="20"/>
                <w:szCs w:val="20"/>
              </w:rPr>
            </w:pPr>
            <w:r w:rsidDel="00000000" w:rsidR="00000000" w:rsidRPr="00000000">
              <w:rPr>
                <w:b w:val="1"/>
                <w:sz w:val="20"/>
                <w:szCs w:val="20"/>
                <w:rtl w:val="0"/>
              </w:rPr>
              <w:t xml:space="preserve">McLure 80</w:t>
            </w:r>
          </w:p>
        </w:tc>
        <w:tc>
          <w:tcPr>
            <w:tcBorders>
              <w:bottom w:color="000000" w:space="0" w:sz="4" w:val="single"/>
            </w:tcBorders>
            <w:vAlign w:val="center"/>
          </w:tcPr>
          <w:p w:rsidR="00000000" w:rsidDel="00000000" w:rsidP="00000000" w:rsidRDefault="00000000" w:rsidRPr="00000000" w14:paraId="000001B3">
            <w:pPr>
              <w:rPr>
                <w:b w:val="1"/>
                <w:sz w:val="20"/>
                <w:szCs w:val="20"/>
              </w:rPr>
            </w:pPr>
            <w:r w:rsidDel="00000000" w:rsidR="00000000" w:rsidRPr="00000000">
              <w:rPr>
                <w:b w:val="1"/>
                <w:sz w:val="20"/>
                <w:szCs w:val="20"/>
                <w:rtl w:val="0"/>
              </w:rPr>
              <w:t xml:space="preserve">308</w:t>
            </w:r>
          </w:p>
        </w:tc>
      </w:tr>
      <w:tr>
        <w:trPr>
          <w:cantSplit w:val="0"/>
          <w:trHeight w:val="570" w:hRule="atLeast"/>
          <w:tblHeader w:val="0"/>
        </w:trPr>
        <w:tc>
          <w:tcPr>
            <w:tcBorders>
              <w:bottom w:color="000000" w:space="0" w:sz="4" w:val="single"/>
            </w:tcBorders>
            <w:vAlign w:val="center"/>
          </w:tcPr>
          <w:p w:rsidR="00000000" w:rsidDel="00000000" w:rsidP="00000000" w:rsidRDefault="00000000" w:rsidRPr="00000000" w14:paraId="000001B4">
            <w:pPr>
              <w:rPr>
                <w:b w:val="1"/>
                <w:sz w:val="20"/>
                <w:szCs w:val="20"/>
              </w:rPr>
            </w:pPr>
            <w:r w:rsidDel="00000000" w:rsidR="00000000" w:rsidRPr="00000000">
              <w:rPr>
                <w:b w:val="1"/>
                <w:sz w:val="20"/>
                <w:szCs w:val="20"/>
                <w:rtl w:val="0"/>
              </w:rPr>
              <w:t xml:space="preserve">Mechanical Tech</w:t>
            </w:r>
          </w:p>
        </w:tc>
        <w:tc>
          <w:tcPr>
            <w:tcBorders>
              <w:bottom w:color="000000" w:space="0" w:sz="4" w:val="single"/>
            </w:tcBorders>
            <w:vAlign w:val="center"/>
          </w:tcPr>
          <w:p w:rsidR="00000000" w:rsidDel="00000000" w:rsidP="00000000" w:rsidRDefault="00000000" w:rsidRPr="00000000" w14:paraId="000001B5">
            <w:pPr>
              <w:rPr>
                <w:b w:val="1"/>
                <w:sz w:val="20"/>
                <w:szCs w:val="20"/>
              </w:rPr>
            </w:pPr>
            <w:r w:rsidDel="00000000" w:rsidR="00000000" w:rsidRPr="00000000">
              <w:rPr>
                <w:b w:val="1"/>
                <w:sz w:val="20"/>
                <w:szCs w:val="20"/>
                <w:rtl w:val="0"/>
              </w:rPr>
              <w:t xml:space="preserve">56</w:t>
            </w:r>
          </w:p>
        </w:tc>
        <w:tc>
          <w:tcPr>
            <w:tcBorders>
              <w:bottom w:color="000000" w:space="0" w:sz="4" w:val="single"/>
            </w:tcBorders>
            <w:vAlign w:val="center"/>
          </w:tcPr>
          <w:p w:rsidR="00000000" w:rsidDel="00000000" w:rsidP="00000000" w:rsidRDefault="00000000" w:rsidRPr="00000000" w14:paraId="000001B6">
            <w:pPr>
              <w:rPr>
                <w:b w:val="1"/>
                <w:sz w:val="20"/>
                <w:szCs w:val="20"/>
              </w:rPr>
            </w:pPr>
            <w:r w:rsidDel="00000000" w:rsidR="00000000" w:rsidRPr="00000000">
              <w:rPr>
                <w:b w:val="1"/>
                <w:sz w:val="20"/>
                <w:szCs w:val="20"/>
                <w:rtl w:val="0"/>
              </w:rPr>
              <w:t xml:space="preserve">88</w:t>
            </w:r>
          </w:p>
        </w:tc>
        <w:tc>
          <w:tcPr>
            <w:tcBorders>
              <w:bottom w:color="000000" w:space="0" w:sz="4" w:val="single"/>
            </w:tcBorders>
            <w:vAlign w:val="center"/>
          </w:tcPr>
          <w:p w:rsidR="00000000" w:rsidDel="00000000" w:rsidP="00000000" w:rsidRDefault="00000000" w:rsidRPr="00000000" w14:paraId="000001B7">
            <w:pPr>
              <w:rPr>
                <w:b w:val="1"/>
                <w:sz w:val="20"/>
                <w:szCs w:val="20"/>
              </w:rPr>
            </w:pPr>
            <w:r w:rsidDel="00000000" w:rsidR="00000000" w:rsidRPr="00000000">
              <w:rPr>
                <w:b w:val="1"/>
                <w:sz w:val="20"/>
                <w:szCs w:val="20"/>
                <w:rtl w:val="0"/>
              </w:rPr>
              <w:t xml:space="preserve">50</w:t>
            </w:r>
          </w:p>
        </w:tc>
        <w:tc>
          <w:tcPr>
            <w:tcBorders>
              <w:bottom w:color="000000" w:space="0" w:sz="4" w:val="single"/>
            </w:tcBorders>
            <w:vAlign w:val="center"/>
          </w:tcPr>
          <w:p w:rsidR="00000000" w:rsidDel="00000000" w:rsidP="00000000" w:rsidRDefault="00000000" w:rsidRPr="00000000" w14:paraId="000001B8">
            <w:pPr>
              <w:rPr>
                <w:b w:val="1"/>
                <w:sz w:val="20"/>
                <w:szCs w:val="20"/>
              </w:rPr>
            </w:pPr>
            <w:r w:rsidDel="00000000" w:rsidR="00000000" w:rsidRPr="00000000">
              <w:rPr>
                <w:b w:val="1"/>
                <w:sz w:val="20"/>
                <w:szCs w:val="20"/>
                <w:rtl w:val="0"/>
              </w:rPr>
              <w:t xml:space="preserve">8</w:t>
            </w:r>
          </w:p>
        </w:tc>
        <w:tc>
          <w:tcPr>
            <w:tcBorders>
              <w:bottom w:color="000000" w:space="0" w:sz="4" w:val="single"/>
            </w:tcBorders>
            <w:vAlign w:val="center"/>
          </w:tcPr>
          <w:p w:rsidR="00000000" w:rsidDel="00000000" w:rsidP="00000000" w:rsidRDefault="00000000" w:rsidRPr="00000000" w14:paraId="000001B9">
            <w:pPr>
              <w:rPr>
                <w:b w:val="1"/>
                <w:sz w:val="20"/>
                <w:szCs w:val="20"/>
              </w:rPr>
            </w:pPr>
            <w:r w:rsidDel="00000000" w:rsidR="00000000" w:rsidRPr="00000000">
              <w:rPr>
                <w:b w:val="1"/>
                <w:sz w:val="20"/>
                <w:szCs w:val="20"/>
                <w:rtl w:val="0"/>
              </w:rPr>
              <w:t xml:space="preserve">202</w:t>
            </w:r>
          </w:p>
        </w:tc>
      </w:tr>
      <w:tr>
        <w:trPr>
          <w:cantSplit w:val="0"/>
          <w:trHeight w:val="570" w:hRule="atLeast"/>
          <w:tblHeader w:val="0"/>
        </w:trPr>
        <w:tc>
          <w:tcPr>
            <w:shd w:fill="f2f2f2" w:val="clear"/>
            <w:vAlign w:val="center"/>
          </w:tcPr>
          <w:p w:rsidR="00000000" w:rsidDel="00000000" w:rsidP="00000000" w:rsidRDefault="00000000" w:rsidRPr="00000000" w14:paraId="000001BA">
            <w:pPr>
              <w:rPr>
                <w:b w:val="1"/>
                <w:sz w:val="20"/>
                <w:szCs w:val="20"/>
              </w:rPr>
            </w:pPr>
            <w:r w:rsidDel="00000000" w:rsidR="00000000" w:rsidRPr="00000000">
              <w:rPr>
                <w:b w:val="1"/>
                <w:sz w:val="20"/>
                <w:szCs w:val="20"/>
                <w:rtl w:val="0"/>
              </w:rPr>
              <w:t xml:space="preserve">Machinist </w:t>
            </w:r>
          </w:p>
        </w:tc>
        <w:tc>
          <w:tcPr>
            <w:shd w:fill="f2f2f2" w:val="clear"/>
            <w:vAlign w:val="center"/>
          </w:tcPr>
          <w:p w:rsidR="00000000" w:rsidDel="00000000" w:rsidP="00000000" w:rsidRDefault="00000000" w:rsidRPr="00000000" w14:paraId="000001BB">
            <w:pPr>
              <w:rPr>
                <w:b w:val="1"/>
                <w:sz w:val="20"/>
                <w:szCs w:val="20"/>
              </w:rPr>
            </w:pPr>
            <w:r w:rsidDel="00000000" w:rsidR="00000000" w:rsidRPr="00000000">
              <w:rPr>
                <w:b w:val="1"/>
                <w:sz w:val="20"/>
                <w:szCs w:val="20"/>
                <w:rtl w:val="0"/>
              </w:rPr>
              <w:t xml:space="preserve">88</w:t>
            </w:r>
          </w:p>
        </w:tc>
        <w:tc>
          <w:tcPr>
            <w:shd w:fill="f2f2f2" w:val="clear"/>
            <w:vAlign w:val="center"/>
          </w:tcPr>
          <w:p w:rsidR="00000000" w:rsidDel="00000000" w:rsidP="00000000" w:rsidRDefault="00000000" w:rsidRPr="00000000" w14:paraId="000001BC">
            <w:pPr>
              <w:rPr>
                <w:b w:val="1"/>
                <w:sz w:val="20"/>
                <w:szCs w:val="20"/>
              </w:rPr>
            </w:pPr>
            <w:r w:rsidDel="00000000" w:rsidR="00000000" w:rsidRPr="00000000">
              <w:rPr>
                <w:b w:val="1"/>
                <w:sz w:val="20"/>
                <w:szCs w:val="20"/>
                <w:rtl w:val="0"/>
              </w:rPr>
              <w:t xml:space="preserve">40</w:t>
            </w:r>
          </w:p>
        </w:tc>
        <w:tc>
          <w:tcPr>
            <w:shd w:fill="f2f2f2" w:val="clear"/>
            <w:vAlign w:val="center"/>
          </w:tcPr>
          <w:p w:rsidR="00000000" w:rsidDel="00000000" w:rsidP="00000000" w:rsidRDefault="00000000" w:rsidRPr="00000000" w14:paraId="000001BD">
            <w:pPr>
              <w:rPr>
                <w:b w:val="1"/>
                <w:sz w:val="20"/>
                <w:szCs w:val="20"/>
              </w:rPr>
            </w:pPr>
            <w:r w:rsidDel="00000000" w:rsidR="00000000" w:rsidRPr="00000000">
              <w:rPr>
                <w:b w:val="1"/>
                <w:sz w:val="20"/>
                <w:szCs w:val="20"/>
                <w:rtl w:val="0"/>
              </w:rPr>
              <w:t xml:space="preserve">80</w:t>
            </w:r>
          </w:p>
        </w:tc>
        <w:tc>
          <w:tcPr>
            <w:shd w:fill="f2f2f2" w:val="clear"/>
            <w:vAlign w:val="center"/>
          </w:tcPr>
          <w:p w:rsidR="00000000" w:rsidDel="00000000" w:rsidP="00000000" w:rsidRDefault="00000000" w:rsidRPr="00000000" w14:paraId="000001BE">
            <w:pPr>
              <w:rPr>
                <w:b w:val="1"/>
                <w:sz w:val="20"/>
                <w:szCs w:val="20"/>
              </w:rPr>
            </w:pPr>
            <w:r w:rsidDel="00000000" w:rsidR="00000000" w:rsidRPr="00000000">
              <w:rPr>
                <w:b w:val="1"/>
                <w:sz w:val="20"/>
                <w:szCs w:val="20"/>
                <w:rtl w:val="0"/>
              </w:rPr>
              <w:t xml:space="preserve">16</w:t>
            </w:r>
          </w:p>
        </w:tc>
        <w:tc>
          <w:tcPr>
            <w:shd w:fill="f2f2f2" w:val="clear"/>
            <w:vAlign w:val="center"/>
          </w:tcPr>
          <w:p w:rsidR="00000000" w:rsidDel="00000000" w:rsidP="00000000" w:rsidRDefault="00000000" w:rsidRPr="00000000" w14:paraId="000001BF">
            <w:pPr>
              <w:rPr>
                <w:b w:val="1"/>
                <w:sz w:val="20"/>
                <w:szCs w:val="20"/>
              </w:rPr>
            </w:pPr>
            <w:r w:rsidDel="00000000" w:rsidR="00000000" w:rsidRPr="00000000">
              <w:rPr>
                <w:b w:val="1"/>
                <w:sz w:val="20"/>
                <w:szCs w:val="20"/>
                <w:rtl w:val="0"/>
              </w:rPr>
              <w:t xml:space="preserve">224</w:t>
            </w:r>
          </w:p>
        </w:tc>
      </w:tr>
    </w:tbl>
    <w:p w:rsidR="00000000" w:rsidDel="00000000" w:rsidP="00000000" w:rsidRDefault="00000000" w:rsidRPr="00000000" w14:paraId="000001C0">
      <w:pPr>
        <w:ind w:left="720" w:firstLine="0"/>
        <w:rPr>
          <w:b w:val="1"/>
        </w:rPr>
      </w:pPr>
      <w:r w:rsidDel="00000000" w:rsidR="00000000" w:rsidRPr="00000000">
        <w:rPr>
          <w:rtl w:val="0"/>
        </w:rPr>
      </w:r>
    </w:p>
    <w:p w:rsidR="00000000" w:rsidDel="00000000" w:rsidP="00000000" w:rsidRDefault="00000000" w:rsidRPr="00000000" w14:paraId="000001C1">
      <w:pPr>
        <w:rPr>
          <w:b w:val="1"/>
        </w:rPr>
      </w:pPr>
      <w:r w:rsidDel="00000000" w:rsidR="00000000" w:rsidRPr="00000000">
        <w:rPr>
          <w:rtl w:val="0"/>
        </w:rPr>
      </w:r>
    </w:p>
    <w:p w:rsidR="00000000" w:rsidDel="00000000" w:rsidP="00000000" w:rsidRDefault="00000000" w:rsidRPr="00000000" w14:paraId="000001C2">
      <w:pPr>
        <w:rPr>
          <w:b w:val="1"/>
        </w:rPr>
      </w:pPr>
      <w:r w:rsidDel="00000000" w:rsidR="00000000" w:rsidRPr="00000000">
        <w:rPr>
          <w:b w:val="1"/>
          <w:rtl w:val="0"/>
        </w:rPr>
        <w:t xml:space="preserve">Budget justification</w:t>
      </w:r>
    </w:p>
    <w:p w:rsidR="00000000" w:rsidDel="00000000" w:rsidP="00000000" w:rsidRDefault="00000000" w:rsidRPr="00000000" w14:paraId="000001C3">
      <w:pPr>
        <w:rPr/>
      </w:pPr>
      <w:r w:rsidDel="00000000" w:rsidR="00000000" w:rsidRPr="00000000">
        <w:rPr>
          <w:rtl w:val="0"/>
        </w:rPr>
      </w:r>
    </w:p>
    <w:p w:rsidR="00000000" w:rsidDel="00000000" w:rsidP="00000000" w:rsidRDefault="00000000" w:rsidRPr="00000000" w14:paraId="000001C4">
      <w:pPr>
        <w:rPr/>
      </w:pPr>
      <w:r w:rsidDel="00000000" w:rsidR="00000000" w:rsidRPr="00000000">
        <w:rPr>
          <w:rtl w:val="0"/>
        </w:rPr>
        <w:t xml:space="preserve">We are requesting $54800 for hardware, materials and outside services:</w:t>
      </w:r>
    </w:p>
    <w:p w:rsidR="00000000" w:rsidDel="00000000" w:rsidP="00000000" w:rsidRDefault="00000000" w:rsidRPr="00000000" w14:paraId="000001C5">
      <w:pPr>
        <w:rPr/>
      </w:pPr>
      <w:r w:rsidDel="00000000" w:rsidR="00000000" w:rsidRPr="00000000">
        <w:rPr>
          <w:rtl w:val="0"/>
        </w:rPr>
      </w:r>
    </w:p>
    <w:p w:rsidR="00000000" w:rsidDel="00000000" w:rsidP="00000000" w:rsidRDefault="00000000" w:rsidRPr="00000000" w14:paraId="000001C6">
      <w:pPr>
        <w:numPr>
          <w:ilvl w:val="0"/>
          <w:numId w:val="6"/>
        </w:numPr>
        <w:ind w:left="720" w:hanging="360"/>
      </w:pPr>
      <w:r w:rsidDel="00000000" w:rsidR="00000000" w:rsidRPr="00000000">
        <w:rPr>
          <w:rtl w:val="0"/>
        </w:rPr>
        <w:t xml:space="preserve">Materials and components for the fabrication of new Deep LRAUV latch and Niobicon devices: $15000 (including $5300 Ultramotion actuator, printed parts, materials).</w:t>
      </w:r>
    </w:p>
    <w:p w:rsidR="00000000" w:rsidDel="00000000" w:rsidP="00000000" w:rsidRDefault="00000000" w:rsidRPr="00000000" w14:paraId="000001C7">
      <w:pPr>
        <w:ind w:left="720" w:firstLine="0"/>
        <w:rPr/>
      </w:pPr>
      <w:r w:rsidDel="00000000" w:rsidR="00000000" w:rsidRPr="00000000">
        <w:rPr>
          <w:rtl w:val="0"/>
        </w:rPr>
      </w:r>
    </w:p>
    <w:p w:rsidR="00000000" w:rsidDel="00000000" w:rsidP="00000000" w:rsidRDefault="00000000" w:rsidRPr="00000000" w14:paraId="000001C8">
      <w:pPr>
        <w:numPr>
          <w:ilvl w:val="0"/>
          <w:numId w:val="6"/>
        </w:numPr>
        <w:ind w:left="720" w:hanging="360"/>
      </w:pPr>
      <w:r w:rsidDel="00000000" w:rsidR="00000000" w:rsidRPr="00000000">
        <w:rPr>
          <w:rtl w:val="0"/>
        </w:rPr>
        <w:t xml:space="preserve">Materials, components, supplies, EM cable, solar panels, outside services for maintenance and upgrades to the mooring systems and buoy: $15500</w:t>
      </w:r>
    </w:p>
    <w:p w:rsidR="00000000" w:rsidDel="00000000" w:rsidP="00000000" w:rsidRDefault="00000000" w:rsidRPr="00000000" w14:paraId="000001C9">
      <w:pPr>
        <w:ind w:left="720" w:firstLine="0"/>
        <w:rPr/>
      </w:pPr>
      <w:r w:rsidDel="00000000" w:rsidR="00000000" w:rsidRPr="00000000">
        <w:rPr>
          <w:rtl w:val="0"/>
        </w:rPr>
      </w:r>
    </w:p>
    <w:p w:rsidR="00000000" w:rsidDel="00000000" w:rsidP="00000000" w:rsidRDefault="00000000" w:rsidRPr="00000000" w14:paraId="000001CA">
      <w:pPr>
        <w:numPr>
          <w:ilvl w:val="0"/>
          <w:numId w:val="6"/>
        </w:numPr>
        <w:ind w:left="720" w:hanging="360"/>
      </w:pPr>
      <w:r w:rsidDel="00000000" w:rsidR="00000000" w:rsidRPr="00000000">
        <w:rPr>
          <w:rtl w:val="0"/>
        </w:rPr>
        <w:t xml:space="preserve">Materials and components for the fabrication of  LRAUV Pontus latch, Niobicon devices: $8500 (including $5300 Ultramotion actuator)</w:t>
      </w:r>
    </w:p>
    <w:p w:rsidR="00000000" w:rsidDel="00000000" w:rsidP="00000000" w:rsidRDefault="00000000" w:rsidRPr="00000000" w14:paraId="000001CB">
      <w:pPr>
        <w:rPr/>
      </w:pPr>
      <w:r w:rsidDel="00000000" w:rsidR="00000000" w:rsidRPr="00000000">
        <w:rPr>
          <w:rtl w:val="0"/>
        </w:rPr>
      </w:r>
    </w:p>
    <w:p w:rsidR="00000000" w:rsidDel="00000000" w:rsidP="00000000" w:rsidRDefault="00000000" w:rsidRPr="00000000" w14:paraId="000001CC">
      <w:pPr>
        <w:numPr>
          <w:ilvl w:val="0"/>
          <w:numId w:val="6"/>
        </w:numPr>
        <w:ind w:left="720" w:hanging="360"/>
      </w:pPr>
      <w:r w:rsidDel="00000000" w:rsidR="00000000" w:rsidRPr="00000000">
        <w:rPr>
          <w:rtl w:val="0"/>
        </w:rPr>
        <w:t xml:space="preserve">Materials and components for the fabrication of  spare charge rod (niobium, G10, etc.): $2000</w:t>
      </w:r>
    </w:p>
    <w:p w:rsidR="00000000" w:rsidDel="00000000" w:rsidP="00000000" w:rsidRDefault="00000000" w:rsidRPr="00000000" w14:paraId="000001CD">
      <w:pPr>
        <w:ind w:left="720" w:firstLine="0"/>
        <w:rPr/>
      </w:pPr>
      <w:r w:rsidDel="00000000" w:rsidR="00000000" w:rsidRPr="00000000">
        <w:rPr>
          <w:rtl w:val="0"/>
        </w:rPr>
      </w:r>
    </w:p>
    <w:p w:rsidR="00000000" w:rsidDel="00000000" w:rsidP="00000000" w:rsidRDefault="00000000" w:rsidRPr="00000000" w14:paraId="000001CE">
      <w:pPr>
        <w:rPr/>
      </w:pPr>
      <w:r w:rsidDel="00000000" w:rsidR="00000000" w:rsidRPr="00000000">
        <w:rPr>
          <w:rtl w:val="0"/>
        </w:rPr>
      </w:r>
    </w:p>
    <w:p w:rsidR="00000000" w:rsidDel="00000000" w:rsidP="00000000" w:rsidRDefault="00000000" w:rsidRPr="00000000" w14:paraId="000001CF">
      <w:pPr>
        <w:numPr>
          <w:ilvl w:val="0"/>
          <w:numId w:val="1"/>
        </w:numPr>
        <w:ind w:left="720" w:hanging="360"/>
      </w:pPr>
      <w:r w:rsidDel="00000000" w:rsidR="00000000" w:rsidRPr="00000000">
        <w:rPr>
          <w:rtl w:val="0"/>
        </w:rPr>
        <w:t xml:space="preserve">4.5 days of R/V Shana Rae for deployments and recoveries: $10800</w:t>
      </w:r>
    </w:p>
    <w:p w:rsidR="00000000" w:rsidDel="00000000" w:rsidP="00000000" w:rsidRDefault="00000000" w:rsidRPr="00000000" w14:paraId="000001D0">
      <w:pPr>
        <w:rPr/>
      </w:pPr>
      <w:r w:rsidDel="00000000" w:rsidR="00000000" w:rsidRPr="00000000">
        <w:rPr>
          <w:rtl w:val="0"/>
        </w:rPr>
      </w:r>
    </w:p>
    <w:p w:rsidR="00000000" w:rsidDel="00000000" w:rsidP="00000000" w:rsidRDefault="00000000" w:rsidRPr="00000000" w14:paraId="000001D1">
      <w:pPr>
        <w:numPr>
          <w:ilvl w:val="0"/>
          <w:numId w:val="3"/>
        </w:numPr>
        <w:ind w:left="720" w:hanging="360"/>
      </w:pPr>
      <w:r w:rsidDel="00000000" w:rsidR="00000000" w:rsidRPr="00000000">
        <w:rPr>
          <w:rtl w:val="0"/>
        </w:rPr>
        <w:t xml:space="preserve">Miscellaneous expenses $3000.</w:t>
      </w:r>
    </w:p>
    <w:p w:rsidR="00000000" w:rsidDel="00000000" w:rsidP="00000000" w:rsidRDefault="00000000" w:rsidRPr="00000000" w14:paraId="000001D2">
      <w:pPr>
        <w:rPr/>
      </w:pPr>
      <w:r w:rsidDel="00000000" w:rsidR="00000000" w:rsidRPr="00000000">
        <w:rPr>
          <w:rtl w:val="0"/>
        </w:rPr>
      </w:r>
    </w:p>
    <w:p w:rsidR="00000000" w:rsidDel="00000000" w:rsidP="00000000" w:rsidRDefault="00000000" w:rsidRPr="00000000" w14:paraId="000001D3">
      <w:pPr>
        <w:rPr/>
      </w:pPr>
      <w:r w:rsidDel="00000000" w:rsidR="00000000" w:rsidRPr="00000000">
        <w:rPr>
          <w:rtl w:val="0"/>
        </w:rPr>
        <w:t xml:space="preserve">Click </w:t>
      </w:r>
      <w:hyperlink r:id="rId14">
        <w:r w:rsidDel="00000000" w:rsidR="00000000" w:rsidRPr="00000000">
          <w:rPr>
            <w:color w:val="1155cc"/>
            <w:u w:val="single"/>
            <w:rtl w:val="0"/>
          </w:rPr>
          <w:t xml:space="preserve">here</w:t>
        </w:r>
      </w:hyperlink>
      <w:r w:rsidDel="00000000" w:rsidR="00000000" w:rsidRPr="00000000">
        <w:rPr>
          <w:rtl w:val="0"/>
        </w:rPr>
        <w:t xml:space="preserve"> to access a Spreadsheet with expense and labor details  </w:t>
      </w:r>
    </w:p>
    <w:p w:rsidR="00000000" w:rsidDel="00000000" w:rsidP="00000000" w:rsidRDefault="00000000" w:rsidRPr="00000000" w14:paraId="000001D4">
      <w:pPr>
        <w:rPr>
          <w:b w:val="1"/>
        </w:rPr>
      </w:pPr>
      <w:r w:rsidDel="00000000" w:rsidR="00000000" w:rsidRPr="00000000">
        <w:rPr>
          <w:rtl w:val="0"/>
        </w:rPr>
      </w:r>
    </w:p>
    <w:p w:rsidR="00000000" w:rsidDel="00000000" w:rsidP="00000000" w:rsidRDefault="00000000" w:rsidRPr="00000000" w14:paraId="000001D5">
      <w:pPr>
        <w:rPr>
          <w:b w:val="1"/>
        </w:rPr>
      </w:pPr>
      <w:r w:rsidDel="00000000" w:rsidR="00000000" w:rsidRPr="00000000">
        <w:rPr>
          <w:b w:val="1"/>
          <w:rtl w:val="0"/>
        </w:rPr>
        <w:t xml:space="preserve">Project team</w:t>
      </w:r>
    </w:p>
    <w:p w:rsidR="00000000" w:rsidDel="00000000" w:rsidP="00000000" w:rsidRDefault="00000000" w:rsidRPr="00000000" w14:paraId="000001D6">
      <w:pPr>
        <w:rPr/>
      </w:pPr>
      <w:r w:rsidDel="00000000" w:rsidR="00000000" w:rsidRPr="00000000">
        <w:rPr>
          <w:rtl w:val="0"/>
        </w:rPr>
      </w:r>
    </w:p>
    <w:p w:rsidR="00000000" w:rsidDel="00000000" w:rsidP="00000000" w:rsidRDefault="00000000" w:rsidRPr="00000000" w14:paraId="000001D7">
      <w:pPr>
        <w:jc w:val="both"/>
        <w:rPr/>
      </w:pPr>
      <w:r w:rsidDel="00000000" w:rsidR="00000000" w:rsidRPr="00000000">
        <w:rPr>
          <w:rtl w:val="0"/>
        </w:rPr>
        <w:t xml:space="preserve">The team in 2024 will be very similar to 2023’s. </w:t>
      </w:r>
    </w:p>
    <w:p w:rsidR="00000000" w:rsidDel="00000000" w:rsidP="00000000" w:rsidRDefault="00000000" w:rsidRPr="00000000" w14:paraId="000001D8">
      <w:pPr>
        <w:jc w:val="both"/>
        <w:rPr/>
      </w:pPr>
      <w:r w:rsidDel="00000000" w:rsidR="00000000" w:rsidRPr="00000000">
        <w:rPr>
          <w:rtl w:val="0"/>
        </w:rPr>
        <w:t xml:space="preserve">François Cazenave: project management, mechanical design, lab testing, fabrication, assembly and deployment supervision.</w:t>
      </w:r>
    </w:p>
    <w:p w:rsidR="00000000" w:rsidDel="00000000" w:rsidP="00000000" w:rsidRDefault="00000000" w:rsidRPr="00000000" w14:paraId="000001D9">
      <w:pPr>
        <w:jc w:val="both"/>
        <w:rPr/>
      </w:pPr>
      <w:r w:rsidDel="00000000" w:rsidR="00000000" w:rsidRPr="00000000">
        <w:rPr>
          <w:rtl w:val="0"/>
        </w:rPr>
        <w:t xml:space="preserve">James McClure: electrical design and assembly (dock, power transfer device, buoy telemetry and power system).</w:t>
      </w:r>
    </w:p>
    <w:p w:rsidR="00000000" w:rsidDel="00000000" w:rsidP="00000000" w:rsidRDefault="00000000" w:rsidRPr="00000000" w14:paraId="000001DA">
      <w:pPr>
        <w:jc w:val="both"/>
        <w:rPr/>
      </w:pPr>
      <w:r w:rsidDel="00000000" w:rsidR="00000000" w:rsidRPr="00000000">
        <w:rPr>
          <w:rtl w:val="0"/>
        </w:rPr>
        <w:t xml:space="preserve">Scott Jensen: electrical design (dock, power transfer device, data transfer).</w:t>
      </w:r>
    </w:p>
    <w:p w:rsidR="00000000" w:rsidDel="00000000" w:rsidP="00000000" w:rsidRDefault="00000000" w:rsidRPr="00000000" w14:paraId="000001DB">
      <w:pPr>
        <w:jc w:val="both"/>
        <w:rPr/>
      </w:pPr>
      <w:r w:rsidDel="00000000" w:rsidR="00000000" w:rsidRPr="00000000">
        <w:rPr>
          <w:rtl w:val="0"/>
        </w:rPr>
        <w:t xml:space="preserve">Andy Hamilton: system engineering, project management, IP issues.</w:t>
      </w:r>
    </w:p>
    <w:p w:rsidR="00000000" w:rsidDel="00000000" w:rsidP="00000000" w:rsidRDefault="00000000" w:rsidRPr="00000000" w14:paraId="000001DC">
      <w:pPr>
        <w:jc w:val="both"/>
        <w:rPr/>
      </w:pPr>
      <w:r w:rsidDel="00000000" w:rsidR="00000000" w:rsidRPr="00000000">
        <w:rPr>
          <w:rtl w:val="0"/>
        </w:rPr>
        <w:t xml:space="preserve">Brett Hobson: mechanical design, electrical design, LRAUV integration and operations. Much of Brett’s labor will be requested as part of 902101.</w:t>
      </w:r>
    </w:p>
    <w:p w:rsidR="00000000" w:rsidDel="00000000" w:rsidP="00000000" w:rsidRDefault="00000000" w:rsidRPr="00000000" w14:paraId="000001DD">
      <w:pPr>
        <w:jc w:val="both"/>
        <w:rPr/>
      </w:pPr>
      <w:r w:rsidDel="00000000" w:rsidR="00000000" w:rsidRPr="00000000">
        <w:rPr>
          <w:rtl w:val="0"/>
        </w:rPr>
        <w:t xml:space="preserve">Brian Kieft: Docking related software on LRAUV, in-lab and at-sea testing. Much of Brian’s labor on the project will be requested as part of 902101.</w:t>
      </w:r>
    </w:p>
    <w:p w:rsidR="00000000" w:rsidDel="00000000" w:rsidP="00000000" w:rsidRDefault="00000000" w:rsidRPr="00000000" w14:paraId="000001DE">
      <w:pPr>
        <w:jc w:val="both"/>
        <w:rPr/>
      </w:pPr>
      <w:r w:rsidDel="00000000" w:rsidR="00000000" w:rsidRPr="00000000">
        <w:rPr>
          <w:rtl w:val="0"/>
        </w:rPr>
        <w:t xml:space="preserve">Michael Anderson:  Docking related software on LRAUV. Michael’s labor on the project will be requested as part of 902101.</w:t>
      </w:r>
    </w:p>
    <w:p w:rsidR="00000000" w:rsidDel="00000000" w:rsidP="00000000" w:rsidRDefault="00000000" w:rsidRPr="00000000" w14:paraId="000001DF">
      <w:pPr>
        <w:jc w:val="both"/>
        <w:rPr/>
      </w:pPr>
      <w:r w:rsidDel="00000000" w:rsidR="00000000" w:rsidRPr="00000000">
        <w:rPr>
          <w:rtl w:val="0"/>
        </w:rPr>
        <w:t xml:space="preserve">Rob McEwen:  Docking related software on LRAUV. Michael’s labor on the project will be requested as part of 902101.</w:t>
      </w:r>
    </w:p>
    <w:p w:rsidR="00000000" w:rsidDel="00000000" w:rsidP="00000000" w:rsidRDefault="00000000" w:rsidRPr="00000000" w14:paraId="000001E0">
      <w:pPr>
        <w:jc w:val="both"/>
        <w:rPr/>
      </w:pPr>
      <w:r w:rsidDel="00000000" w:rsidR="00000000" w:rsidRPr="00000000">
        <w:rPr>
          <w:rtl w:val="0"/>
        </w:rPr>
      </w:r>
    </w:p>
    <w:p w:rsidR="00000000" w:rsidDel="00000000" w:rsidP="00000000" w:rsidRDefault="00000000" w:rsidRPr="00000000" w14:paraId="000001E1">
      <w:pPr>
        <w:rPr/>
      </w:pPr>
      <w:r w:rsidDel="00000000" w:rsidR="00000000" w:rsidRPr="00000000">
        <w:rPr>
          <w:rtl w:val="0"/>
        </w:rPr>
      </w:r>
    </w:p>
    <w:p w:rsidR="00000000" w:rsidDel="00000000" w:rsidP="00000000" w:rsidRDefault="00000000" w:rsidRPr="00000000" w14:paraId="000001E2">
      <w:pPr>
        <w:rPr>
          <w:b w:val="1"/>
        </w:rPr>
      </w:pPr>
      <w:r w:rsidDel="00000000" w:rsidR="00000000" w:rsidRPr="00000000">
        <w:rPr>
          <w:rtl w:val="0"/>
        </w:rPr>
      </w:r>
    </w:p>
    <w:p w:rsidR="00000000" w:rsidDel="00000000" w:rsidP="00000000" w:rsidRDefault="00000000" w:rsidRPr="00000000" w14:paraId="000001E3">
      <w:pPr>
        <w:rPr>
          <w:b w:val="1"/>
        </w:rPr>
      </w:pPr>
      <w:r w:rsidDel="00000000" w:rsidR="00000000" w:rsidRPr="00000000">
        <w:rPr>
          <w:b w:val="1"/>
          <w:rtl w:val="0"/>
        </w:rPr>
        <w:t xml:space="preserve">External consultants/contractors </w:t>
      </w:r>
    </w:p>
    <w:p w:rsidR="00000000" w:rsidDel="00000000" w:rsidP="00000000" w:rsidRDefault="00000000" w:rsidRPr="00000000" w14:paraId="000001E4">
      <w:pPr>
        <w:rPr>
          <w:i w:val="1"/>
          <w:sz w:val="22"/>
          <w:szCs w:val="22"/>
        </w:rPr>
      </w:pPr>
      <w:r w:rsidDel="00000000" w:rsidR="00000000" w:rsidRPr="00000000">
        <w:rPr>
          <w:i w:val="1"/>
          <w:sz w:val="22"/>
          <w:szCs w:val="22"/>
          <w:rtl w:val="0"/>
        </w:rPr>
        <w:t xml:space="preserve">If you propose to engage an external consultant/contractor, please attach a sufficiently detailed SOW and budget proposal from the vendor. If approved, a fully executed Independent Contractor Agreement must be in place before work can begin.</w:t>
      </w:r>
    </w:p>
    <w:p w:rsidR="00000000" w:rsidDel="00000000" w:rsidP="00000000" w:rsidRDefault="00000000" w:rsidRPr="00000000" w14:paraId="000001E5">
      <w:pPr>
        <w:rPr/>
      </w:pPr>
      <w:r w:rsidDel="00000000" w:rsidR="00000000" w:rsidRPr="00000000">
        <w:rPr>
          <w:rtl w:val="0"/>
        </w:rPr>
      </w:r>
    </w:p>
    <w:p w:rsidR="00000000" w:rsidDel="00000000" w:rsidP="00000000" w:rsidRDefault="00000000" w:rsidRPr="00000000" w14:paraId="000001E6">
      <w:pPr>
        <w:rPr/>
      </w:pPr>
      <w:r w:rsidDel="00000000" w:rsidR="00000000" w:rsidRPr="00000000">
        <w:rPr>
          <w:rtl w:val="0"/>
        </w:rPr>
        <w:t xml:space="preserve">None</w:t>
      </w:r>
    </w:p>
    <w:p w:rsidR="00000000" w:rsidDel="00000000" w:rsidP="00000000" w:rsidRDefault="00000000" w:rsidRPr="00000000" w14:paraId="000001E7">
      <w:pPr>
        <w:rPr>
          <w:b w:val="1"/>
        </w:rPr>
      </w:pPr>
      <w:r w:rsidDel="00000000" w:rsidR="00000000" w:rsidRPr="00000000">
        <w:rPr>
          <w:rtl w:val="0"/>
        </w:rPr>
      </w:r>
    </w:p>
    <w:p w:rsidR="00000000" w:rsidDel="00000000" w:rsidP="00000000" w:rsidRDefault="00000000" w:rsidRPr="00000000" w14:paraId="000001E8">
      <w:pPr>
        <w:rPr>
          <w:b w:val="1"/>
        </w:rPr>
      </w:pPr>
      <w:r w:rsidDel="00000000" w:rsidR="00000000" w:rsidRPr="00000000">
        <w:rPr>
          <w:b w:val="1"/>
          <w:rtl w:val="0"/>
        </w:rPr>
        <w:t xml:space="preserve">Project lab and office space requirements </w:t>
      </w:r>
    </w:p>
    <w:p w:rsidR="00000000" w:rsidDel="00000000" w:rsidP="00000000" w:rsidRDefault="00000000" w:rsidRPr="00000000" w14:paraId="000001E9">
      <w:pPr>
        <w:rPr>
          <w:i w:val="1"/>
          <w:sz w:val="22"/>
          <w:szCs w:val="22"/>
        </w:rPr>
      </w:pPr>
      <w:r w:rsidDel="00000000" w:rsidR="00000000" w:rsidRPr="00000000">
        <w:rPr>
          <w:i w:val="1"/>
          <w:sz w:val="22"/>
          <w:szCs w:val="22"/>
          <w:rtl w:val="0"/>
        </w:rPr>
        <w:t xml:space="preserve">In addition to any changes to current space usage, please also include anticipated office and lab needs for students, postdocs, collaborators, etc.</w:t>
      </w:r>
    </w:p>
    <w:p w:rsidR="00000000" w:rsidDel="00000000" w:rsidP="00000000" w:rsidRDefault="00000000" w:rsidRPr="00000000" w14:paraId="000001EA">
      <w:pPr>
        <w:rPr/>
      </w:pPr>
      <w:r w:rsidDel="00000000" w:rsidR="00000000" w:rsidRPr="00000000">
        <w:rPr>
          <w:rtl w:val="0"/>
        </w:rPr>
      </w:r>
    </w:p>
    <w:p w:rsidR="00000000" w:rsidDel="00000000" w:rsidP="00000000" w:rsidRDefault="00000000" w:rsidRPr="00000000" w14:paraId="000001EB">
      <w:pPr>
        <w:rPr/>
      </w:pPr>
      <w:r w:rsidDel="00000000" w:rsidR="00000000" w:rsidRPr="00000000">
        <w:rPr>
          <w:rtl w:val="0"/>
        </w:rPr>
        <w:t xml:space="preserve">No changes planned.</w:t>
      </w:r>
    </w:p>
    <w:p w:rsidR="00000000" w:rsidDel="00000000" w:rsidP="00000000" w:rsidRDefault="00000000" w:rsidRPr="00000000" w14:paraId="000001EC">
      <w:pPr>
        <w:rPr>
          <w:b w:val="1"/>
        </w:rPr>
      </w:pPr>
      <w:r w:rsidDel="00000000" w:rsidR="00000000" w:rsidRPr="00000000">
        <w:rPr>
          <w:rtl w:val="0"/>
        </w:rPr>
      </w:r>
    </w:p>
    <w:p w:rsidR="00000000" w:rsidDel="00000000" w:rsidP="00000000" w:rsidRDefault="00000000" w:rsidRPr="00000000" w14:paraId="000001ED">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1EE">
      <w:pPr>
        <w:rPr>
          <w:b w:val="1"/>
        </w:rPr>
      </w:pPr>
      <w:r w:rsidDel="00000000" w:rsidR="00000000" w:rsidRPr="00000000">
        <w:rPr>
          <w:b w:val="1"/>
          <w:rtl w:val="0"/>
        </w:rPr>
        <w:t xml:space="preserve">Risk matrix (development and infrastructure projects only)</w:t>
      </w:r>
    </w:p>
    <w:p w:rsidR="00000000" w:rsidDel="00000000" w:rsidP="00000000" w:rsidRDefault="00000000" w:rsidRPr="00000000" w14:paraId="000001EF">
      <w:pPr>
        <w:rPr/>
      </w:pPr>
      <w:r w:rsidDel="00000000" w:rsidR="00000000" w:rsidRPr="00000000">
        <w:rPr>
          <w:rtl w:val="0"/>
        </w:rPr>
      </w:r>
    </w:p>
    <w:tbl>
      <w:tblPr>
        <w:tblStyle w:val="Table8"/>
        <w:tblW w:w="7465.0" w:type="dxa"/>
        <w:jc w:val="center"/>
        <w:tblLayout w:type="fixed"/>
        <w:tblLook w:val="0000"/>
      </w:tblPr>
      <w:tblGrid>
        <w:gridCol w:w="1080"/>
        <w:gridCol w:w="1268"/>
        <w:gridCol w:w="1657"/>
        <w:gridCol w:w="1772"/>
        <w:gridCol w:w="1688"/>
        <w:tblGridChange w:id="0">
          <w:tblGrid>
            <w:gridCol w:w="1080"/>
            <w:gridCol w:w="1268"/>
            <w:gridCol w:w="1657"/>
            <w:gridCol w:w="1772"/>
            <w:gridCol w:w="1688"/>
          </w:tblGrid>
        </w:tblGridChange>
      </w:tblGrid>
      <w:tr>
        <w:trPr>
          <w:cantSplit w:val="0"/>
          <w:tblHeader w:val="0"/>
        </w:trPr>
        <w:tc>
          <w:tcPr/>
          <w:p w:rsidR="00000000" w:rsidDel="00000000" w:rsidP="00000000" w:rsidRDefault="00000000" w:rsidRPr="00000000" w14:paraId="000001F0">
            <w:pPr>
              <w:rPr/>
            </w:pPr>
            <w:r w:rsidDel="00000000" w:rsidR="00000000" w:rsidRPr="00000000">
              <w:rPr>
                <w:rtl w:val="0"/>
              </w:rPr>
            </w:r>
          </w:p>
        </w:tc>
        <w:tc>
          <w:tcPr>
            <w:tcBorders>
              <w:bottom w:color="000000" w:space="0" w:sz="18" w:val="single"/>
            </w:tcBorders>
          </w:tcPr>
          <w:p w:rsidR="00000000" w:rsidDel="00000000" w:rsidP="00000000" w:rsidRDefault="00000000" w:rsidRPr="00000000" w14:paraId="000001F1">
            <w:pPr>
              <w:jc w:val="center"/>
              <w:rPr/>
            </w:pPr>
            <w:r w:rsidDel="00000000" w:rsidR="00000000" w:rsidRPr="00000000">
              <w:rPr>
                <w:rtl w:val="0"/>
              </w:rPr>
              <w:t xml:space="preserve">Technical Risk</w:t>
            </w:r>
          </w:p>
        </w:tc>
        <w:tc>
          <w:tcPr>
            <w:tcBorders>
              <w:bottom w:color="000000" w:space="0" w:sz="18" w:val="single"/>
            </w:tcBorders>
          </w:tcPr>
          <w:p w:rsidR="00000000" w:rsidDel="00000000" w:rsidP="00000000" w:rsidRDefault="00000000" w:rsidRPr="00000000" w14:paraId="000001F2">
            <w:pPr>
              <w:jc w:val="center"/>
              <w:rPr/>
            </w:pPr>
            <w:r w:rsidDel="00000000" w:rsidR="00000000" w:rsidRPr="00000000">
              <w:rPr>
                <w:rtl w:val="0"/>
              </w:rPr>
              <w:t xml:space="preserve">Organizational Risk</w:t>
            </w:r>
          </w:p>
        </w:tc>
        <w:tc>
          <w:tcPr>
            <w:tcBorders>
              <w:bottom w:color="000000" w:space="0" w:sz="18" w:val="single"/>
            </w:tcBorders>
          </w:tcPr>
          <w:p w:rsidR="00000000" w:rsidDel="00000000" w:rsidP="00000000" w:rsidRDefault="00000000" w:rsidRPr="00000000" w14:paraId="000001F3">
            <w:pPr>
              <w:jc w:val="center"/>
              <w:rPr/>
            </w:pPr>
            <w:r w:rsidDel="00000000" w:rsidR="00000000" w:rsidRPr="00000000">
              <w:rPr>
                <w:rtl w:val="0"/>
              </w:rPr>
              <w:t xml:space="preserve">Tech Transfer Risk</w:t>
            </w:r>
          </w:p>
        </w:tc>
        <w:tc>
          <w:tcPr>
            <w:tcBorders>
              <w:bottom w:color="000000" w:space="0" w:sz="18" w:val="single"/>
            </w:tcBorders>
          </w:tcPr>
          <w:p w:rsidR="00000000" w:rsidDel="00000000" w:rsidP="00000000" w:rsidRDefault="00000000" w:rsidRPr="00000000" w14:paraId="000001F4">
            <w:pPr>
              <w:jc w:val="center"/>
              <w:rPr/>
            </w:pPr>
            <w:r w:rsidDel="00000000" w:rsidR="00000000" w:rsidRPr="00000000">
              <w:rPr>
                <w:rtl w:val="0"/>
              </w:rPr>
              <w:t xml:space="preserve">Labor Estimate Risk</w:t>
            </w:r>
          </w:p>
        </w:tc>
      </w:tr>
      <w:tr>
        <w:trPr>
          <w:cantSplit w:val="0"/>
          <w:tblHeader w:val="0"/>
        </w:trPr>
        <w:tc>
          <w:tcPr>
            <w:tcBorders>
              <w:right w:color="000000" w:space="0" w:sz="18" w:val="single"/>
            </w:tcBorders>
          </w:tcPr>
          <w:p w:rsidR="00000000" w:rsidDel="00000000" w:rsidP="00000000" w:rsidRDefault="00000000" w:rsidRPr="00000000" w14:paraId="000001F5">
            <w:pPr>
              <w:rPr/>
            </w:pPr>
            <w:r w:rsidDel="00000000" w:rsidR="00000000" w:rsidRPr="00000000">
              <w:rPr>
                <w:rtl w:val="0"/>
              </w:rPr>
              <w:t xml:space="preserve">High</w:t>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1F6">
            <w:pPr>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1F7">
            <w:pPr>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1F8">
            <w:pPr>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1F9">
            <w:pPr>
              <w:rPr/>
            </w:pPr>
            <w:r w:rsidDel="00000000" w:rsidR="00000000" w:rsidRPr="00000000">
              <w:rPr>
                <w:rtl w:val="0"/>
              </w:rPr>
            </w:r>
          </w:p>
        </w:tc>
      </w:tr>
      <w:tr>
        <w:trPr>
          <w:cantSplit w:val="0"/>
          <w:tblHeader w:val="0"/>
        </w:trPr>
        <w:tc>
          <w:tcPr>
            <w:tcBorders>
              <w:right w:color="000000" w:space="0" w:sz="18" w:val="single"/>
            </w:tcBorders>
          </w:tcPr>
          <w:p w:rsidR="00000000" w:rsidDel="00000000" w:rsidP="00000000" w:rsidRDefault="00000000" w:rsidRPr="00000000" w14:paraId="000001FA">
            <w:pPr>
              <w:rPr/>
            </w:pPr>
            <w:r w:rsidDel="00000000" w:rsidR="00000000" w:rsidRPr="00000000">
              <w:rPr>
                <w:rtl w:val="0"/>
              </w:rPr>
              <w:t xml:space="preserve">Medium</w:t>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1FB">
            <w:pPr>
              <w:jc w:val="center"/>
              <w:rPr/>
            </w:pPr>
            <w:r w:rsidDel="00000000" w:rsidR="00000000" w:rsidRPr="00000000">
              <w:rPr>
                <w:rtl w:val="0"/>
              </w:rPr>
              <w:t xml:space="preserve">x</w:t>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1FC">
            <w:pPr>
              <w:jc w:val="center"/>
              <w:rPr/>
            </w:pPr>
            <w:r w:rsidDel="00000000" w:rsidR="00000000" w:rsidRPr="00000000">
              <w:rPr>
                <w:rtl w:val="0"/>
              </w:rPr>
              <w:t xml:space="preserve">x</w:t>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1FD">
            <w:pPr>
              <w:jc w:val="center"/>
              <w:rPr/>
            </w:pPr>
            <w:r w:rsidDel="00000000" w:rsidR="00000000" w:rsidRPr="00000000">
              <w:rPr>
                <w:rtl w:val="0"/>
              </w:rPr>
              <w:t xml:space="preserve">x</w:t>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1FE">
            <w:pPr>
              <w:jc w:val="center"/>
              <w:rPr/>
            </w:pPr>
            <w:r w:rsidDel="00000000" w:rsidR="00000000" w:rsidRPr="00000000">
              <w:rPr>
                <w:rtl w:val="0"/>
              </w:rPr>
              <w:t xml:space="preserve">x</w:t>
            </w:r>
          </w:p>
        </w:tc>
      </w:tr>
      <w:tr>
        <w:trPr>
          <w:cantSplit w:val="0"/>
          <w:tblHeader w:val="0"/>
        </w:trPr>
        <w:tc>
          <w:tcPr>
            <w:tcBorders>
              <w:right w:color="000000" w:space="0" w:sz="18" w:val="single"/>
            </w:tcBorders>
          </w:tcPr>
          <w:p w:rsidR="00000000" w:rsidDel="00000000" w:rsidP="00000000" w:rsidRDefault="00000000" w:rsidRPr="00000000" w14:paraId="000001FF">
            <w:pPr>
              <w:rPr/>
            </w:pPr>
            <w:r w:rsidDel="00000000" w:rsidR="00000000" w:rsidRPr="00000000">
              <w:rPr>
                <w:rtl w:val="0"/>
              </w:rPr>
              <w:t xml:space="preserve">Low</w:t>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200">
            <w:pPr>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201">
            <w:pPr>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202">
            <w:pPr>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203">
            <w:pPr>
              <w:rPr/>
            </w:pPr>
            <w:r w:rsidDel="00000000" w:rsidR="00000000" w:rsidRPr="00000000">
              <w:rPr>
                <w:rtl w:val="0"/>
              </w:rPr>
            </w:r>
          </w:p>
        </w:tc>
      </w:tr>
    </w:tbl>
    <w:p w:rsidR="00000000" w:rsidDel="00000000" w:rsidP="00000000" w:rsidRDefault="00000000" w:rsidRPr="00000000" w14:paraId="00000204">
      <w:pPr>
        <w:rPr>
          <w:b w:val="1"/>
        </w:rPr>
      </w:pPr>
      <w:r w:rsidDel="00000000" w:rsidR="00000000" w:rsidRPr="00000000">
        <w:rPr>
          <w:rtl w:val="0"/>
        </w:rPr>
      </w:r>
    </w:p>
    <w:p w:rsidR="00000000" w:rsidDel="00000000" w:rsidP="00000000" w:rsidRDefault="00000000" w:rsidRPr="00000000" w14:paraId="00000205">
      <w:pPr>
        <w:rPr>
          <w:b w:val="1"/>
        </w:rPr>
      </w:pPr>
      <w:r w:rsidDel="00000000" w:rsidR="00000000" w:rsidRPr="00000000">
        <w:rPr>
          <w:b w:val="1"/>
          <w:sz w:val="32"/>
          <w:szCs w:val="32"/>
          <w:u w:val="single"/>
          <w:rtl w:val="0"/>
        </w:rPr>
        <w:t xml:space="preserve">Compliance Considerations</w:t>
      </w:r>
      <w:r w:rsidDel="00000000" w:rsidR="00000000" w:rsidRPr="00000000">
        <w:rPr>
          <w:rtl w:val="0"/>
        </w:rPr>
      </w:r>
    </w:p>
    <w:p w:rsidR="00000000" w:rsidDel="00000000" w:rsidP="00000000" w:rsidRDefault="00000000" w:rsidRPr="00000000" w14:paraId="00000206">
      <w:pPr>
        <w:rPr>
          <w:i w:val="1"/>
          <w:sz w:val="22"/>
          <w:szCs w:val="22"/>
        </w:rPr>
      </w:pPr>
      <w:r w:rsidDel="00000000" w:rsidR="00000000" w:rsidRPr="00000000">
        <w:rPr>
          <w:rtl w:val="0"/>
        </w:rPr>
      </w:r>
    </w:p>
    <w:p w:rsidR="00000000" w:rsidDel="00000000" w:rsidP="00000000" w:rsidRDefault="00000000" w:rsidRPr="00000000" w14:paraId="00000207">
      <w:pPr>
        <w:rPr>
          <w:i w:val="1"/>
          <w:sz w:val="22"/>
          <w:szCs w:val="22"/>
        </w:rPr>
      </w:pPr>
      <w:r w:rsidDel="00000000" w:rsidR="00000000" w:rsidRPr="00000000">
        <w:rPr>
          <w:i w:val="1"/>
          <w:sz w:val="22"/>
          <w:szCs w:val="22"/>
          <w:rtl w:val="0"/>
        </w:rPr>
        <w:t xml:space="preserve">All responses must be recorded in the Google form linked below. A form must be submitted for every project. </w:t>
      </w:r>
    </w:p>
    <w:p w:rsidR="00000000" w:rsidDel="00000000" w:rsidP="00000000" w:rsidRDefault="00000000" w:rsidRPr="00000000" w14:paraId="00000208">
      <w:pPr>
        <w:rPr>
          <w:i w:val="1"/>
          <w:sz w:val="22"/>
          <w:szCs w:val="22"/>
        </w:rPr>
      </w:pPr>
      <w:r w:rsidDel="00000000" w:rsidR="00000000" w:rsidRPr="00000000">
        <w:rPr>
          <w:rtl w:val="0"/>
        </w:rPr>
      </w:r>
    </w:p>
    <w:p w:rsidR="00000000" w:rsidDel="00000000" w:rsidP="00000000" w:rsidRDefault="00000000" w:rsidRPr="00000000" w14:paraId="00000209">
      <w:pPr>
        <w:rPr>
          <w:b w:val="1"/>
          <w:i w:val="1"/>
        </w:rPr>
      </w:pPr>
      <w:hyperlink r:id="rId15">
        <w:r w:rsidDel="00000000" w:rsidR="00000000" w:rsidRPr="00000000">
          <w:rPr>
            <w:b w:val="1"/>
            <w:i w:val="1"/>
            <w:color w:val="0000ff"/>
            <w:u w:val="single"/>
            <w:rtl w:val="0"/>
          </w:rPr>
          <w:t xml:space="preserve">Link to Google Compliance Considerations form</w:t>
        </w:r>
      </w:hyperlink>
      <w:r w:rsidDel="00000000" w:rsidR="00000000" w:rsidRPr="00000000">
        <w:rPr>
          <w:b w:val="1"/>
          <w:i w:val="1"/>
          <w:rtl w:val="0"/>
        </w:rPr>
        <w:t xml:space="preserve"> -OR- </w:t>
      </w:r>
      <w:hyperlink r:id="rId16">
        <w:r w:rsidDel="00000000" w:rsidR="00000000" w:rsidRPr="00000000">
          <w:rPr>
            <w:b w:val="1"/>
            <w:i w:val="1"/>
            <w:color w:val="0000ff"/>
            <w:u w:val="single"/>
            <w:rtl w:val="0"/>
          </w:rPr>
          <w:t xml:space="preserve">https://forms.gle/wVCb9VRRuYBU5yvF8</w:t>
        </w:r>
      </w:hyperlink>
      <w:r w:rsidDel="00000000" w:rsidR="00000000" w:rsidRPr="00000000">
        <w:rPr>
          <w:rtl w:val="0"/>
        </w:rPr>
      </w:r>
    </w:p>
    <w:p w:rsidR="00000000" w:rsidDel="00000000" w:rsidP="00000000" w:rsidRDefault="00000000" w:rsidRPr="00000000" w14:paraId="0000020A">
      <w:pPr>
        <w:rPr>
          <w:b w:val="1"/>
        </w:rPr>
      </w:pPr>
      <w:r w:rsidDel="00000000" w:rsidR="00000000" w:rsidRPr="00000000">
        <w:rPr>
          <w:rtl w:val="0"/>
        </w:rPr>
      </w:r>
    </w:p>
    <w:p w:rsidR="00000000" w:rsidDel="00000000" w:rsidP="00000000" w:rsidRDefault="00000000" w:rsidRPr="00000000" w14:paraId="0000020B">
      <w:pPr>
        <w:rPr>
          <w:b w:val="1"/>
        </w:rPr>
      </w:pPr>
      <w:r w:rsidDel="00000000" w:rsidR="00000000" w:rsidRPr="00000000">
        <w:rPr>
          <w:rtl w:val="0"/>
        </w:rPr>
      </w:r>
    </w:p>
    <w:p w:rsidR="00000000" w:rsidDel="00000000" w:rsidP="00000000" w:rsidRDefault="00000000" w:rsidRPr="00000000" w14:paraId="0000020C">
      <w:pPr>
        <w:rPr/>
      </w:pPr>
      <w:r w:rsidDel="00000000" w:rsidR="00000000" w:rsidRPr="00000000">
        <w:rPr>
          <w:rtl w:val="0"/>
        </w:rPr>
      </w:r>
    </w:p>
    <w:sectPr>
      <w:type w:val="nextPage"/>
      <w:pgSz w:h="15840" w:w="12240" w:orient="portrait"/>
      <w:pgMar w:bottom="1584" w:top="1584" w:left="1440" w:right="72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1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Page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This date and number should remain the same for the duration of the project. If your project start date for 2024 is not January 1, please indicate the start date in the first cell of the milestone chart. Format for duration example: “Year 2 of 5”.</w:t>
      </w:r>
    </w:p>
  </w:footnote>
  <w:footnote w:id="1">
    <w:p w:rsidR="00000000" w:rsidDel="00000000" w:rsidP="00000000" w:rsidRDefault="00000000" w:rsidRPr="00000000" w14:paraId="000002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Development and infrastructure projects must complete the risk matrix (see end of the proposal form).</w:t>
      </w:r>
    </w:p>
  </w:footnote>
  <w:footnote w:id="2">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Not all projects will require all four titles to be filled in. Please indicate individuals only for those titles that are appropriate for your project. </w:t>
      </w:r>
    </w:p>
  </w:footnote>
  <w:footnote w:id="3">
    <w:p w:rsidR="00000000" w:rsidDel="00000000" w:rsidP="00000000" w:rsidRDefault="00000000" w:rsidRPr="00000000" w14:paraId="000002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This category includes transfer of hardware, know-how, publications, presentations, etc. </w:t>
      </w:r>
    </w:p>
  </w:footnote>
  <w:footnote w:id="4">
    <w:p w:rsidR="00000000" w:rsidDel="00000000" w:rsidP="00000000" w:rsidRDefault="00000000" w:rsidRPr="00000000" w14:paraId="000002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This number should be the same number you entered on the web budget resource requests for this particular resource.</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1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1"/>
        <w:i w:val="1"/>
        <w:smallCaps w:val="0"/>
        <w:strike w:val="0"/>
        <w:color w:val="999999"/>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999999"/>
        <w:sz w:val="24"/>
        <w:szCs w:val="24"/>
        <w:u w:val="none"/>
        <w:shd w:fill="auto" w:val="clear"/>
        <w:vertAlign w:val="baseline"/>
        <w:rtl w:val="0"/>
      </w:rPr>
      <w:t xml:space="preserve">2024 Proposal Process – Internal-Only Projects</w:t>
    </w:r>
  </w:p>
  <w:p w:rsidR="00000000" w:rsidDel="00000000" w:rsidP="00000000" w:rsidRDefault="00000000" w:rsidRPr="00000000" w14:paraId="0000021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1"/>
        <w:i w:val="1"/>
        <w:smallCaps w:val="0"/>
        <w:strike w:val="0"/>
        <w:color w:val="999999"/>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999999"/>
        <w:sz w:val="24"/>
        <w:szCs w:val="24"/>
        <w:u w:val="none"/>
        <w:shd w:fill="auto" w:val="clear"/>
        <w:vertAlign w:val="baseline"/>
        <w:rtl w:val="0"/>
      </w:rPr>
      <w:t xml:space="preserve">Submission Deadlines: Phase I – July 12</w:t>
    </w:r>
    <w:r w:rsidDel="00000000" w:rsidR="00000000" w:rsidRPr="00000000">
      <w:rPr>
        <w:rFonts w:ascii="Times New Roman" w:cs="Times New Roman" w:eastAsia="Times New Roman" w:hAnsi="Times New Roman"/>
        <w:b w:val="1"/>
        <w:i w:val="1"/>
        <w:smallCaps w:val="0"/>
        <w:strike w:val="0"/>
        <w:color w:val="999999"/>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1"/>
        <w:i w:val="1"/>
        <w:smallCaps w:val="0"/>
        <w:strike w:val="0"/>
        <w:color w:val="999999"/>
        <w:sz w:val="24"/>
        <w:szCs w:val="24"/>
        <w:u w:val="none"/>
        <w:shd w:fill="auto" w:val="clear"/>
        <w:vertAlign w:val="baseline"/>
        <w:rtl w:val="0"/>
      </w:rPr>
      <w:t xml:space="preserve"> at 8:00 a.m., Phase II – August 30</w:t>
    </w:r>
    <w:r w:rsidDel="00000000" w:rsidR="00000000" w:rsidRPr="00000000">
      <w:rPr>
        <w:rFonts w:ascii="Times New Roman" w:cs="Times New Roman" w:eastAsia="Times New Roman" w:hAnsi="Times New Roman"/>
        <w:b w:val="1"/>
        <w:i w:val="1"/>
        <w:smallCaps w:val="0"/>
        <w:strike w:val="0"/>
        <w:color w:val="999999"/>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1"/>
        <w:i w:val="1"/>
        <w:smallCaps w:val="0"/>
        <w:strike w:val="0"/>
        <w:color w:val="999999"/>
        <w:sz w:val="24"/>
        <w:szCs w:val="24"/>
        <w:u w:val="none"/>
        <w:shd w:fill="auto" w:val="clear"/>
        <w:vertAlign w:val="baseline"/>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1080" w:hanging="360"/>
      </w:pPr>
      <w:rPr>
        <w:b w:val="1"/>
        <w:i w:val="0"/>
      </w:rPr>
    </w:lvl>
    <w:lvl w:ilvl="1">
      <w:start w:val="1"/>
      <w:numFmt w:val="lowerLetter"/>
      <w:lvlText w:val="%2)"/>
      <w:lvlJc w:val="left"/>
      <w:pPr>
        <w:ind w:left="1080" w:hanging="1080"/>
      </w:pPr>
      <w:rPr>
        <w:b w:val="1"/>
        <w:i w:val="0"/>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2.jpg"/><Relationship Id="rId10" Type="http://schemas.openxmlformats.org/officeDocument/2006/relationships/image" Target="media/image1.jpg"/><Relationship Id="rId13" Type="http://schemas.openxmlformats.org/officeDocument/2006/relationships/hyperlink" Target="https://mww.mbari.org/resources/2024_Proposal_Process/personnel_classifications_2023.pdf" TargetMode="External"/><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15" Type="http://schemas.openxmlformats.org/officeDocument/2006/relationships/hyperlink" Target="https://forms.gle/wVCb9VRRuYBU5yvF8" TargetMode="External"/><Relationship Id="rId14" Type="http://schemas.openxmlformats.org/officeDocument/2006/relationships/hyperlink" Target="https://docs.google.com/spreadsheets/d/1XbjuGo_dRZKrxZ2gmoe5u5NnwKrK_Es0d4AzfF6euuM/edit?usp=sharing" TargetMode="External"/><Relationship Id="rId16" Type="http://schemas.openxmlformats.org/officeDocument/2006/relationships/hyperlink" Target="https://forms.gle/wVCb9VRRuYBU5yvF8"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www.mbari.org/about/strategic-roadmap/"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