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9D50A9" w14:textId="29C84949" w:rsidR="004D429F" w:rsidRDefault="00EA0D27">
      <w:r>
        <w:t xml:space="preserve">Autonomous detection and adaptive sampling of unpredictable carbon storage events </w:t>
      </w:r>
      <w:r w:rsidR="00DF5B58">
        <w:t xml:space="preserve">monitored </w:t>
      </w:r>
      <w:r>
        <w:t>by a deep-sea optical sediment trap</w:t>
      </w:r>
    </w:p>
    <w:p w14:paraId="049ABCB3" w14:textId="77777777" w:rsidR="00B7610F" w:rsidRDefault="00B7610F"/>
    <w:p w14:paraId="7F04D209" w14:textId="5DDC6933" w:rsidR="00492BA9" w:rsidRDefault="00492BA9">
      <w:r>
        <w:t xml:space="preserve">Christine Huffard, Rich Henthorn, Irene Hu, </w:t>
      </w:r>
      <w:r w:rsidR="00735CC4">
        <w:t>Ben Jansen,</w:t>
      </w:r>
      <w:r w:rsidR="00F47D00">
        <w:t xml:space="preserve"> Evan </w:t>
      </w:r>
      <w:r w:rsidR="00F47D00" w:rsidRPr="00F47D00">
        <w:t>Mattiasen</w:t>
      </w:r>
      <w:r w:rsidR="00F47D00">
        <w:t xml:space="preserve">, </w:t>
      </w:r>
      <w:r>
        <w:t xml:space="preserve">Yanwu Zhang, </w:t>
      </w:r>
      <w:r w:rsidR="007446B3">
        <w:t xml:space="preserve">Paul McGill, </w:t>
      </w:r>
      <w:r>
        <w:t>Colleen Durkin</w:t>
      </w:r>
    </w:p>
    <w:p w14:paraId="45905CEB" w14:textId="666975D6" w:rsidR="00B7610F" w:rsidRDefault="00193EFF">
      <w:r>
        <w:t>500 words minimum, 2 pages including text, graphics and references</w:t>
      </w:r>
    </w:p>
    <w:p w14:paraId="152D06CB" w14:textId="77777777" w:rsidR="00C121FE" w:rsidRDefault="00B7610F" w:rsidP="006F7516">
      <w:pPr>
        <w:jc w:val="both"/>
      </w:pPr>
      <w:r>
        <w:tab/>
        <w:t xml:space="preserve">Quantifying, and eventually modelling, deep-ocean carbon storage requires detailed understanding of </w:t>
      </w:r>
      <w:r w:rsidR="007158F8">
        <w:t xml:space="preserve">periods </w:t>
      </w:r>
      <w:r w:rsidR="00EE3EA9">
        <w:t>with</w:t>
      </w:r>
      <w:r w:rsidR="00832275">
        <w:t xml:space="preserve"> unusually </w:t>
      </w:r>
      <w:r w:rsidR="00EE3EA9">
        <w:t>high activity in the biological carbon pump</w:t>
      </w:r>
      <w:r>
        <w:t xml:space="preserve">. </w:t>
      </w:r>
      <w:r w:rsidR="00EE3EA9">
        <w:t xml:space="preserve"> “Pulse” events</w:t>
      </w:r>
      <w:r w:rsidR="003D0F03">
        <w:t>,</w:t>
      </w:r>
      <w:r w:rsidR="00EE3EA9">
        <w:t xml:space="preserve"> </w:t>
      </w:r>
      <w:r w:rsidR="003D0F03">
        <w:t xml:space="preserve">when </w:t>
      </w:r>
      <w:r w:rsidR="00EE3EA9">
        <w:t>large amount</w:t>
      </w:r>
      <w:r w:rsidR="003D0F03">
        <w:t>s</w:t>
      </w:r>
      <w:r w:rsidR="00EE3EA9">
        <w:t xml:space="preserve"> of biological material sink to the deep-sea over a short period of time</w:t>
      </w:r>
      <w:r w:rsidR="003D0F03">
        <w:t>,</w:t>
      </w:r>
      <w:r w:rsidR="00EE3EA9">
        <w:t xml:space="preserve"> </w:t>
      </w:r>
      <w:r w:rsidR="002F5C4B">
        <w:t xml:space="preserve">are </w:t>
      </w:r>
      <w:r w:rsidR="001A7AD6">
        <w:t>increasing in magnitude, duration, and frequency</w:t>
      </w:r>
      <w:r w:rsidR="002F5C4B">
        <w:t xml:space="preserve"> in the California Current (USA)</w:t>
      </w:r>
      <w:r w:rsidR="003D0F03">
        <w:t xml:space="preserve">. They </w:t>
      </w:r>
      <w:r w:rsidR="004F42DC">
        <w:t xml:space="preserve">can account for a significant fraction of </w:t>
      </w:r>
      <w:r w:rsidR="0016371C">
        <w:t xml:space="preserve">annual </w:t>
      </w:r>
      <w:r w:rsidR="004F42DC">
        <w:t xml:space="preserve">deep-ocean carbon storage in this </w:t>
      </w:r>
      <w:r w:rsidR="003D0F03">
        <w:t xml:space="preserve">region but </w:t>
      </w:r>
      <w:r w:rsidR="001A7AD6">
        <w:t xml:space="preserve">remain unpredictable and hard to study. </w:t>
      </w:r>
      <w:r w:rsidR="002F5C4B">
        <w:t xml:space="preserve"> </w:t>
      </w:r>
      <w:r w:rsidR="003D0F03">
        <w:t>This study presents progress toward targeted study of unpredictable pulse events</w:t>
      </w:r>
      <w:r w:rsidR="00ED57D3" w:rsidRPr="00ED57D3">
        <w:t xml:space="preserve"> </w:t>
      </w:r>
      <w:r w:rsidR="00ED57D3">
        <w:t xml:space="preserve">through monitoring, event detection and command communication by a low-power instrument that </w:t>
      </w:r>
      <w:r w:rsidR="00C121FE">
        <w:t xml:space="preserve">then </w:t>
      </w:r>
      <w:r w:rsidR="00ED57D3">
        <w:t>wakes up and initiates physical sample collection by a separate instrument with limited collection capacity</w:t>
      </w:r>
      <w:r w:rsidR="003D0F03">
        <w:t xml:space="preserve">. </w:t>
      </w:r>
    </w:p>
    <w:p w14:paraId="3BCA6B38" w14:textId="299D7729" w:rsidR="00C121FE" w:rsidRDefault="00C121FE" w:rsidP="00C121FE">
      <w:pPr>
        <w:ind w:firstLine="720"/>
        <w:jc w:val="both"/>
      </w:pPr>
      <w:r>
        <w:t>Development began with a single deployment of the</w:t>
      </w:r>
      <w:r w:rsidRPr="00C121FE">
        <w:t xml:space="preserve"> Sedimentation Event Sensor (SES)</w:t>
      </w:r>
      <w:r>
        <w:t>,</w:t>
      </w:r>
      <w:r w:rsidRPr="00C121FE">
        <w:t xml:space="preserve"> an optical sediment trap with </w:t>
      </w:r>
      <w:r>
        <w:t>high temporal sampling resolution</w:t>
      </w:r>
      <w:r w:rsidR="00DC6946">
        <w:t>,</w:t>
      </w:r>
      <w:r>
        <w:t xml:space="preserve"> at the outer reaches of the Monterey Bay, California, USA (LAT LONG, depth)</w:t>
      </w:r>
      <w:r w:rsidR="009B6DB0">
        <w:t xml:space="preserve">. The SES imaged sinking material that accumulated on a slide at the base of its funnel following a 5-minute collection period, </w:t>
      </w:r>
      <w:r w:rsidR="00DC6946">
        <w:t>after which material was released back into the environment</w:t>
      </w:r>
      <w:r w:rsidR="003F45F6">
        <w:t xml:space="preserve"> and the SES entered a 15-minute flow-through standby period</w:t>
      </w:r>
      <w:r w:rsidR="00DC6946">
        <w:t xml:space="preserve">. </w:t>
      </w:r>
      <w:r w:rsidR="003F45F6">
        <w:t xml:space="preserve">Images (5/13/2023—8/14/2023) </w:t>
      </w:r>
      <w:r w:rsidR="00DC6946">
        <w:t>were analyzed for attenuance</w:t>
      </w:r>
      <w:r w:rsidR="00F074E9">
        <w:t>,</w:t>
      </w:r>
      <w:r w:rsidR="00DC6946">
        <w:t xml:space="preserve"> which is a unitless value that indicates the relative amount of material on the slide. </w:t>
      </w:r>
      <w:r w:rsidR="00AF3DAE">
        <w:t>T</w:t>
      </w:r>
      <w:r w:rsidR="00DC6946">
        <w:t xml:space="preserve">his </w:t>
      </w:r>
      <w:r w:rsidR="00AF3DAE">
        <w:t xml:space="preserve">analysis provided a preliminary sense of </w:t>
      </w:r>
      <w:r>
        <w:t xml:space="preserve">scale, variability and patterns </w:t>
      </w:r>
      <w:r w:rsidR="00AF3DAE">
        <w:t xml:space="preserve">in </w:t>
      </w:r>
      <w:r w:rsidR="00AF3DAE" w:rsidRPr="00AF3DAE">
        <w:t xml:space="preserve">biological carbon pump </w:t>
      </w:r>
      <w:r w:rsidR="00AF3DAE">
        <w:t xml:space="preserve">activity </w:t>
      </w:r>
      <w:r w:rsidR="00DC6946">
        <w:t>at this site</w:t>
      </w:r>
      <w:r w:rsidR="00AF3DAE">
        <w:t>, allowing us to define pulse events mathematically</w:t>
      </w:r>
      <w:r w:rsidR="006E4EE7">
        <w:t xml:space="preserve"> (</w:t>
      </w:r>
      <w:r w:rsidR="008B094B">
        <w:t>at a scale amenable to</w:t>
      </w:r>
      <w:r w:rsidR="006E4EE7">
        <w:t xml:space="preserve"> testing</w:t>
      </w:r>
      <w:r w:rsidR="008B094B" w:rsidRPr="008B094B">
        <w:t xml:space="preserve"> </w:t>
      </w:r>
      <w:r w:rsidR="008B094B">
        <w:t>of engineering developments</w:t>
      </w:r>
      <w:r w:rsidR="006E4EE7">
        <w:t>)</w:t>
      </w:r>
      <w:r w:rsidR="00AF3DAE">
        <w:t xml:space="preserve">, and </w:t>
      </w:r>
      <w:r w:rsidR="009E6D28">
        <w:t xml:space="preserve">develop a triggering algorithm that could indicate pulse event onset. </w:t>
      </w:r>
      <w:r w:rsidR="006124E3">
        <w:t xml:space="preserve"> </w:t>
      </w:r>
    </w:p>
    <w:p w14:paraId="6B215A50" w14:textId="111D8434" w:rsidR="00DE15C9" w:rsidRDefault="00C121FE" w:rsidP="00E0667B">
      <w:pPr>
        <w:ind w:firstLine="720"/>
        <w:jc w:val="both"/>
      </w:pPr>
      <w:r>
        <w:t xml:space="preserve">We added </w:t>
      </w:r>
      <w:r w:rsidR="009B07F0">
        <w:t xml:space="preserve">on-board image analysis and adaptive event-detection </w:t>
      </w:r>
      <w:r>
        <w:t>to the</w:t>
      </w:r>
      <w:r w:rsidR="00F074E9">
        <w:t xml:space="preserve"> SES</w:t>
      </w:r>
      <w:r w:rsidR="00AA3C65">
        <w:t xml:space="preserve">, and acoustic communication capabilities to a </w:t>
      </w:r>
      <w:commentRangeStart w:id="0"/>
      <w:r w:rsidR="00AA3C65">
        <w:t>conventional sediment trap</w:t>
      </w:r>
      <w:commentRangeEnd w:id="0"/>
      <w:r w:rsidR="00AA3C65">
        <w:rPr>
          <w:rStyle w:val="CommentReference"/>
          <w:sz w:val="24"/>
          <w:szCs w:val="24"/>
        </w:rPr>
        <w:commentReference w:id="0"/>
      </w:r>
      <w:r>
        <w:t xml:space="preserve">. </w:t>
      </w:r>
      <w:r w:rsidR="00AA3C65">
        <w:t>After each sample collection t</w:t>
      </w:r>
      <w:r>
        <w:t xml:space="preserve">he SES </w:t>
      </w:r>
      <w:r w:rsidR="00F074E9">
        <w:t xml:space="preserve">calculated </w:t>
      </w:r>
      <w:r w:rsidR="002A5873">
        <w:t>attenuance and</w:t>
      </w:r>
      <w:r w:rsidR="00AA3C65">
        <w:t xml:space="preserve"> checked for </w:t>
      </w:r>
      <w:r w:rsidR="00B00C2D">
        <w:t xml:space="preserve">rapid increases </w:t>
      </w:r>
      <w:r w:rsidR="00F074E9">
        <w:t xml:space="preserve">in </w:t>
      </w:r>
      <w:r w:rsidR="00F074E9" w:rsidRPr="00F074E9">
        <w:t>marine snow accumulation</w:t>
      </w:r>
      <w:r w:rsidR="00AA3C65">
        <w:t xml:space="preserve">. If a threshold was met, </w:t>
      </w:r>
      <w:r w:rsidR="002A5873">
        <w:t xml:space="preserve">then </w:t>
      </w:r>
      <w:r w:rsidR="00AA3C65">
        <w:t xml:space="preserve">the SES </w:t>
      </w:r>
      <w:r w:rsidR="003B1178">
        <w:t>sen</w:t>
      </w:r>
      <w:r w:rsidR="00AA3C65">
        <w:t>t</w:t>
      </w:r>
      <w:r w:rsidR="003B1178">
        <w:t xml:space="preserve"> an acoustic </w:t>
      </w:r>
      <w:r w:rsidR="00D31459">
        <w:t xml:space="preserve">“trigger” </w:t>
      </w:r>
      <w:r w:rsidR="003B1178">
        <w:t xml:space="preserve">signal to </w:t>
      </w:r>
      <w:r w:rsidR="009B07F0">
        <w:t xml:space="preserve">initiate sampling by </w:t>
      </w:r>
      <w:r w:rsidR="002A5873">
        <w:t>the</w:t>
      </w:r>
      <w:r w:rsidR="009B07F0">
        <w:t xml:space="preserve"> nearby</w:t>
      </w:r>
      <w:r w:rsidR="003B1178">
        <w:t xml:space="preserve"> </w:t>
      </w:r>
      <w:r w:rsidR="002A5873">
        <w:t xml:space="preserve">acoustics-enabled </w:t>
      </w:r>
      <w:r w:rsidR="003B1178">
        <w:t>conventional sediment trap</w:t>
      </w:r>
      <w:r w:rsidR="009B07F0">
        <w:t>.</w:t>
      </w:r>
      <w:r w:rsidR="00922A78">
        <w:t xml:space="preserve"> </w:t>
      </w:r>
      <w:r w:rsidR="006C325C">
        <w:t>This workflow aimed to detect the onset of</w:t>
      </w:r>
      <w:r w:rsidR="002A5873">
        <w:t>, and collect during,</w:t>
      </w:r>
      <w:r w:rsidR="006C325C">
        <w:t xml:space="preserve"> </w:t>
      </w:r>
      <w:r w:rsidR="003D0F03">
        <w:t>pulse</w:t>
      </w:r>
      <w:r w:rsidR="006C325C">
        <w:t xml:space="preserve"> </w:t>
      </w:r>
      <w:r w:rsidR="003D0F03">
        <w:t>events</w:t>
      </w:r>
      <w:r w:rsidR="006C325C">
        <w:t>.</w:t>
      </w:r>
      <w:r w:rsidR="00DE15C9" w:rsidRPr="00DE15C9">
        <w:t xml:space="preserve"> </w:t>
      </w:r>
      <w:r w:rsidR="00DE15C9">
        <w:t>Sampling capacity of the conventional sediment trap was 21 cups, so overall goal was to develop algorithms that sent approximately that number of triggers.</w:t>
      </w:r>
      <w:r w:rsidR="006C325C">
        <w:t xml:space="preserve"> </w:t>
      </w:r>
    </w:p>
    <w:p w14:paraId="46C342DF" w14:textId="729C03F6" w:rsidR="00C1198F" w:rsidRDefault="00922A78" w:rsidP="00E0667B">
      <w:pPr>
        <w:ind w:firstLine="720"/>
        <w:jc w:val="both"/>
      </w:pPr>
      <w:r>
        <w:lastRenderedPageBreak/>
        <w:t xml:space="preserve">In three field trials </w:t>
      </w:r>
      <w:r w:rsidR="00495FE9">
        <w:t xml:space="preserve">totaling </w:t>
      </w:r>
      <w:r w:rsidR="00C1198F">
        <w:t>over 12</w:t>
      </w:r>
      <w:r w:rsidR="004F42DC">
        <w:t xml:space="preserve"> months, </w:t>
      </w:r>
      <w:r w:rsidR="00DE15C9">
        <w:t xml:space="preserve">the SES </w:t>
      </w:r>
      <w:r w:rsidR="004F42DC">
        <w:t xml:space="preserve">successfully detected unpredictable carbon storage events and </w:t>
      </w:r>
      <w:r w:rsidR="00171FA9">
        <w:t>sent</w:t>
      </w:r>
      <w:r w:rsidR="004F42DC">
        <w:t xml:space="preserve"> acoustic commands</w:t>
      </w:r>
      <w:r w:rsidR="00E0667B">
        <w:t xml:space="preserve"> (Table 1, Figure 1)</w:t>
      </w:r>
      <w:r w:rsidR="004F42DC">
        <w:t>.</w:t>
      </w:r>
      <w:r w:rsidR="006C325C">
        <w:t xml:space="preserve"> </w:t>
      </w:r>
      <w:r w:rsidR="00697038">
        <w:t xml:space="preserve">To test communications, additional non-event triggers were sent on a scheduled basis, and if a certain period passed without event triggers. Those </w:t>
      </w:r>
      <w:r w:rsidR="007446B3">
        <w:t xml:space="preserve">non-event </w:t>
      </w:r>
      <w:r w:rsidR="00697038">
        <w:t>triggers are not discussed here.</w:t>
      </w:r>
      <w:r w:rsidR="00DF5C06">
        <w:t xml:space="preserve"> </w:t>
      </w:r>
      <w:r w:rsidR="00DE15C9">
        <w:t xml:space="preserve"> False positives (triggers when no event occurred) and negatives were evaluated…. </w:t>
      </w:r>
    </w:p>
    <w:p w14:paraId="6F277621" w14:textId="5533B0A1" w:rsidR="006C325C" w:rsidRDefault="006C325C" w:rsidP="006F7516">
      <w:pPr>
        <w:jc w:val="both"/>
      </w:pPr>
      <w:r>
        <w:tab/>
      </w:r>
      <w:r w:rsidR="007158F8">
        <w:t xml:space="preserve"> </w:t>
      </w:r>
    </w:p>
    <w:p w14:paraId="4DAE2EC2" w14:textId="52558BAA" w:rsidR="00495FE9" w:rsidRDefault="001C1DFD">
      <w:r>
        <w:t>Table 1. Deployment</w:t>
      </w:r>
      <w:r w:rsidR="008D5A89">
        <w:t xml:space="preserve"> event triggers</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125"/>
        <w:gridCol w:w="1253"/>
        <w:gridCol w:w="3439"/>
        <w:gridCol w:w="1764"/>
        <w:gridCol w:w="1763"/>
      </w:tblGrid>
      <w:tr w:rsidR="000324F7" w:rsidRPr="000324F7" w14:paraId="04B3EF17" w14:textId="77777777">
        <w:trPr>
          <w:trHeight w:val="300"/>
        </w:trPr>
        <w:tc>
          <w:tcPr>
            <w:tcW w:w="1005" w:type="dxa"/>
            <w:tcBorders>
              <w:top w:val="single" w:sz="6" w:space="0" w:color="auto"/>
              <w:left w:val="single" w:sz="6" w:space="0" w:color="auto"/>
              <w:bottom w:val="single" w:sz="6" w:space="0" w:color="auto"/>
              <w:right w:val="single" w:sz="6" w:space="0" w:color="auto"/>
            </w:tcBorders>
            <w:hideMark/>
          </w:tcPr>
          <w:p w14:paraId="10102F51" w14:textId="77777777" w:rsidR="000324F7" w:rsidRPr="000324F7" w:rsidRDefault="000324F7" w:rsidP="000324F7">
            <w:r w:rsidRPr="000324F7">
              <w:rPr>
                <w:b/>
                <w:bCs/>
              </w:rPr>
              <w:t>Start </w:t>
            </w:r>
            <w:r w:rsidRPr="000324F7">
              <w:t> </w:t>
            </w:r>
          </w:p>
        </w:tc>
        <w:tc>
          <w:tcPr>
            <w:tcW w:w="1050" w:type="dxa"/>
            <w:tcBorders>
              <w:top w:val="single" w:sz="6" w:space="0" w:color="auto"/>
              <w:left w:val="single" w:sz="6" w:space="0" w:color="auto"/>
              <w:bottom w:val="single" w:sz="6" w:space="0" w:color="auto"/>
              <w:right w:val="single" w:sz="6" w:space="0" w:color="auto"/>
            </w:tcBorders>
            <w:hideMark/>
          </w:tcPr>
          <w:p w14:paraId="57F3E2EF" w14:textId="77777777" w:rsidR="000324F7" w:rsidRPr="000324F7" w:rsidRDefault="000324F7" w:rsidP="000324F7">
            <w:r w:rsidRPr="000324F7">
              <w:rPr>
                <w:b/>
                <w:bCs/>
              </w:rPr>
              <w:t>End</w:t>
            </w:r>
            <w:r w:rsidRPr="000324F7">
              <w:t> </w:t>
            </w:r>
          </w:p>
        </w:tc>
        <w:tc>
          <w:tcPr>
            <w:tcW w:w="1350" w:type="dxa"/>
            <w:tcBorders>
              <w:top w:val="single" w:sz="6" w:space="0" w:color="auto"/>
              <w:left w:val="single" w:sz="6" w:space="0" w:color="auto"/>
              <w:bottom w:val="single" w:sz="6" w:space="0" w:color="auto"/>
              <w:right w:val="single" w:sz="6" w:space="0" w:color="auto"/>
            </w:tcBorders>
            <w:hideMark/>
          </w:tcPr>
          <w:p w14:paraId="4255C09E" w14:textId="77777777" w:rsidR="000324F7" w:rsidRPr="000324F7" w:rsidRDefault="000324F7" w:rsidP="000324F7">
            <w:r w:rsidRPr="000324F7">
              <w:rPr>
                <w:b/>
                <w:bCs/>
              </w:rPr>
              <w:t>Trigger</w:t>
            </w:r>
            <w:r w:rsidRPr="000324F7">
              <w:t> </w:t>
            </w:r>
          </w:p>
          <w:p w14:paraId="6ECB4669" w14:textId="77777777" w:rsidR="000324F7" w:rsidRPr="000324F7" w:rsidRDefault="000324F7" w:rsidP="000324F7">
            <w:r w:rsidRPr="000324F7">
              <w:rPr>
                <w:b/>
                <w:bCs/>
              </w:rPr>
              <w:t>algorithm</w:t>
            </w:r>
            <w:r w:rsidRPr="000324F7">
              <w:t> </w:t>
            </w:r>
          </w:p>
        </w:tc>
        <w:tc>
          <w:tcPr>
            <w:tcW w:w="1890" w:type="dxa"/>
            <w:tcBorders>
              <w:top w:val="single" w:sz="6" w:space="0" w:color="auto"/>
              <w:left w:val="single" w:sz="6" w:space="0" w:color="auto"/>
              <w:bottom w:val="single" w:sz="6" w:space="0" w:color="auto"/>
              <w:right w:val="single" w:sz="6" w:space="0" w:color="auto"/>
            </w:tcBorders>
            <w:hideMark/>
          </w:tcPr>
          <w:p w14:paraId="07592242" w14:textId="77777777" w:rsidR="000324F7" w:rsidRPr="000324F7" w:rsidRDefault="000324F7" w:rsidP="000324F7">
            <w:r w:rsidRPr="000324F7">
              <w:rPr>
                <w:b/>
                <w:bCs/>
              </w:rPr>
              <w:t>Event triggers</w:t>
            </w:r>
            <w:r w:rsidRPr="000324F7">
              <w:t> </w:t>
            </w:r>
          </w:p>
          <w:p w14:paraId="0183F80D" w14:textId="77777777" w:rsidR="000324F7" w:rsidRPr="000324F7" w:rsidRDefault="000324F7" w:rsidP="000324F7">
            <w:r w:rsidRPr="000324F7">
              <w:rPr>
                <w:b/>
                <w:bCs/>
              </w:rPr>
              <w:t>(Rich please confirm which sent for these three columns)</w:t>
            </w:r>
            <w:r w:rsidRPr="000324F7">
              <w:t> </w:t>
            </w:r>
          </w:p>
          <w:p w14:paraId="3ECFB56F" w14:textId="77777777" w:rsidR="000324F7" w:rsidRPr="000324F7" w:rsidRDefault="000324F7" w:rsidP="000324F7">
            <w:r w:rsidRPr="000324F7">
              <w:t> </w:t>
            </w:r>
          </w:p>
        </w:tc>
        <w:tc>
          <w:tcPr>
            <w:tcW w:w="1890" w:type="dxa"/>
            <w:tcBorders>
              <w:top w:val="single" w:sz="6" w:space="0" w:color="auto"/>
              <w:left w:val="single" w:sz="6" w:space="0" w:color="auto"/>
              <w:bottom w:val="single" w:sz="6" w:space="0" w:color="auto"/>
              <w:right w:val="single" w:sz="6" w:space="0" w:color="auto"/>
            </w:tcBorders>
            <w:hideMark/>
          </w:tcPr>
          <w:p w14:paraId="41702B55" w14:textId="77777777" w:rsidR="000324F7" w:rsidRPr="000324F7" w:rsidRDefault="000324F7" w:rsidP="000324F7">
            <w:r w:rsidRPr="000324F7">
              <w:rPr>
                <w:b/>
                <w:bCs/>
              </w:rPr>
              <w:t>Scheduled triggers</w:t>
            </w:r>
            <w:r w:rsidRPr="000324F7">
              <w:t> </w:t>
            </w:r>
          </w:p>
          <w:p w14:paraId="073B302D" w14:textId="77777777" w:rsidR="000324F7" w:rsidRPr="000324F7" w:rsidRDefault="000324F7" w:rsidP="000324F7">
            <w:r w:rsidRPr="000324F7">
              <w:t> </w:t>
            </w:r>
          </w:p>
        </w:tc>
      </w:tr>
      <w:tr w:rsidR="000324F7" w:rsidRPr="000324F7" w14:paraId="5A105F79" w14:textId="77777777">
        <w:trPr>
          <w:trHeight w:val="300"/>
        </w:trPr>
        <w:tc>
          <w:tcPr>
            <w:tcW w:w="1005" w:type="dxa"/>
            <w:tcBorders>
              <w:top w:val="single" w:sz="6" w:space="0" w:color="auto"/>
              <w:left w:val="single" w:sz="6" w:space="0" w:color="auto"/>
              <w:bottom w:val="single" w:sz="6" w:space="0" w:color="auto"/>
              <w:right w:val="single" w:sz="6" w:space="0" w:color="auto"/>
            </w:tcBorders>
            <w:hideMark/>
          </w:tcPr>
          <w:p w14:paraId="05E7F670" w14:textId="77777777" w:rsidR="000324F7" w:rsidRPr="000324F7" w:rsidRDefault="000324F7" w:rsidP="000324F7">
            <w:r w:rsidRPr="000324F7">
              <w:t>6/20/2024 </w:t>
            </w:r>
          </w:p>
        </w:tc>
        <w:tc>
          <w:tcPr>
            <w:tcW w:w="1050" w:type="dxa"/>
            <w:tcBorders>
              <w:top w:val="single" w:sz="6" w:space="0" w:color="auto"/>
              <w:left w:val="single" w:sz="6" w:space="0" w:color="auto"/>
              <w:bottom w:val="single" w:sz="6" w:space="0" w:color="auto"/>
              <w:right w:val="single" w:sz="6" w:space="0" w:color="auto"/>
            </w:tcBorders>
            <w:hideMark/>
          </w:tcPr>
          <w:p w14:paraId="2EE5D931" w14:textId="77777777" w:rsidR="000324F7" w:rsidRPr="000324F7" w:rsidRDefault="000324F7" w:rsidP="000324F7">
            <w:r w:rsidRPr="000324F7">
              <w:t>9/18/2024 </w:t>
            </w:r>
          </w:p>
        </w:tc>
        <w:tc>
          <w:tcPr>
            <w:tcW w:w="1350" w:type="dxa"/>
            <w:tcBorders>
              <w:top w:val="single" w:sz="6" w:space="0" w:color="auto"/>
              <w:left w:val="single" w:sz="6" w:space="0" w:color="auto"/>
              <w:bottom w:val="single" w:sz="6" w:space="0" w:color="auto"/>
              <w:right w:val="single" w:sz="6" w:space="0" w:color="auto"/>
            </w:tcBorders>
            <w:hideMark/>
          </w:tcPr>
          <w:p w14:paraId="42C9F09C" w14:textId="77777777" w:rsidR="000324F7" w:rsidRPr="000324F7" w:rsidRDefault="000324F7" w:rsidP="000324F7">
            <w:r w:rsidRPr="000324F7">
              <w:t>Rapid increase and decrease  trigger thresholds. </w:t>
            </w:r>
          </w:p>
          <w:p w14:paraId="58207945" w14:textId="77777777" w:rsidR="000324F7" w:rsidRPr="000324F7" w:rsidRDefault="000324F7" w:rsidP="000324F7">
            <w:r w:rsidRPr="000324F7">
              <w:t>Trigger anyway period =  </w:t>
            </w:r>
          </w:p>
        </w:tc>
        <w:tc>
          <w:tcPr>
            <w:tcW w:w="1890" w:type="dxa"/>
            <w:tcBorders>
              <w:top w:val="single" w:sz="6" w:space="0" w:color="auto"/>
              <w:left w:val="single" w:sz="6" w:space="0" w:color="auto"/>
              <w:bottom w:val="single" w:sz="6" w:space="0" w:color="auto"/>
              <w:right w:val="single" w:sz="6" w:space="0" w:color="auto"/>
            </w:tcBorders>
            <w:hideMark/>
          </w:tcPr>
          <w:p w14:paraId="70D93BC8" w14:textId="77777777" w:rsidR="000324F7" w:rsidRPr="000324F7" w:rsidRDefault="000324F7" w:rsidP="000324F7">
            <w:r w:rsidRPr="000324F7">
              <w:t>2024-07-01</w:t>
            </w:r>
            <w:r w:rsidRPr="000324F7">
              <w:rPr>
                <w:rFonts w:ascii="Arial" w:hAnsi="Arial" w:cs="Arial"/>
              </w:rPr>
              <w:t> </w:t>
            </w:r>
            <w:r w:rsidRPr="000324F7">
              <w:t>10:38:00</w:t>
            </w:r>
            <w:r w:rsidRPr="000324F7">
              <w:rPr>
                <w:rFonts w:ascii="Aptos" w:hAnsi="Aptos" w:cs="Aptos"/>
              </w:rPr>
              <w:t> </w:t>
            </w:r>
          </w:p>
          <w:p w14:paraId="58D76130" w14:textId="77777777" w:rsidR="000324F7" w:rsidRPr="000324F7" w:rsidRDefault="000324F7" w:rsidP="000324F7">
            <w:r w:rsidRPr="000324F7">
              <w:t>2024-07-08</w:t>
            </w:r>
            <w:r w:rsidRPr="000324F7">
              <w:rPr>
                <w:rFonts w:ascii="Arial" w:hAnsi="Arial" w:cs="Arial"/>
              </w:rPr>
              <w:t> </w:t>
            </w:r>
            <w:r w:rsidRPr="000324F7">
              <w:t>14:46:00</w:t>
            </w:r>
            <w:r w:rsidRPr="000324F7">
              <w:rPr>
                <w:rFonts w:ascii="Aptos" w:hAnsi="Aptos" w:cs="Aptos"/>
              </w:rPr>
              <w:t> </w:t>
            </w:r>
          </w:p>
          <w:p w14:paraId="59B86041" w14:textId="77777777" w:rsidR="000324F7" w:rsidRPr="000324F7" w:rsidRDefault="000324F7" w:rsidP="000324F7">
            <w:r w:rsidRPr="000324F7">
              <w:t>2024-09-04 16:02:00 </w:t>
            </w:r>
          </w:p>
          <w:p w14:paraId="11517415" w14:textId="77777777" w:rsidR="000324F7" w:rsidRPr="000324F7" w:rsidRDefault="000324F7" w:rsidP="000324F7">
            <w:r w:rsidRPr="000324F7">
              <w:t>2024-09-12 02:41:00 </w:t>
            </w:r>
          </w:p>
          <w:p w14:paraId="7CDF14A1" w14:textId="77777777" w:rsidR="000324F7" w:rsidRPr="000324F7" w:rsidRDefault="000324F7" w:rsidP="000324F7">
            <w:r w:rsidRPr="000324F7">
              <w:t> </w:t>
            </w:r>
          </w:p>
        </w:tc>
        <w:tc>
          <w:tcPr>
            <w:tcW w:w="1890" w:type="dxa"/>
            <w:tcBorders>
              <w:top w:val="single" w:sz="6" w:space="0" w:color="auto"/>
              <w:left w:val="single" w:sz="6" w:space="0" w:color="auto"/>
              <w:bottom w:val="single" w:sz="6" w:space="0" w:color="auto"/>
              <w:right w:val="single" w:sz="6" w:space="0" w:color="auto"/>
            </w:tcBorders>
            <w:hideMark/>
          </w:tcPr>
          <w:p w14:paraId="15275DE0" w14:textId="77777777" w:rsidR="000324F7" w:rsidRPr="000324F7" w:rsidRDefault="000324F7" w:rsidP="000324F7">
            <w:r w:rsidRPr="000324F7">
              <w:t>2024-06 24</w:t>
            </w:r>
            <w:r w:rsidRPr="000324F7">
              <w:rPr>
                <w:rFonts w:ascii="Arial" w:hAnsi="Arial" w:cs="Arial"/>
              </w:rPr>
              <w:t> </w:t>
            </w:r>
            <w:r w:rsidRPr="000324F7">
              <w:t>0:05:00</w:t>
            </w:r>
            <w:r w:rsidRPr="000324F7">
              <w:rPr>
                <w:rFonts w:ascii="Aptos" w:hAnsi="Aptos" w:cs="Aptos"/>
              </w:rPr>
              <w:t> </w:t>
            </w:r>
          </w:p>
          <w:p w14:paraId="224917BE" w14:textId="77777777" w:rsidR="000324F7" w:rsidRPr="000324F7" w:rsidRDefault="000324F7" w:rsidP="000324F7">
            <w:r w:rsidRPr="000324F7">
              <w:t>2024-07-11</w:t>
            </w:r>
            <w:r w:rsidRPr="000324F7">
              <w:rPr>
                <w:rFonts w:ascii="Arial" w:hAnsi="Arial" w:cs="Arial"/>
              </w:rPr>
              <w:t> </w:t>
            </w:r>
            <w:r w:rsidRPr="000324F7">
              <w:t>5:48:00</w:t>
            </w:r>
            <w:r w:rsidRPr="000324F7">
              <w:rPr>
                <w:rFonts w:ascii="Aptos" w:hAnsi="Aptos" w:cs="Aptos"/>
              </w:rPr>
              <w:t> </w:t>
            </w:r>
          </w:p>
          <w:p w14:paraId="6920A4CB" w14:textId="77777777" w:rsidR="000324F7" w:rsidRPr="000324F7" w:rsidRDefault="000324F7" w:rsidP="000324F7">
            <w:r w:rsidRPr="000324F7">
              <w:t>2024-08-22</w:t>
            </w:r>
            <w:r w:rsidRPr="000324F7">
              <w:rPr>
                <w:rFonts w:ascii="Arial" w:hAnsi="Arial" w:cs="Arial"/>
              </w:rPr>
              <w:t> </w:t>
            </w:r>
            <w:r w:rsidRPr="000324F7">
              <w:t>16:37:00</w:t>
            </w:r>
            <w:r w:rsidRPr="000324F7">
              <w:rPr>
                <w:rFonts w:ascii="Aptos" w:hAnsi="Aptos" w:cs="Aptos"/>
              </w:rPr>
              <w:t> </w:t>
            </w:r>
          </w:p>
          <w:p w14:paraId="245EF89C" w14:textId="77777777" w:rsidR="000324F7" w:rsidRPr="000324F7" w:rsidRDefault="000324F7" w:rsidP="000324F7">
            <w:r w:rsidRPr="000324F7">
              <w:t>2024-09-0416:32:00 </w:t>
            </w:r>
          </w:p>
          <w:p w14:paraId="6A742B9F" w14:textId="77777777" w:rsidR="000324F7" w:rsidRPr="000324F7" w:rsidRDefault="000324F7" w:rsidP="000324F7">
            <w:r w:rsidRPr="000324F7">
              <w:t> </w:t>
            </w:r>
          </w:p>
          <w:p w14:paraId="05BA6063" w14:textId="77777777" w:rsidR="000324F7" w:rsidRPr="000324F7" w:rsidRDefault="000324F7" w:rsidP="000324F7">
            <w:r w:rsidRPr="000324F7">
              <w:t> </w:t>
            </w:r>
          </w:p>
        </w:tc>
      </w:tr>
      <w:tr w:rsidR="000324F7" w:rsidRPr="000324F7" w14:paraId="74F9C60A" w14:textId="77777777">
        <w:trPr>
          <w:trHeight w:val="300"/>
        </w:trPr>
        <w:tc>
          <w:tcPr>
            <w:tcW w:w="1005" w:type="dxa"/>
            <w:tcBorders>
              <w:top w:val="single" w:sz="6" w:space="0" w:color="auto"/>
              <w:left w:val="single" w:sz="6" w:space="0" w:color="auto"/>
              <w:bottom w:val="single" w:sz="6" w:space="0" w:color="auto"/>
              <w:right w:val="single" w:sz="6" w:space="0" w:color="auto"/>
            </w:tcBorders>
            <w:hideMark/>
          </w:tcPr>
          <w:p w14:paraId="412B96EC" w14:textId="77777777" w:rsidR="000324F7" w:rsidRPr="000324F7" w:rsidRDefault="000324F7" w:rsidP="000324F7">
            <w:r w:rsidRPr="000324F7">
              <w:t>12/4/2024 </w:t>
            </w:r>
          </w:p>
        </w:tc>
        <w:tc>
          <w:tcPr>
            <w:tcW w:w="1050" w:type="dxa"/>
            <w:tcBorders>
              <w:top w:val="single" w:sz="6" w:space="0" w:color="auto"/>
              <w:left w:val="single" w:sz="6" w:space="0" w:color="auto"/>
              <w:bottom w:val="single" w:sz="6" w:space="0" w:color="auto"/>
              <w:right w:val="single" w:sz="6" w:space="0" w:color="auto"/>
            </w:tcBorders>
            <w:hideMark/>
          </w:tcPr>
          <w:p w14:paraId="4049C023" w14:textId="77777777" w:rsidR="000324F7" w:rsidRPr="000324F7" w:rsidRDefault="000324F7" w:rsidP="000324F7">
            <w:r w:rsidRPr="000324F7">
              <w:t>6/23/2025 </w:t>
            </w:r>
          </w:p>
        </w:tc>
        <w:tc>
          <w:tcPr>
            <w:tcW w:w="1350" w:type="dxa"/>
            <w:tcBorders>
              <w:top w:val="single" w:sz="6" w:space="0" w:color="auto"/>
              <w:left w:val="single" w:sz="6" w:space="0" w:color="auto"/>
              <w:bottom w:val="single" w:sz="6" w:space="0" w:color="auto"/>
              <w:right w:val="single" w:sz="6" w:space="0" w:color="auto"/>
            </w:tcBorders>
            <w:hideMark/>
          </w:tcPr>
          <w:p w14:paraId="685CE7D6" w14:textId="77777777" w:rsidR="000324F7" w:rsidRPr="000324F7" w:rsidRDefault="000324F7" w:rsidP="000324F7">
            <w:r w:rsidRPr="000324F7">
              <w:t>Toggle between two thresholds (high/low) based on trigger rate.   </w:t>
            </w:r>
          </w:p>
          <w:p w14:paraId="4F36F6E0" w14:textId="77777777" w:rsidR="000324F7" w:rsidRPr="000324F7" w:rsidRDefault="000324F7" w:rsidP="000324F7">
            <w:r w:rsidRPr="000324F7">
              <w:t>Blackout period =  </w:t>
            </w:r>
          </w:p>
          <w:p w14:paraId="0AA9CC11" w14:textId="77777777" w:rsidR="000324F7" w:rsidRPr="000324F7" w:rsidRDefault="000324F7" w:rsidP="000324F7">
            <w:r w:rsidRPr="000324F7">
              <w:t>Trigger anyway period = 21d </w:t>
            </w:r>
          </w:p>
        </w:tc>
        <w:tc>
          <w:tcPr>
            <w:tcW w:w="1890" w:type="dxa"/>
            <w:tcBorders>
              <w:top w:val="single" w:sz="6" w:space="0" w:color="auto"/>
              <w:left w:val="single" w:sz="6" w:space="0" w:color="auto"/>
              <w:bottom w:val="single" w:sz="6" w:space="0" w:color="auto"/>
              <w:right w:val="single" w:sz="6" w:space="0" w:color="auto"/>
            </w:tcBorders>
            <w:hideMark/>
          </w:tcPr>
          <w:p w14:paraId="2F064FBD" w14:textId="77777777" w:rsidR="000324F7" w:rsidRPr="000324F7" w:rsidRDefault="000324F7" w:rsidP="000324F7">
            <w:r w:rsidRPr="000324F7">
              <w:t>2024-12-28 00:51:21 </w:t>
            </w:r>
          </w:p>
          <w:p w14:paraId="202DDBE8" w14:textId="77777777" w:rsidR="000324F7" w:rsidRPr="000324F7" w:rsidRDefault="000324F7" w:rsidP="000324F7">
            <w:r w:rsidRPr="000324F7">
              <w:t>2025-01-26 03:49:44 </w:t>
            </w:r>
          </w:p>
          <w:p w14:paraId="1A5A0962" w14:textId="77777777" w:rsidR="000324F7" w:rsidRPr="000324F7" w:rsidRDefault="000324F7" w:rsidP="000324F7">
            <w:r w:rsidRPr="000324F7">
              <w:t>2025-02-01 08:51:24 </w:t>
            </w:r>
          </w:p>
          <w:p w14:paraId="0B26ADA0" w14:textId="77777777" w:rsidR="000324F7" w:rsidRPr="000324F7" w:rsidRDefault="000324F7" w:rsidP="000324F7">
            <w:r w:rsidRPr="000324F7">
              <w:lastRenderedPageBreak/>
              <w:t>2025-02-02 22:50:36 </w:t>
            </w:r>
          </w:p>
          <w:p w14:paraId="65DF8F5E" w14:textId="77777777" w:rsidR="000324F7" w:rsidRPr="000324F7" w:rsidRDefault="000324F7" w:rsidP="000324F7">
            <w:r w:rsidRPr="000324F7">
              <w:t>2025-03-24 23:08:13 </w:t>
            </w:r>
          </w:p>
          <w:p w14:paraId="4C8BE47C" w14:textId="77777777" w:rsidR="000324F7" w:rsidRPr="000324F7" w:rsidRDefault="000324F7" w:rsidP="000324F7">
            <w:r w:rsidRPr="000324F7">
              <w:t>2025-04-08 22:34:12 </w:t>
            </w:r>
          </w:p>
          <w:p w14:paraId="2DC952FF" w14:textId="77777777" w:rsidR="000324F7" w:rsidRPr="000324F7" w:rsidRDefault="000324F7" w:rsidP="000324F7">
            <w:r w:rsidRPr="000324F7">
              <w:t>2025-05-17 09:27:09 </w:t>
            </w:r>
          </w:p>
          <w:p w14:paraId="1F81D455" w14:textId="77777777" w:rsidR="000324F7" w:rsidRPr="000324F7" w:rsidRDefault="000324F7" w:rsidP="000324F7">
            <w:r w:rsidRPr="000324F7">
              <w:t>2025-06-05 10:02:43 </w:t>
            </w:r>
          </w:p>
        </w:tc>
        <w:tc>
          <w:tcPr>
            <w:tcW w:w="1890" w:type="dxa"/>
            <w:tcBorders>
              <w:top w:val="single" w:sz="6" w:space="0" w:color="auto"/>
              <w:left w:val="single" w:sz="6" w:space="0" w:color="auto"/>
              <w:bottom w:val="single" w:sz="6" w:space="0" w:color="auto"/>
              <w:right w:val="single" w:sz="6" w:space="0" w:color="auto"/>
            </w:tcBorders>
            <w:hideMark/>
          </w:tcPr>
          <w:p w14:paraId="52BB9699" w14:textId="77777777" w:rsidR="000324F7" w:rsidRPr="000324F7" w:rsidRDefault="000324F7" w:rsidP="000324F7">
            <w:r w:rsidRPr="000324F7">
              <w:lastRenderedPageBreak/>
              <w:t>2024-12-15 02:32:03 </w:t>
            </w:r>
          </w:p>
          <w:p w14:paraId="018D3DA2" w14:textId="77777777" w:rsidR="000324F7" w:rsidRPr="000324F7" w:rsidRDefault="000324F7" w:rsidP="000324F7">
            <w:r w:rsidRPr="000324F7">
              <w:t>2025-02-13 02:22:11 </w:t>
            </w:r>
          </w:p>
          <w:p w14:paraId="22821F5C" w14:textId="77777777" w:rsidR="000324F7" w:rsidRPr="000324F7" w:rsidRDefault="000324F7" w:rsidP="000324F7">
            <w:r w:rsidRPr="000324F7">
              <w:t>2025-04-15 17:12:02 </w:t>
            </w:r>
          </w:p>
        </w:tc>
      </w:tr>
      <w:tr w:rsidR="000324F7" w:rsidRPr="000324F7" w14:paraId="711EED3E" w14:textId="77777777">
        <w:trPr>
          <w:trHeight w:val="300"/>
        </w:trPr>
        <w:tc>
          <w:tcPr>
            <w:tcW w:w="1005" w:type="dxa"/>
            <w:tcBorders>
              <w:top w:val="single" w:sz="6" w:space="0" w:color="auto"/>
              <w:left w:val="single" w:sz="6" w:space="0" w:color="auto"/>
              <w:bottom w:val="single" w:sz="6" w:space="0" w:color="auto"/>
              <w:right w:val="single" w:sz="6" w:space="0" w:color="auto"/>
            </w:tcBorders>
            <w:hideMark/>
          </w:tcPr>
          <w:p w14:paraId="2D2F6D20" w14:textId="77777777" w:rsidR="000324F7" w:rsidRPr="000324F7" w:rsidRDefault="000324F7" w:rsidP="000324F7">
            <w:r w:rsidRPr="000324F7">
              <w:t>7/16/2025 </w:t>
            </w:r>
          </w:p>
        </w:tc>
        <w:tc>
          <w:tcPr>
            <w:tcW w:w="1050" w:type="dxa"/>
            <w:tcBorders>
              <w:top w:val="single" w:sz="6" w:space="0" w:color="auto"/>
              <w:left w:val="single" w:sz="6" w:space="0" w:color="auto"/>
              <w:bottom w:val="single" w:sz="6" w:space="0" w:color="auto"/>
              <w:right w:val="single" w:sz="6" w:space="0" w:color="auto"/>
            </w:tcBorders>
            <w:hideMark/>
          </w:tcPr>
          <w:p w14:paraId="0F7A2DAF" w14:textId="77777777" w:rsidR="000324F7" w:rsidRPr="000324F7" w:rsidRDefault="000324F7" w:rsidP="000324F7">
            <w:r w:rsidRPr="000324F7">
              <w:t>11/10/2025 </w:t>
            </w:r>
          </w:p>
        </w:tc>
        <w:tc>
          <w:tcPr>
            <w:tcW w:w="1350" w:type="dxa"/>
            <w:tcBorders>
              <w:top w:val="single" w:sz="6" w:space="0" w:color="auto"/>
              <w:left w:val="single" w:sz="6" w:space="0" w:color="auto"/>
              <w:bottom w:val="single" w:sz="6" w:space="0" w:color="auto"/>
              <w:right w:val="single" w:sz="6" w:space="0" w:color="auto"/>
            </w:tcBorders>
            <w:hideMark/>
          </w:tcPr>
          <w:p w14:paraId="5D3749DF" w14:textId="77777777" w:rsidR="000324F7" w:rsidRPr="000324F7" w:rsidRDefault="000324F7" w:rsidP="000324F7">
            <w:r w:rsidRPr="000324F7">
              <w:t>Toggle between two thresholds (high/low) based on trigger rate.  </w:t>
            </w:r>
          </w:p>
          <w:p w14:paraId="2D19CBCD" w14:textId="77777777" w:rsidR="000324F7" w:rsidRPr="000324F7" w:rsidRDefault="000324F7" w:rsidP="000324F7">
            <w:r w:rsidRPr="000324F7">
              <w:t>Blackout period =  </w:t>
            </w:r>
          </w:p>
          <w:p w14:paraId="51AC3E81" w14:textId="77777777" w:rsidR="000324F7" w:rsidRPr="000324F7" w:rsidRDefault="000324F7" w:rsidP="000324F7">
            <w:r w:rsidRPr="000324F7">
              <w:t>Trigger anyway period = 21d </w:t>
            </w:r>
          </w:p>
          <w:p w14:paraId="57E6BC32" w14:textId="77777777" w:rsidR="000324F7" w:rsidRPr="000324F7" w:rsidRDefault="000324F7" w:rsidP="000324F7">
            <w:r w:rsidRPr="000324F7">
              <w:t> </w:t>
            </w:r>
          </w:p>
        </w:tc>
        <w:tc>
          <w:tcPr>
            <w:tcW w:w="1890" w:type="dxa"/>
            <w:tcBorders>
              <w:top w:val="single" w:sz="6" w:space="0" w:color="auto"/>
              <w:left w:val="single" w:sz="6" w:space="0" w:color="auto"/>
              <w:bottom w:val="single" w:sz="6" w:space="0" w:color="auto"/>
              <w:right w:val="single" w:sz="6" w:space="0" w:color="auto"/>
            </w:tcBorders>
            <w:hideMark/>
          </w:tcPr>
          <w:p w14:paraId="49CEA221" w14:textId="77777777" w:rsidR="000324F7" w:rsidRPr="000324F7" w:rsidRDefault="000324F7" w:rsidP="000324F7">
            <w:r w:rsidRPr="000324F7">
              <w:t>2025-08-23 04:51:14 </w:t>
            </w:r>
          </w:p>
          <w:p w14:paraId="172EAF45" w14:textId="77777777" w:rsidR="000324F7" w:rsidRPr="000324F7" w:rsidRDefault="000324F7" w:rsidP="000324F7">
            <w:r w:rsidRPr="000324F7">
              <w:t>2025-09-10 06:48:13 </w:t>
            </w:r>
          </w:p>
          <w:p w14:paraId="7506B764" w14:textId="77777777" w:rsidR="000324F7" w:rsidRPr="000324F7" w:rsidRDefault="000324F7" w:rsidP="000324F7">
            <w:r w:rsidRPr="000324F7">
              <w:t>2025-09-11 10:18:14 </w:t>
            </w:r>
          </w:p>
          <w:p w14:paraId="1DB6628E" w14:textId="77777777" w:rsidR="000324F7" w:rsidRPr="000324F7" w:rsidRDefault="000324F7" w:rsidP="000324F7">
            <w:r w:rsidRPr="000324F7">
              <w:t>2025-09-11 13:23:41 </w:t>
            </w:r>
          </w:p>
          <w:p w14:paraId="78EF925C" w14:textId="77777777" w:rsidR="000324F7" w:rsidRPr="000324F7" w:rsidRDefault="000324F7" w:rsidP="000324F7">
            <w:r w:rsidRPr="000324F7">
              <w:t>2025-09-11 23:33:34 </w:t>
            </w:r>
          </w:p>
          <w:p w14:paraId="19CEDD25" w14:textId="77777777" w:rsidR="000324F7" w:rsidRPr="000324F7" w:rsidRDefault="000324F7" w:rsidP="000324F7">
            <w:r w:rsidRPr="000324F7">
              <w:t>2025-09-14 15:21:00 </w:t>
            </w:r>
          </w:p>
          <w:p w14:paraId="30068286" w14:textId="77777777" w:rsidR="000324F7" w:rsidRPr="000324F7" w:rsidRDefault="000324F7" w:rsidP="000324F7">
            <w:r w:rsidRPr="000324F7">
              <w:t>2025-09-18 09:41:20 </w:t>
            </w:r>
          </w:p>
          <w:p w14:paraId="04CA1D5C" w14:textId="77777777" w:rsidR="000324F7" w:rsidRPr="000324F7" w:rsidRDefault="000324F7" w:rsidP="000324F7">
            <w:r w:rsidRPr="000324F7">
              <w:t>2025-09-18 10:44:05 </w:t>
            </w:r>
          </w:p>
          <w:p w14:paraId="58D4FB42" w14:textId="77777777" w:rsidR="000324F7" w:rsidRPr="000324F7" w:rsidRDefault="000324F7" w:rsidP="000324F7">
            <w:r w:rsidRPr="000324F7">
              <w:t>2025-09-18 11:47:29 </w:t>
            </w:r>
          </w:p>
          <w:p w14:paraId="7DB7EC96" w14:textId="77777777" w:rsidR="000324F7" w:rsidRPr="000324F7" w:rsidRDefault="000324F7" w:rsidP="000324F7">
            <w:r w:rsidRPr="000324F7">
              <w:t>2025-09-18 13:51:53 </w:t>
            </w:r>
          </w:p>
          <w:p w14:paraId="13FC3FFD" w14:textId="77777777" w:rsidR="000324F7" w:rsidRPr="000324F7" w:rsidRDefault="000324F7" w:rsidP="000324F7">
            <w:r w:rsidRPr="000324F7">
              <w:lastRenderedPageBreak/>
              <w:t>2025-09-18 14:53:10 </w:t>
            </w:r>
          </w:p>
          <w:p w14:paraId="4F2F8C60" w14:textId="77777777" w:rsidR="000324F7" w:rsidRPr="000324F7" w:rsidRDefault="000324F7" w:rsidP="000324F7">
            <w:r w:rsidRPr="000324F7">
              <w:t>2025-09-18 15:54:31 </w:t>
            </w:r>
          </w:p>
          <w:p w14:paraId="6E2912F1" w14:textId="77777777" w:rsidR="000324F7" w:rsidRPr="000324F7" w:rsidRDefault="000324F7" w:rsidP="000324F7">
            <w:r w:rsidRPr="000324F7">
              <w:t>2025-09-18 16:58:08 </w:t>
            </w:r>
          </w:p>
          <w:p w14:paraId="38C8A01C" w14:textId="77777777" w:rsidR="000324F7" w:rsidRPr="000324F7" w:rsidRDefault="000324F7" w:rsidP="000324F7">
            <w:r w:rsidRPr="000324F7">
              <w:t>2025-09-19 10:13:24 </w:t>
            </w:r>
          </w:p>
          <w:p w14:paraId="03B3360E" w14:textId="77777777" w:rsidR="000324F7" w:rsidRPr="000324F7" w:rsidRDefault="000324F7" w:rsidP="000324F7">
            <w:r w:rsidRPr="000324F7">
              <w:t>2025-09-28 11:30:39 </w:t>
            </w:r>
          </w:p>
          <w:p w14:paraId="0D2D6F6F" w14:textId="77777777" w:rsidR="000324F7" w:rsidRPr="000324F7" w:rsidRDefault="000324F7" w:rsidP="000324F7">
            <w:r w:rsidRPr="000324F7">
              <w:t>2025-10-23 02:14:15 </w:t>
            </w:r>
          </w:p>
          <w:p w14:paraId="2318BF95" w14:textId="77777777" w:rsidR="000324F7" w:rsidRPr="000324F7" w:rsidRDefault="000324F7" w:rsidP="000324F7">
            <w:r w:rsidRPr="000324F7">
              <w:t>2025-10-23 15:40:09 </w:t>
            </w:r>
          </w:p>
          <w:p w14:paraId="077A6AD5" w14:textId="77777777" w:rsidR="000324F7" w:rsidRPr="000324F7" w:rsidRDefault="000324F7" w:rsidP="000324F7">
            <w:r w:rsidRPr="000324F7">
              <w:t>2025-11-07 09:57:28 </w:t>
            </w:r>
          </w:p>
        </w:tc>
        <w:tc>
          <w:tcPr>
            <w:tcW w:w="1890" w:type="dxa"/>
            <w:tcBorders>
              <w:top w:val="single" w:sz="6" w:space="0" w:color="auto"/>
              <w:left w:val="single" w:sz="6" w:space="0" w:color="auto"/>
              <w:bottom w:val="single" w:sz="6" w:space="0" w:color="auto"/>
              <w:right w:val="single" w:sz="6" w:space="0" w:color="auto"/>
            </w:tcBorders>
            <w:hideMark/>
          </w:tcPr>
          <w:p w14:paraId="7E612D97" w14:textId="77777777" w:rsidR="000324F7" w:rsidRPr="000324F7" w:rsidRDefault="000324F7" w:rsidP="000324F7">
            <w:r w:rsidRPr="000324F7">
              <w:lastRenderedPageBreak/>
              <w:t> </w:t>
            </w:r>
          </w:p>
        </w:tc>
      </w:tr>
    </w:tbl>
    <w:p w14:paraId="1AA94860" w14:textId="77777777" w:rsidR="00495FE9" w:rsidRDefault="00495FE9"/>
    <w:p w14:paraId="23A39A2B" w14:textId="593B5DB5" w:rsidR="00B80C7F" w:rsidRDefault="00B80C7F">
      <w:r>
        <w:t>Plot atn for each: raw scatter blue alpha = 0.3, Rm150 as line, triggers as orange dot</w:t>
      </w:r>
    </w:p>
    <w:p w14:paraId="09AEC5C6" w14:textId="77777777" w:rsidR="00B7610F" w:rsidRDefault="00B7610F"/>
    <w:p w14:paraId="47E93474" w14:textId="77777777" w:rsidR="00DC750E" w:rsidRDefault="00DC750E"/>
    <w:p w14:paraId="626D2F53" w14:textId="77777777" w:rsidR="00DC750E" w:rsidRDefault="00DC750E"/>
    <w:p w14:paraId="2A6899A5" w14:textId="77777777" w:rsidR="00DC750E" w:rsidRDefault="00DC750E"/>
    <w:p w14:paraId="3B984D0D" w14:textId="77777777" w:rsidR="00551493" w:rsidRPr="00551493" w:rsidRDefault="00551493" w:rsidP="00551493">
      <w:r w:rsidRPr="00551493">
        <w:t> </w:t>
      </w:r>
    </w:p>
    <w:p w14:paraId="5CD0C410" w14:textId="77777777" w:rsidR="00551493" w:rsidRPr="00551493" w:rsidRDefault="00551493" w:rsidP="00551493">
      <w:r w:rsidRPr="00551493">
        <w:t> </w:t>
      </w:r>
    </w:p>
    <w:p w14:paraId="4FFE7992" w14:textId="77777777" w:rsidR="00551493" w:rsidRPr="00551493" w:rsidRDefault="00551493" w:rsidP="00551493">
      <w:r w:rsidRPr="00551493">
        <w:t> </w:t>
      </w:r>
    </w:p>
    <w:p w14:paraId="708AB51F" w14:textId="77777777" w:rsidR="00551493" w:rsidRPr="00551493" w:rsidRDefault="00551493" w:rsidP="00551493">
      <w:r w:rsidRPr="00551493">
        <w:t>Autonomous detection and adaptive sampling of unpredictable carbon storage events monitored by a deep-sea optical sediment trap </w:t>
      </w:r>
    </w:p>
    <w:p w14:paraId="1453535C" w14:textId="77777777" w:rsidR="00551493" w:rsidRPr="00551493" w:rsidRDefault="00551493" w:rsidP="00551493">
      <w:r w:rsidRPr="00551493">
        <w:t> </w:t>
      </w:r>
    </w:p>
    <w:p w14:paraId="5BB1B5E1" w14:textId="77777777" w:rsidR="00551493" w:rsidRPr="00551493" w:rsidRDefault="00551493" w:rsidP="00551493">
      <w:r w:rsidRPr="00551493">
        <w:lastRenderedPageBreak/>
        <w:t>Christine Huffard, Rich Henthorn, Irene Hu, Ben Jansen, Evan Mattiasen, Yanwu Zhang, Paul McGill, Colleen Durkin </w:t>
      </w:r>
    </w:p>
    <w:p w14:paraId="4B9B6130" w14:textId="77777777" w:rsidR="00551493" w:rsidRPr="00551493" w:rsidRDefault="00551493" w:rsidP="00551493">
      <w:r w:rsidRPr="00551493">
        <w:t>500 words minimum, 2 pages including text, graphics and references </w:t>
      </w:r>
    </w:p>
    <w:p w14:paraId="22EC5039" w14:textId="77777777" w:rsidR="00551493" w:rsidRPr="00551493" w:rsidRDefault="00551493" w:rsidP="00551493">
      <w:r w:rsidRPr="00551493">
        <w:t>Quantifying, and eventually modelling, deep-ocean carbon storage requires detailed understanding of periods with unusually high activity in the biological carbon pump.  “Pulse” events, when large amounts of biological material sink to the deep-sea over a short period of time, are increasing in magnitude, duration, and frequency in the California Current (USA). They can account for a significant fraction of annual deep-ocean carbon storage in this region but remain unpredictable and hard to study.  This study presents progress toward targeted study of unpredictable pulse events through monitoring, event detection and command communication by a low-power instrument that then wakes up and initiates physical sample collection by a separate instrument with limited collection capacity.  </w:t>
      </w:r>
    </w:p>
    <w:p w14:paraId="5ECE4FC1" w14:textId="77777777" w:rsidR="00551493" w:rsidRPr="00551493" w:rsidRDefault="00551493" w:rsidP="00551493">
      <w:r w:rsidRPr="00551493">
        <w:t>Development began with a single deployment of the Sedimentation Event Sensor (SES), an optical sediment trap with high temporal sampling resolution, at the outer reaches of the Monterey Bay, California, USA (LAT LONG, depth). The SES imaged sinking material that accumulated on a slide at the base of its funnel following a 5-minute collection period, after which material was released back into the environment and the SES entered a 15-minute flow-through standby period. Images (5/13/2023—8/14/2023) were analyzed for attenuance, which is a unitless value that indicates the relative amount of material on the slide. This analysis provided a preliminary sense of scale, variability and patterns in biological carbon pump activity at this site, allowing us to define pulse events mathematically (at a scale amenable to testing of engineering developments), and develop a triggering algorithm that could indicate pulse event onset.   </w:t>
      </w:r>
    </w:p>
    <w:p w14:paraId="2BD69008" w14:textId="77777777" w:rsidR="00551493" w:rsidRPr="00551493" w:rsidRDefault="00551493" w:rsidP="00551493">
      <w:r w:rsidRPr="00551493">
        <w:t>We added on-board image analysis and adaptive event-detection to the SES, and acoustic communication capabilities to a conventional sediment trap. After each sample collection the SES calculated attenuance and checked for rapid increases in marine snow accumulation. If a threshold was met, then the SES sent an acoustic “trigger” signal to initiate sampling by the nearby acoustics-enabled conventional sediment trap. This workflow aimed to detect the onset of, and collect during, pulse events. Sampling capacity of the conventional sediment trap was 21 cups, so overall goal was to develop algorithms that sent approximately that number of triggers.  </w:t>
      </w:r>
    </w:p>
    <w:p w14:paraId="6160527A" w14:textId="77777777" w:rsidR="00551493" w:rsidRPr="00551493" w:rsidRDefault="00551493" w:rsidP="00551493">
      <w:r w:rsidRPr="00551493">
        <w:t xml:space="preserve">We present results from three field trials totaling over 12 months, in which the SES successfully detected unpredictable carbon storage events and sent acoustic commands (Table 1, Figure 1). To test communications, additional non-event triggers were </w:t>
      </w:r>
      <w:r w:rsidRPr="00551493">
        <w:lastRenderedPageBreak/>
        <w:t>sent on a scheduled basis, and if a certain period passed without event triggers. Those non-event triggers are not discussed here.  False positives (triggers when no event occurred) and negatives were evaluated based on timing of triggers in relation to pulse events (exceeding mean +2 σ).  </w:t>
      </w:r>
    </w:p>
    <w:p w14:paraId="47490EC7" w14:textId="77777777" w:rsidR="00551493" w:rsidRPr="00551493" w:rsidRDefault="00551493" w:rsidP="00551493">
      <w:r w:rsidRPr="00551493">
        <w:t>  </w:t>
      </w:r>
    </w:p>
    <w:p w14:paraId="58C8B6D1" w14:textId="77777777" w:rsidR="00551493" w:rsidRPr="00551493" w:rsidRDefault="00551493" w:rsidP="00551493">
      <w:r w:rsidRPr="00551493">
        <w:t>Table 1. Deployment event triggers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294"/>
        <w:gridCol w:w="1353"/>
        <w:gridCol w:w="4244"/>
        <w:gridCol w:w="1157"/>
        <w:gridCol w:w="1296"/>
      </w:tblGrid>
      <w:tr w:rsidR="00551493" w:rsidRPr="00551493" w14:paraId="1B0603B2" w14:textId="77777777">
        <w:trPr>
          <w:trHeight w:val="300"/>
        </w:trPr>
        <w:tc>
          <w:tcPr>
            <w:tcW w:w="1440" w:type="dxa"/>
            <w:tcBorders>
              <w:top w:val="single" w:sz="6" w:space="0" w:color="auto"/>
              <w:left w:val="single" w:sz="6" w:space="0" w:color="auto"/>
              <w:bottom w:val="single" w:sz="6" w:space="0" w:color="auto"/>
              <w:right w:val="single" w:sz="6" w:space="0" w:color="auto"/>
            </w:tcBorders>
            <w:hideMark/>
          </w:tcPr>
          <w:p w14:paraId="271A578E" w14:textId="77777777" w:rsidR="00551493" w:rsidRPr="00551493" w:rsidRDefault="00551493" w:rsidP="00551493">
            <w:r w:rsidRPr="00551493">
              <w:t>Start  </w:t>
            </w:r>
          </w:p>
        </w:tc>
        <w:tc>
          <w:tcPr>
            <w:tcW w:w="1440" w:type="dxa"/>
            <w:tcBorders>
              <w:top w:val="single" w:sz="6" w:space="0" w:color="auto"/>
              <w:left w:val="single" w:sz="6" w:space="0" w:color="auto"/>
              <w:bottom w:val="single" w:sz="6" w:space="0" w:color="auto"/>
              <w:right w:val="single" w:sz="6" w:space="0" w:color="auto"/>
            </w:tcBorders>
            <w:hideMark/>
          </w:tcPr>
          <w:p w14:paraId="389D9E14" w14:textId="77777777" w:rsidR="00551493" w:rsidRPr="00551493" w:rsidRDefault="00551493" w:rsidP="00551493">
            <w:r w:rsidRPr="00551493">
              <w:t>End </w:t>
            </w:r>
          </w:p>
        </w:tc>
        <w:tc>
          <w:tcPr>
            <w:tcW w:w="1440" w:type="dxa"/>
            <w:tcBorders>
              <w:top w:val="single" w:sz="6" w:space="0" w:color="auto"/>
              <w:left w:val="single" w:sz="6" w:space="0" w:color="auto"/>
              <w:bottom w:val="single" w:sz="6" w:space="0" w:color="auto"/>
              <w:right w:val="single" w:sz="6" w:space="0" w:color="auto"/>
            </w:tcBorders>
            <w:hideMark/>
          </w:tcPr>
          <w:p w14:paraId="11C647A6" w14:textId="77777777" w:rsidR="00551493" w:rsidRPr="00551493" w:rsidRDefault="00551493" w:rsidP="00551493">
            <w:r w:rsidRPr="00551493">
              <w:t>Trigger </w:t>
            </w:r>
          </w:p>
          <w:p w14:paraId="7EB771BC" w14:textId="77777777" w:rsidR="00551493" w:rsidRPr="00551493" w:rsidRDefault="00551493" w:rsidP="00551493">
            <w:r w:rsidRPr="00551493">
              <w:t>algorithm </w:t>
            </w:r>
          </w:p>
        </w:tc>
        <w:tc>
          <w:tcPr>
            <w:tcW w:w="1440" w:type="dxa"/>
            <w:tcBorders>
              <w:top w:val="single" w:sz="6" w:space="0" w:color="auto"/>
              <w:left w:val="single" w:sz="6" w:space="0" w:color="auto"/>
              <w:bottom w:val="single" w:sz="6" w:space="0" w:color="auto"/>
              <w:right w:val="single" w:sz="6" w:space="0" w:color="auto"/>
            </w:tcBorders>
            <w:hideMark/>
          </w:tcPr>
          <w:p w14:paraId="5E932F9B" w14:textId="77777777" w:rsidR="00551493" w:rsidRPr="00551493" w:rsidRDefault="00551493" w:rsidP="00551493">
            <w:r w:rsidRPr="00551493">
              <w:t>Event triggers </w:t>
            </w:r>
          </w:p>
          <w:p w14:paraId="4F964651" w14:textId="77777777" w:rsidR="00551493" w:rsidRPr="00551493" w:rsidRDefault="00551493" w:rsidP="00551493">
            <w:r w:rsidRPr="00551493">
              <w:t> </w:t>
            </w:r>
          </w:p>
        </w:tc>
        <w:tc>
          <w:tcPr>
            <w:tcW w:w="1440" w:type="dxa"/>
            <w:tcBorders>
              <w:top w:val="single" w:sz="6" w:space="0" w:color="auto"/>
              <w:left w:val="single" w:sz="6" w:space="0" w:color="auto"/>
              <w:bottom w:val="single" w:sz="6" w:space="0" w:color="auto"/>
              <w:right w:val="single" w:sz="6" w:space="0" w:color="auto"/>
            </w:tcBorders>
            <w:hideMark/>
          </w:tcPr>
          <w:p w14:paraId="531478AD" w14:textId="77777777" w:rsidR="00551493" w:rsidRPr="00551493" w:rsidRDefault="00551493" w:rsidP="00551493">
            <w:r w:rsidRPr="00551493">
              <w:t>Scheduled triggers </w:t>
            </w:r>
          </w:p>
          <w:p w14:paraId="53666A3A" w14:textId="77777777" w:rsidR="00551493" w:rsidRPr="00551493" w:rsidRDefault="00551493" w:rsidP="00551493">
            <w:r w:rsidRPr="00551493">
              <w:t> </w:t>
            </w:r>
          </w:p>
        </w:tc>
      </w:tr>
      <w:tr w:rsidR="00551493" w:rsidRPr="00551493" w14:paraId="37746F9F" w14:textId="77777777">
        <w:trPr>
          <w:trHeight w:val="300"/>
        </w:trPr>
        <w:tc>
          <w:tcPr>
            <w:tcW w:w="1440" w:type="dxa"/>
            <w:tcBorders>
              <w:top w:val="single" w:sz="6" w:space="0" w:color="auto"/>
              <w:left w:val="single" w:sz="6" w:space="0" w:color="auto"/>
              <w:bottom w:val="single" w:sz="6" w:space="0" w:color="auto"/>
              <w:right w:val="single" w:sz="6" w:space="0" w:color="auto"/>
            </w:tcBorders>
            <w:hideMark/>
          </w:tcPr>
          <w:p w14:paraId="50C88839" w14:textId="77777777" w:rsidR="00551493" w:rsidRPr="00551493" w:rsidRDefault="00551493" w:rsidP="00551493">
            <w:r w:rsidRPr="00551493">
              <w:t>6/20/2024 </w:t>
            </w:r>
          </w:p>
        </w:tc>
        <w:tc>
          <w:tcPr>
            <w:tcW w:w="1440" w:type="dxa"/>
            <w:tcBorders>
              <w:top w:val="single" w:sz="6" w:space="0" w:color="auto"/>
              <w:left w:val="single" w:sz="6" w:space="0" w:color="auto"/>
              <w:bottom w:val="single" w:sz="6" w:space="0" w:color="auto"/>
              <w:right w:val="single" w:sz="6" w:space="0" w:color="auto"/>
            </w:tcBorders>
            <w:hideMark/>
          </w:tcPr>
          <w:p w14:paraId="381ED444" w14:textId="77777777" w:rsidR="00551493" w:rsidRPr="00551493" w:rsidRDefault="00551493" w:rsidP="00551493">
            <w:r w:rsidRPr="00551493">
              <w:t>9/18/2024 </w:t>
            </w:r>
          </w:p>
        </w:tc>
        <w:tc>
          <w:tcPr>
            <w:tcW w:w="1440" w:type="dxa"/>
            <w:tcBorders>
              <w:top w:val="single" w:sz="6" w:space="0" w:color="auto"/>
              <w:left w:val="single" w:sz="6" w:space="0" w:color="auto"/>
              <w:bottom w:val="single" w:sz="6" w:space="0" w:color="auto"/>
              <w:right w:val="single" w:sz="6" w:space="0" w:color="auto"/>
            </w:tcBorders>
            <w:hideMark/>
          </w:tcPr>
          <w:p w14:paraId="11C1FB37" w14:textId="77777777" w:rsidR="00551493" w:rsidRPr="00551493" w:rsidRDefault="00551493" w:rsidP="00551493">
            <w:r w:rsidRPr="00551493">
              <w:t>Rapid increase or decrease  trigger thresholds.  </w:t>
            </w:r>
          </w:p>
        </w:tc>
        <w:tc>
          <w:tcPr>
            <w:tcW w:w="1440" w:type="dxa"/>
            <w:tcBorders>
              <w:top w:val="single" w:sz="6" w:space="0" w:color="auto"/>
              <w:left w:val="single" w:sz="6" w:space="0" w:color="auto"/>
              <w:bottom w:val="single" w:sz="6" w:space="0" w:color="auto"/>
              <w:right w:val="single" w:sz="6" w:space="0" w:color="auto"/>
            </w:tcBorders>
            <w:hideMark/>
          </w:tcPr>
          <w:p w14:paraId="59CF1D88" w14:textId="77777777" w:rsidR="00551493" w:rsidRPr="00551493" w:rsidRDefault="00551493" w:rsidP="00551493">
            <w:r w:rsidRPr="00551493">
              <w:t>4 </w:t>
            </w:r>
          </w:p>
          <w:p w14:paraId="79ACDF37" w14:textId="77777777" w:rsidR="00551493" w:rsidRPr="00551493" w:rsidRDefault="00551493" w:rsidP="00551493">
            <w:r w:rsidRPr="00551493">
              <w:t> </w:t>
            </w:r>
          </w:p>
        </w:tc>
        <w:tc>
          <w:tcPr>
            <w:tcW w:w="1440" w:type="dxa"/>
            <w:tcBorders>
              <w:top w:val="single" w:sz="6" w:space="0" w:color="auto"/>
              <w:left w:val="single" w:sz="6" w:space="0" w:color="auto"/>
              <w:bottom w:val="single" w:sz="6" w:space="0" w:color="auto"/>
              <w:right w:val="single" w:sz="6" w:space="0" w:color="auto"/>
            </w:tcBorders>
            <w:hideMark/>
          </w:tcPr>
          <w:p w14:paraId="77FC4800" w14:textId="77777777" w:rsidR="00551493" w:rsidRPr="00551493" w:rsidRDefault="00551493" w:rsidP="00551493">
            <w:r w:rsidRPr="00551493">
              <w:t>4 </w:t>
            </w:r>
          </w:p>
          <w:p w14:paraId="24630E21" w14:textId="77777777" w:rsidR="00551493" w:rsidRPr="00551493" w:rsidRDefault="00551493" w:rsidP="00551493">
            <w:r w:rsidRPr="00551493">
              <w:t> </w:t>
            </w:r>
          </w:p>
          <w:p w14:paraId="0721D1A6" w14:textId="77777777" w:rsidR="00551493" w:rsidRPr="00551493" w:rsidRDefault="00551493" w:rsidP="00551493">
            <w:r w:rsidRPr="00551493">
              <w:t> </w:t>
            </w:r>
          </w:p>
        </w:tc>
      </w:tr>
      <w:tr w:rsidR="00551493" w:rsidRPr="00551493" w14:paraId="22F00289" w14:textId="77777777">
        <w:trPr>
          <w:trHeight w:val="300"/>
        </w:trPr>
        <w:tc>
          <w:tcPr>
            <w:tcW w:w="1440" w:type="dxa"/>
            <w:tcBorders>
              <w:top w:val="single" w:sz="6" w:space="0" w:color="auto"/>
              <w:left w:val="single" w:sz="6" w:space="0" w:color="auto"/>
              <w:bottom w:val="single" w:sz="6" w:space="0" w:color="auto"/>
              <w:right w:val="single" w:sz="6" w:space="0" w:color="auto"/>
            </w:tcBorders>
            <w:hideMark/>
          </w:tcPr>
          <w:p w14:paraId="08EB07F3" w14:textId="77777777" w:rsidR="00551493" w:rsidRPr="00551493" w:rsidRDefault="00551493" w:rsidP="00551493">
            <w:r w:rsidRPr="00551493">
              <w:t>12/4/2024 </w:t>
            </w:r>
          </w:p>
        </w:tc>
        <w:tc>
          <w:tcPr>
            <w:tcW w:w="1440" w:type="dxa"/>
            <w:tcBorders>
              <w:top w:val="single" w:sz="6" w:space="0" w:color="auto"/>
              <w:left w:val="single" w:sz="6" w:space="0" w:color="auto"/>
              <w:bottom w:val="single" w:sz="6" w:space="0" w:color="auto"/>
              <w:right w:val="single" w:sz="6" w:space="0" w:color="auto"/>
            </w:tcBorders>
            <w:hideMark/>
          </w:tcPr>
          <w:p w14:paraId="3B9C98F2" w14:textId="77777777" w:rsidR="00551493" w:rsidRPr="00551493" w:rsidRDefault="00551493" w:rsidP="00551493">
            <w:r w:rsidRPr="00551493">
              <w:t>6/23/2025 </w:t>
            </w:r>
          </w:p>
        </w:tc>
        <w:tc>
          <w:tcPr>
            <w:tcW w:w="1440" w:type="dxa"/>
            <w:tcBorders>
              <w:top w:val="single" w:sz="6" w:space="0" w:color="auto"/>
              <w:left w:val="single" w:sz="6" w:space="0" w:color="auto"/>
              <w:bottom w:val="single" w:sz="6" w:space="0" w:color="auto"/>
              <w:right w:val="single" w:sz="6" w:space="0" w:color="auto"/>
            </w:tcBorders>
            <w:hideMark/>
          </w:tcPr>
          <w:p w14:paraId="01A44114" w14:textId="77777777" w:rsidR="00551493" w:rsidRPr="00551493" w:rsidRDefault="00551493" w:rsidP="00551493">
            <w:r w:rsidRPr="00551493">
              <w:t>Toggle between two thresholds (high/low) based on trigger rate.    </w:t>
            </w:r>
          </w:p>
          <w:p w14:paraId="1561427B" w14:textId="77777777" w:rsidR="00551493" w:rsidRPr="00551493" w:rsidRDefault="00551493" w:rsidP="00551493">
            <w:r w:rsidRPr="00551493">
              <w:t>Trigger anyway period = 21d </w:t>
            </w:r>
          </w:p>
        </w:tc>
        <w:tc>
          <w:tcPr>
            <w:tcW w:w="1440" w:type="dxa"/>
            <w:tcBorders>
              <w:top w:val="single" w:sz="6" w:space="0" w:color="auto"/>
              <w:left w:val="single" w:sz="6" w:space="0" w:color="auto"/>
              <w:bottom w:val="single" w:sz="6" w:space="0" w:color="auto"/>
              <w:right w:val="single" w:sz="6" w:space="0" w:color="auto"/>
            </w:tcBorders>
            <w:hideMark/>
          </w:tcPr>
          <w:p w14:paraId="4F403496" w14:textId="77777777" w:rsidR="00551493" w:rsidRPr="00551493" w:rsidRDefault="00551493" w:rsidP="00551493">
            <w:r w:rsidRPr="00551493">
              <w:t>8 </w:t>
            </w:r>
          </w:p>
        </w:tc>
        <w:tc>
          <w:tcPr>
            <w:tcW w:w="1440" w:type="dxa"/>
            <w:tcBorders>
              <w:top w:val="single" w:sz="6" w:space="0" w:color="auto"/>
              <w:left w:val="single" w:sz="6" w:space="0" w:color="auto"/>
              <w:bottom w:val="single" w:sz="6" w:space="0" w:color="auto"/>
              <w:right w:val="single" w:sz="6" w:space="0" w:color="auto"/>
            </w:tcBorders>
            <w:hideMark/>
          </w:tcPr>
          <w:p w14:paraId="6D2E43E8" w14:textId="77777777" w:rsidR="00551493" w:rsidRPr="00551493" w:rsidRDefault="00551493" w:rsidP="00551493">
            <w:r w:rsidRPr="00551493">
              <w:t>3 </w:t>
            </w:r>
          </w:p>
        </w:tc>
      </w:tr>
      <w:tr w:rsidR="00551493" w:rsidRPr="00551493" w14:paraId="4A27D22D" w14:textId="77777777">
        <w:trPr>
          <w:trHeight w:val="300"/>
        </w:trPr>
        <w:tc>
          <w:tcPr>
            <w:tcW w:w="1440" w:type="dxa"/>
            <w:tcBorders>
              <w:top w:val="single" w:sz="6" w:space="0" w:color="auto"/>
              <w:left w:val="single" w:sz="6" w:space="0" w:color="auto"/>
              <w:bottom w:val="single" w:sz="6" w:space="0" w:color="auto"/>
              <w:right w:val="single" w:sz="6" w:space="0" w:color="auto"/>
            </w:tcBorders>
            <w:hideMark/>
          </w:tcPr>
          <w:p w14:paraId="6C9E00EF" w14:textId="77777777" w:rsidR="00551493" w:rsidRPr="00551493" w:rsidRDefault="00551493" w:rsidP="00551493">
            <w:r w:rsidRPr="00551493">
              <w:t>7/16/2025 </w:t>
            </w:r>
          </w:p>
        </w:tc>
        <w:tc>
          <w:tcPr>
            <w:tcW w:w="1440" w:type="dxa"/>
            <w:tcBorders>
              <w:top w:val="single" w:sz="6" w:space="0" w:color="auto"/>
              <w:left w:val="single" w:sz="6" w:space="0" w:color="auto"/>
              <w:bottom w:val="single" w:sz="6" w:space="0" w:color="auto"/>
              <w:right w:val="single" w:sz="6" w:space="0" w:color="auto"/>
            </w:tcBorders>
            <w:hideMark/>
          </w:tcPr>
          <w:p w14:paraId="0496AF63" w14:textId="77777777" w:rsidR="00551493" w:rsidRPr="00551493" w:rsidRDefault="00551493" w:rsidP="00551493">
            <w:r w:rsidRPr="00551493">
              <w:t>11/10/2025 </w:t>
            </w:r>
          </w:p>
        </w:tc>
        <w:tc>
          <w:tcPr>
            <w:tcW w:w="1440" w:type="dxa"/>
            <w:tcBorders>
              <w:top w:val="single" w:sz="6" w:space="0" w:color="auto"/>
              <w:left w:val="single" w:sz="6" w:space="0" w:color="auto"/>
              <w:bottom w:val="single" w:sz="6" w:space="0" w:color="auto"/>
              <w:right w:val="single" w:sz="6" w:space="0" w:color="auto"/>
            </w:tcBorders>
            <w:hideMark/>
          </w:tcPr>
          <w:p w14:paraId="23D3256F" w14:textId="77777777" w:rsidR="00551493" w:rsidRPr="00551493" w:rsidRDefault="00551493" w:rsidP="00551493">
            <w:r w:rsidRPr="00551493">
              <w:t>Toggle between two thresholds (high/low) based on trigger rate.  </w:t>
            </w:r>
          </w:p>
          <w:p w14:paraId="764FDD33" w14:textId="77777777" w:rsidR="00551493" w:rsidRPr="00551493" w:rsidRDefault="00551493" w:rsidP="00551493">
            <w:r w:rsidRPr="00551493">
              <w:t>Trigger anyway period = 21d </w:t>
            </w:r>
          </w:p>
        </w:tc>
        <w:tc>
          <w:tcPr>
            <w:tcW w:w="1440" w:type="dxa"/>
            <w:tcBorders>
              <w:top w:val="single" w:sz="6" w:space="0" w:color="auto"/>
              <w:left w:val="single" w:sz="6" w:space="0" w:color="auto"/>
              <w:bottom w:val="single" w:sz="6" w:space="0" w:color="auto"/>
              <w:right w:val="single" w:sz="6" w:space="0" w:color="auto"/>
            </w:tcBorders>
            <w:hideMark/>
          </w:tcPr>
          <w:p w14:paraId="70E5F179" w14:textId="77777777" w:rsidR="00551493" w:rsidRPr="00551493" w:rsidRDefault="00551493" w:rsidP="00551493">
            <w:r w:rsidRPr="00551493">
              <w:t>18 </w:t>
            </w:r>
          </w:p>
        </w:tc>
        <w:tc>
          <w:tcPr>
            <w:tcW w:w="1440" w:type="dxa"/>
            <w:tcBorders>
              <w:top w:val="single" w:sz="6" w:space="0" w:color="auto"/>
              <w:left w:val="single" w:sz="6" w:space="0" w:color="auto"/>
              <w:bottom w:val="single" w:sz="6" w:space="0" w:color="auto"/>
              <w:right w:val="single" w:sz="6" w:space="0" w:color="auto"/>
            </w:tcBorders>
            <w:hideMark/>
          </w:tcPr>
          <w:p w14:paraId="406DAA37" w14:textId="77777777" w:rsidR="00551493" w:rsidRPr="00551493" w:rsidRDefault="00551493" w:rsidP="00551493">
            <w:r w:rsidRPr="00551493">
              <w:t>0 </w:t>
            </w:r>
          </w:p>
        </w:tc>
      </w:tr>
    </w:tbl>
    <w:p w14:paraId="74B6EC26" w14:textId="77777777" w:rsidR="00551493" w:rsidRPr="00551493" w:rsidRDefault="00551493" w:rsidP="00551493">
      <w:r w:rsidRPr="00551493">
        <w:t> </w:t>
      </w:r>
    </w:p>
    <w:p w14:paraId="288E6BE9" w14:textId="77777777" w:rsidR="00551493" w:rsidRPr="00551493" w:rsidRDefault="00551493" w:rsidP="00551493">
      <w:r w:rsidRPr="00551493">
        <w:rPr>
          <w:b/>
          <w:bCs/>
        </w:rPr>
        <w:t>Crissy’s to-do list:</w:t>
      </w:r>
      <w:r w:rsidRPr="00551493">
        <w:t> </w:t>
      </w:r>
    </w:p>
    <w:p w14:paraId="7ACE9817" w14:textId="77777777" w:rsidR="00551493" w:rsidRPr="00551493" w:rsidRDefault="00551493" w:rsidP="00551493">
      <w:r w:rsidRPr="00551493">
        <w:t>Recalc atn based on red channel code (overnight) </w:t>
      </w:r>
    </w:p>
    <w:p w14:paraId="62ADB160" w14:textId="77777777" w:rsidR="00551493" w:rsidRPr="00551493" w:rsidRDefault="00551493" w:rsidP="00551493">
      <w:r w:rsidRPr="00551493">
        <w:t>Recalc POC flux </w:t>
      </w:r>
    </w:p>
    <w:p w14:paraId="3C7A9601" w14:textId="77777777" w:rsidR="00551493" w:rsidRPr="00551493" w:rsidRDefault="00551493" w:rsidP="00551493">
      <w:r w:rsidRPr="00551493">
        <w:t>Plot POC flux for each deployment: raw scatter blue alpha = 0.3, Rm150 as line, </w:t>
      </w:r>
      <w:r w:rsidRPr="00551493">
        <w:tab/>
      </w:r>
      <w:r w:rsidRPr="00551493">
        <w:tab/>
        <w:t>event triggers as orange dot </w:t>
      </w:r>
    </w:p>
    <w:p w14:paraId="45D96DF1" w14:textId="77777777" w:rsidR="00551493" w:rsidRPr="00551493" w:rsidRDefault="00551493" w:rsidP="00551493">
      <w:r w:rsidRPr="00551493">
        <w:t>Use pulse definition to figure out how many false pos and negs per deployment: </w:t>
      </w:r>
    </w:p>
    <w:p w14:paraId="415B9EA0" w14:textId="77777777" w:rsidR="00551493" w:rsidRPr="00551493" w:rsidRDefault="00551493" w:rsidP="00551493">
      <w:pPr>
        <w:numPr>
          <w:ilvl w:val="0"/>
          <w:numId w:val="3"/>
        </w:numPr>
      </w:pPr>
      <w:r w:rsidRPr="00551493">
        <w:t>Value exceeds dataset mean + 2SD for at least 3 of the following datasets: raw values, 24H rolling mean, 3-day rolling mean, and 5-day rolling mean. </w:t>
      </w:r>
    </w:p>
    <w:p w14:paraId="72E1456D" w14:textId="77777777" w:rsidR="00551493" w:rsidRPr="00551493" w:rsidRDefault="00551493" w:rsidP="00551493">
      <w:pPr>
        <w:numPr>
          <w:ilvl w:val="0"/>
          <w:numId w:val="4"/>
        </w:numPr>
      </w:pPr>
      <w:r w:rsidRPr="00551493">
        <w:lastRenderedPageBreak/>
        <w:t>“Pulse” starts with the first time this condition is met, and ends when the following 24 hours do not meet this condition. </w:t>
      </w:r>
    </w:p>
    <w:p w14:paraId="4731569E" w14:textId="77777777" w:rsidR="00551493" w:rsidRPr="00551493" w:rsidRDefault="00551493" w:rsidP="00551493">
      <w:r w:rsidRPr="00551493">
        <w:t> </w:t>
      </w:r>
    </w:p>
    <w:p w14:paraId="4AD4B427" w14:textId="77777777" w:rsidR="00551493" w:rsidRPr="00551493" w:rsidRDefault="00551493" w:rsidP="00551493">
      <w:r w:rsidRPr="00551493">
        <w:t> </w:t>
      </w:r>
    </w:p>
    <w:p w14:paraId="5D102451" w14:textId="77777777" w:rsidR="00551493" w:rsidRPr="00551493" w:rsidRDefault="00551493" w:rsidP="00551493">
      <w:r w:rsidRPr="00551493">
        <w:t> </w:t>
      </w:r>
    </w:p>
    <w:p w14:paraId="4F4E23B2" w14:textId="77777777" w:rsidR="00551493" w:rsidRPr="00551493" w:rsidRDefault="00551493" w:rsidP="00551493">
      <w:r w:rsidRPr="00551493">
        <w:t> </w:t>
      </w:r>
    </w:p>
    <w:p w14:paraId="5DDA9342" w14:textId="77777777" w:rsidR="00B7610F" w:rsidRDefault="00B7610F"/>
    <w:p w14:paraId="013080E9" w14:textId="77777777" w:rsidR="00B7610F" w:rsidRPr="00B7610F" w:rsidRDefault="00B7610F" w:rsidP="00B7610F">
      <w:r w:rsidRPr="00B7610F">
        <w:t>Abstract Submission Guidelines</w:t>
      </w:r>
    </w:p>
    <w:p w14:paraId="3CCE27B6" w14:textId="77777777" w:rsidR="00B7610F" w:rsidRPr="00B7610F" w:rsidRDefault="00B7610F" w:rsidP="00B7610F">
      <w:r w:rsidRPr="00B7610F">
        <w:t>Submit an abstract summarizing:</w:t>
      </w:r>
    </w:p>
    <w:p w14:paraId="4BD64C61" w14:textId="77777777" w:rsidR="00B7610F" w:rsidRPr="00B7610F" w:rsidRDefault="00B7610F" w:rsidP="00B7610F">
      <w:pPr>
        <w:numPr>
          <w:ilvl w:val="0"/>
          <w:numId w:val="1"/>
        </w:numPr>
      </w:pPr>
      <w:r w:rsidRPr="00B7610F">
        <w:t>Problem statement</w:t>
      </w:r>
    </w:p>
    <w:p w14:paraId="773D13AE" w14:textId="77777777" w:rsidR="00B7610F" w:rsidRPr="00B7610F" w:rsidRDefault="00B7610F" w:rsidP="00B7610F">
      <w:pPr>
        <w:numPr>
          <w:ilvl w:val="0"/>
          <w:numId w:val="1"/>
        </w:numPr>
      </w:pPr>
      <w:r w:rsidRPr="00B7610F">
        <w:t>Approach and methodology</w:t>
      </w:r>
    </w:p>
    <w:p w14:paraId="7D28F05F" w14:textId="77777777" w:rsidR="00B7610F" w:rsidRPr="00B7610F" w:rsidRDefault="00B7610F" w:rsidP="00B7610F">
      <w:pPr>
        <w:numPr>
          <w:ilvl w:val="0"/>
          <w:numId w:val="1"/>
        </w:numPr>
      </w:pPr>
      <w:r w:rsidRPr="00B7610F">
        <w:t>Key results (if available)</w:t>
      </w:r>
    </w:p>
    <w:p w14:paraId="269A5796" w14:textId="77777777" w:rsidR="00B7610F" w:rsidRPr="00B7610F" w:rsidRDefault="00B7610F" w:rsidP="00B7610F">
      <w:pPr>
        <w:numPr>
          <w:ilvl w:val="0"/>
          <w:numId w:val="1"/>
        </w:numPr>
      </w:pPr>
      <w:r w:rsidRPr="00B7610F">
        <w:t>Relevance to the OCEANS community</w:t>
      </w:r>
    </w:p>
    <w:p w14:paraId="0A1EDEB3" w14:textId="77777777" w:rsidR="00B7610F" w:rsidRPr="00B7610F" w:rsidRDefault="00B7610F" w:rsidP="00B7610F">
      <w:r w:rsidRPr="00B7610F">
        <w:t>Abstracts are peer reviewed for acceptance.</w:t>
      </w:r>
    </w:p>
    <w:p w14:paraId="5D523E42" w14:textId="77777777" w:rsidR="00B7610F" w:rsidRPr="00B7610F" w:rsidRDefault="00B7610F" w:rsidP="00B7610F">
      <w:pPr>
        <w:numPr>
          <w:ilvl w:val="0"/>
          <w:numId w:val="2"/>
        </w:numPr>
      </w:pPr>
      <w:r w:rsidRPr="00B7610F">
        <w:t>All abstracts must be submitted in PDF format and must be created by the author (co-authors are allowed).</w:t>
      </w:r>
    </w:p>
    <w:p w14:paraId="372B63E3" w14:textId="77777777" w:rsidR="00B7610F" w:rsidRPr="00B7610F" w:rsidRDefault="00B7610F" w:rsidP="00B7610F">
      <w:pPr>
        <w:numPr>
          <w:ilvl w:val="0"/>
          <w:numId w:val="2"/>
        </w:numPr>
      </w:pPr>
      <w:r w:rsidRPr="00B7610F">
        <w:t>US Letter, English language</w:t>
      </w:r>
    </w:p>
    <w:p w14:paraId="16A3C340" w14:textId="77777777" w:rsidR="00B7610F" w:rsidRPr="00B7610F" w:rsidRDefault="00B7610F" w:rsidP="00B7610F">
      <w:pPr>
        <w:numPr>
          <w:ilvl w:val="0"/>
          <w:numId w:val="2"/>
        </w:numPr>
      </w:pPr>
      <w:r w:rsidRPr="00B7610F">
        <w:t>500-word minimum; 1000-word maximum; 2-page maximum – inclusive of text, graphics, and references.</w:t>
      </w:r>
    </w:p>
    <w:p w14:paraId="2386222D" w14:textId="77777777" w:rsidR="00B7610F" w:rsidRPr="00B7610F" w:rsidRDefault="00B7610F" w:rsidP="00B7610F">
      <w:pPr>
        <w:numPr>
          <w:ilvl w:val="0"/>
          <w:numId w:val="2"/>
        </w:numPr>
      </w:pPr>
      <w:r w:rsidRPr="00B7610F">
        <w:t>Please include at the top of the abstract the name of the principal author, the institute or affiliation the paper represents, and the title of the paper. We recommend using the </w:t>
      </w:r>
      <w:hyperlink r:id="rId9" w:history="1">
        <w:r w:rsidRPr="00B7610F">
          <w:rPr>
            <w:rStyle w:val="Hyperlink"/>
          </w:rPr>
          <w:t>IEEE conference template</w:t>
        </w:r>
      </w:hyperlink>
      <w:r w:rsidRPr="00B7610F">
        <w:t>.</w:t>
      </w:r>
    </w:p>
    <w:p w14:paraId="6BD9ED77" w14:textId="77777777" w:rsidR="00B7610F" w:rsidRPr="00B7610F" w:rsidRDefault="00B7610F" w:rsidP="00B7610F">
      <w:pPr>
        <w:numPr>
          <w:ilvl w:val="0"/>
          <w:numId w:val="2"/>
        </w:numPr>
      </w:pPr>
      <w:r w:rsidRPr="00B7610F">
        <w:t>Please note that the initial submission requires two items: a short abstract/summary (portal entry for indexing and initial processing, max 2250 characters) and an extended abstract (2-page PDF upload). Both must be submitted at the time of submission.</w:t>
      </w:r>
    </w:p>
    <w:p w14:paraId="2277D542" w14:textId="77777777" w:rsidR="00B7610F" w:rsidRPr="00B7610F" w:rsidRDefault="00B7610F" w:rsidP="00B7610F">
      <w:pPr>
        <w:numPr>
          <w:ilvl w:val="0"/>
          <w:numId w:val="2"/>
        </w:numPr>
      </w:pPr>
      <w:r w:rsidRPr="00B7610F">
        <w:t>The originally-submitted abstract cannot be used as a substitute for the conference paper. Please note that abstract PDFs do not need to be converted through the IEEE Xplore PDF eXpress service.</w:t>
      </w:r>
    </w:p>
    <w:p w14:paraId="6A3D1586" w14:textId="77777777" w:rsidR="00B7610F" w:rsidRPr="00B7610F" w:rsidRDefault="00B7610F" w:rsidP="00B7610F">
      <w:pPr>
        <w:numPr>
          <w:ilvl w:val="0"/>
          <w:numId w:val="2"/>
        </w:numPr>
      </w:pPr>
      <w:r w:rsidRPr="00B7610F">
        <w:lastRenderedPageBreak/>
        <w:t>Authors of accepted papers (regular and student poster competition) are expected to prepare and submit a conference paper (4 to 6 pages) for the conference proceedings (additional instructions will be provided at that time) and publish in IEEE Xplore®, subject to IEEE requirements.</w:t>
      </w:r>
    </w:p>
    <w:p w14:paraId="760A3EA1" w14:textId="77777777" w:rsidR="00B7610F" w:rsidRDefault="00B7610F"/>
    <w:sectPr w:rsidR="00B7610F">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Christine Huffard" w:date="2026-04-27T16:01:00Z" w:initials="CH">
    <w:p w14:paraId="5A254354" w14:textId="6CE772BD" w:rsidR="00AA3C65" w:rsidRDefault="00AA3C65">
      <w:pPr>
        <w:pStyle w:val="CommentText"/>
      </w:pPr>
      <w:r>
        <w:rPr>
          <w:rStyle w:val="CommentReference"/>
        </w:rPr>
        <w:annotationRef/>
      </w:r>
      <w:r>
        <w:t>We need to cite McLane folks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5A254354"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310D551F" w16cex:dateUtc="2026-04-27T23:0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A254354" w16cid:durableId="310D551F"/>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D22BBF"/>
    <w:multiLevelType w:val="multilevel"/>
    <w:tmpl w:val="E03864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3D3A1833"/>
    <w:multiLevelType w:val="multilevel"/>
    <w:tmpl w:val="085C1F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5D5B28BE"/>
    <w:multiLevelType w:val="multilevel"/>
    <w:tmpl w:val="8586C6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1291F25"/>
    <w:multiLevelType w:val="multilevel"/>
    <w:tmpl w:val="F5AAFD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93275218">
    <w:abstractNumId w:val="3"/>
  </w:num>
  <w:num w:numId="2" w16cid:durableId="1916627598">
    <w:abstractNumId w:val="2"/>
  </w:num>
  <w:num w:numId="3" w16cid:durableId="872882575">
    <w:abstractNumId w:val="1"/>
  </w:num>
  <w:num w:numId="4" w16cid:durableId="705839477">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Christine Huffard">
    <w15:presenceInfo w15:providerId="AD" w15:userId="S::chuffard@mbari.org::ea694cbb-91ae-44d5-a4fd-1aa8e405f1d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0D27"/>
    <w:rsid w:val="000324F7"/>
    <w:rsid w:val="000A3D32"/>
    <w:rsid w:val="000F5672"/>
    <w:rsid w:val="00122F95"/>
    <w:rsid w:val="00136C74"/>
    <w:rsid w:val="00146F30"/>
    <w:rsid w:val="0016371C"/>
    <w:rsid w:val="00171FA9"/>
    <w:rsid w:val="00193EFF"/>
    <w:rsid w:val="001A7AD6"/>
    <w:rsid w:val="001C1DFD"/>
    <w:rsid w:val="0026278C"/>
    <w:rsid w:val="00286B48"/>
    <w:rsid w:val="002A5873"/>
    <w:rsid w:val="002F5C4B"/>
    <w:rsid w:val="003B1178"/>
    <w:rsid w:val="003D0F03"/>
    <w:rsid w:val="003F45F6"/>
    <w:rsid w:val="00492BA9"/>
    <w:rsid w:val="00495FE9"/>
    <w:rsid w:val="004A322C"/>
    <w:rsid w:val="004D429F"/>
    <w:rsid w:val="004F42DC"/>
    <w:rsid w:val="00551493"/>
    <w:rsid w:val="005548B3"/>
    <w:rsid w:val="005A43AE"/>
    <w:rsid w:val="00611DD7"/>
    <w:rsid w:val="006124E3"/>
    <w:rsid w:val="006313D6"/>
    <w:rsid w:val="00697038"/>
    <w:rsid w:val="006C325C"/>
    <w:rsid w:val="006E4EE7"/>
    <w:rsid w:val="006F7516"/>
    <w:rsid w:val="007158F8"/>
    <w:rsid w:val="00735CC4"/>
    <w:rsid w:val="007446B3"/>
    <w:rsid w:val="007543DC"/>
    <w:rsid w:val="00783B75"/>
    <w:rsid w:val="00832275"/>
    <w:rsid w:val="008B094B"/>
    <w:rsid w:val="008D5A89"/>
    <w:rsid w:val="008E4B0A"/>
    <w:rsid w:val="00922A78"/>
    <w:rsid w:val="009B07F0"/>
    <w:rsid w:val="009B6DB0"/>
    <w:rsid w:val="009E6D28"/>
    <w:rsid w:val="009F5CF9"/>
    <w:rsid w:val="00AA3C65"/>
    <w:rsid w:val="00AF3DAE"/>
    <w:rsid w:val="00B00C2D"/>
    <w:rsid w:val="00B7610F"/>
    <w:rsid w:val="00B80C7F"/>
    <w:rsid w:val="00B93023"/>
    <w:rsid w:val="00B974F7"/>
    <w:rsid w:val="00C1198F"/>
    <w:rsid w:val="00C121FE"/>
    <w:rsid w:val="00C67C79"/>
    <w:rsid w:val="00D31459"/>
    <w:rsid w:val="00DC6946"/>
    <w:rsid w:val="00DC750E"/>
    <w:rsid w:val="00DE15C9"/>
    <w:rsid w:val="00DE27D0"/>
    <w:rsid w:val="00DF5B58"/>
    <w:rsid w:val="00DF5B5A"/>
    <w:rsid w:val="00DF5C06"/>
    <w:rsid w:val="00E0667B"/>
    <w:rsid w:val="00E90298"/>
    <w:rsid w:val="00EA0D27"/>
    <w:rsid w:val="00ED57D3"/>
    <w:rsid w:val="00EE3EA9"/>
    <w:rsid w:val="00EE662A"/>
    <w:rsid w:val="00F074E9"/>
    <w:rsid w:val="00F47D00"/>
    <w:rsid w:val="00FF3C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A67BF3"/>
  <w15:chartTrackingRefBased/>
  <w15:docId w15:val="{E0B6A621-AA5C-44CA-8A4B-19E930E541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A0D2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A0D2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EA0D2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A0D2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A0D2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A0D2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A0D2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A0D2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A0D2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A0D2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A0D2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EA0D2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A0D2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A0D2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A0D2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A0D2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A0D2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A0D27"/>
    <w:rPr>
      <w:rFonts w:eastAsiaTheme="majorEastAsia" w:cstheme="majorBidi"/>
      <w:color w:val="272727" w:themeColor="text1" w:themeTint="D8"/>
    </w:rPr>
  </w:style>
  <w:style w:type="paragraph" w:styleId="Title">
    <w:name w:val="Title"/>
    <w:basedOn w:val="Normal"/>
    <w:next w:val="Normal"/>
    <w:link w:val="TitleChar"/>
    <w:uiPriority w:val="10"/>
    <w:qFormat/>
    <w:rsid w:val="00EA0D2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A0D2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A0D2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A0D2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A0D27"/>
    <w:pPr>
      <w:spacing w:before="160"/>
      <w:jc w:val="center"/>
    </w:pPr>
    <w:rPr>
      <w:i/>
      <w:iCs/>
      <w:color w:val="404040" w:themeColor="text1" w:themeTint="BF"/>
    </w:rPr>
  </w:style>
  <w:style w:type="character" w:customStyle="1" w:styleId="QuoteChar">
    <w:name w:val="Quote Char"/>
    <w:basedOn w:val="DefaultParagraphFont"/>
    <w:link w:val="Quote"/>
    <w:uiPriority w:val="29"/>
    <w:rsid w:val="00EA0D27"/>
    <w:rPr>
      <w:i/>
      <w:iCs/>
      <w:color w:val="404040" w:themeColor="text1" w:themeTint="BF"/>
    </w:rPr>
  </w:style>
  <w:style w:type="paragraph" w:styleId="ListParagraph">
    <w:name w:val="List Paragraph"/>
    <w:basedOn w:val="Normal"/>
    <w:uiPriority w:val="34"/>
    <w:qFormat/>
    <w:rsid w:val="00EA0D27"/>
    <w:pPr>
      <w:ind w:left="720"/>
      <w:contextualSpacing/>
    </w:pPr>
  </w:style>
  <w:style w:type="character" w:styleId="IntenseEmphasis">
    <w:name w:val="Intense Emphasis"/>
    <w:basedOn w:val="DefaultParagraphFont"/>
    <w:uiPriority w:val="21"/>
    <w:qFormat/>
    <w:rsid w:val="00EA0D27"/>
    <w:rPr>
      <w:i/>
      <w:iCs/>
      <w:color w:val="0F4761" w:themeColor="accent1" w:themeShade="BF"/>
    </w:rPr>
  </w:style>
  <w:style w:type="paragraph" w:styleId="IntenseQuote">
    <w:name w:val="Intense Quote"/>
    <w:basedOn w:val="Normal"/>
    <w:next w:val="Normal"/>
    <w:link w:val="IntenseQuoteChar"/>
    <w:uiPriority w:val="30"/>
    <w:qFormat/>
    <w:rsid w:val="00EA0D2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A0D27"/>
    <w:rPr>
      <w:i/>
      <w:iCs/>
      <w:color w:val="0F4761" w:themeColor="accent1" w:themeShade="BF"/>
    </w:rPr>
  </w:style>
  <w:style w:type="character" w:styleId="IntenseReference">
    <w:name w:val="Intense Reference"/>
    <w:basedOn w:val="DefaultParagraphFont"/>
    <w:uiPriority w:val="32"/>
    <w:qFormat/>
    <w:rsid w:val="00EA0D27"/>
    <w:rPr>
      <w:b/>
      <w:bCs/>
      <w:smallCaps/>
      <w:color w:val="0F4761" w:themeColor="accent1" w:themeShade="BF"/>
      <w:spacing w:val="5"/>
    </w:rPr>
  </w:style>
  <w:style w:type="character" w:styleId="Hyperlink">
    <w:name w:val="Hyperlink"/>
    <w:basedOn w:val="DefaultParagraphFont"/>
    <w:uiPriority w:val="99"/>
    <w:unhideWhenUsed/>
    <w:rsid w:val="00B7610F"/>
    <w:rPr>
      <w:color w:val="467886" w:themeColor="hyperlink"/>
      <w:u w:val="single"/>
    </w:rPr>
  </w:style>
  <w:style w:type="character" w:styleId="UnresolvedMention">
    <w:name w:val="Unresolved Mention"/>
    <w:basedOn w:val="DefaultParagraphFont"/>
    <w:uiPriority w:val="99"/>
    <w:semiHidden/>
    <w:unhideWhenUsed/>
    <w:rsid w:val="00B7610F"/>
    <w:rPr>
      <w:color w:val="605E5C"/>
      <w:shd w:val="clear" w:color="auto" w:fill="E1DFDD"/>
    </w:rPr>
  </w:style>
  <w:style w:type="table" w:styleId="TableGrid">
    <w:name w:val="Table Grid"/>
    <w:basedOn w:val="TableNormal"/>
    <w:uiPriority w:val="39"/>
    <w:rsid w:val="00495F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193EFF"/>
    <w:rPr>
      <w:color w:val="96607D" w:themeColor="followedHyperlink"/>
      <w:u w:val="single"/>
    </w:rPr>
  </w:style>
  <w:style w:type="character" w:styleId="CommentReference">
    <w:name w:val="annotation reference"/>
    <w:basedOn w:val="DefaultParagraphFont"/>
    <w:uiPriority w:val="99"/>
    <w:semiHidden/>
    <w:unhideWhenUsed/>
    <w:rsid w:val="00AA3C65"/>
    <w:rPr>
      <w:sz w:val="16"/>
      <w:szCs w:val="16"/>
    </w:rPr>
  </w:style>
  <w:style w:type="paragraph" w:styleId="CommentText">
    <w:name w:val="annotation text"/>
    <w:basedOn w:val="Normal"/>
    <w:link w:val="CommentTextChar"/>
    <w:uiPriority w:val="99"/>
    <w:semiHidden/>
    <w:unhideWhenUsed/>
    <w:rsid w:val="00AA3C65"/>
    <w:pPr>
      <w:spacing w:line="240" w:lineRule="auto"/>
    </w:pPr>
    <w:rPr>
      <w:sz w:val="20"/>
      <w:szCs w:val="20"/>
    </w:rPr>
  </w:style>
  <w:style w:type="character" w:customStyle="1" w:styleId="CommentTextChar">
    <w:name w:val="Comment Text Char"/>
    <w:basedOn w:val="DefaultParagraphFont"/>
    <w:link w:val="CommentText"/>
    <w:uiPriority w:val="99"/>
    <w:semiHidden/>
    <w:rsid w:val="00AA3C65"/>
    <w:rPr>
      <w:sz w:val="20"/>
      <w:szCs w:val="20"/>
    </w:rPr>
  </w:style>
  <w:style w:type="paragraph" w:styleId="CommentSubject">
    <w:name w:val="annotation subject"/>
    <w:basedOn w:val="CommentText"/>
    <w:next w:val="CommentText"/>
    <w:link w:val="CommentSubjectChar"/>
    <w:uiPriority w:val="99"/>
    <w:semiHidden/>
    <w:unhideWhenUsed/>
    <w:rsid w:val="00AA3C65"/>
    <w:rPr>
      <w:b/>
      <w:bCs/>
    </w:rPr>
  </w:style>
  <w:style w:type="character" w:customStyle="1" w:styleId="CommentSubjectChar">
    <w:name w:val="Comment Subject Char"/>
    <w:basedOn w:val="CommentTextChar"/>
    <w:link w:val="CommentSubject"/>
    <w:uiPriority w:val="99"/>
    <w:semiHidden/>
    <w:rsid w:val="00AA3C6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microsoft.com/office/2018/08/relationships/commentsExtensible" Target="commentsExtensible.xml"/><Relationship Id="rId3" Type="http://schemas.openxmlformats.org/officeDocument/2006/relationships/settings" Target="settings.xml"/><Relationship Id="rId7" Type="http://schemas.microsoft.com/office/2016/09/relationships/commentsIds" Target="commentsId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microsoft.com/office/2011/relationships/commentsExtended" Target="commentsExtended.xml"/><Relationship Id="rId11" Type="http://schemas.microsoft.com/office/2011/relationships/people" Target="people.xml"/><Relationship Id="rId5" Type="http://schemas.openxmlformats.org/officeDocument/2006/relationships/comments" Target="comment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ieee.org/conferences/publishing/templat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5730</TotalTime>
  <Pages>8</Pages>
  <Words>1530</Words>
  <Characters>8727</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10237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Christine Huffard</dc:creator>
  <cp:keywords/>
  <dc:description/>
  <cp:lastModifiedBy>Christine Huffard</cp:lastModifiedBy>
  <cp:revision>49</cp:revision>
  <dcterms:created xsi:type="dcterms:W3CDTF">2026-04-21T15:40:00Z</dcterms:created>
  <dcterms:modified xsi:type="dcterms:W3CDTF">2026-04-29T23:52:00Z</dcterms:modified>
</cp:coreProperties>
</file>